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CFA94" w14:textId="77777777" w:rsidR="00FE7C7E" w:rsidRDefault="00453B16" w:rsidP="19D0F793">
      <w:pPr>
        <w:keepLines/>
        <w:spacing w:after="0" w:line="360" w:lineRule="auto"/>
        <w:ind w:right="1701"/>
        <w:jc w:val="both"/>
        <w:rPr>
          <w:rFonts w:ascii="Arial" w:hAnsi="Arial"/>
          <w:b/>
          <w:color w:val="000000" w:themeColor="text1"/>
          <w:spacing w:val="-4"/>
          <w:sz w:val="24"/>
        </w:rPr>
      </w:pPr>
      <w:r>
        <w:rPr>
          <w:rFonts w:ascii="Arial" w:hAnsi="Arial"/>
          <w:b/>
          <w:color w:val="000000" w:themeColor="text1"/>
          <w:sz w:val="24"/>
        </w:rPr>
        <w:t xml:space="preserve">El Oro de </w:t>
      </w:r>
      <w:proofErr w:type="spellStart"/>
      <w:r>
        <w:rPr>
          <w:rFonts w:ascii="Arial" w:hAnsi="Arial"/>
          <w:b/>
          <w:color w:val="000000" w:themeColor="text1"/>
          <w:sz w:val="24"/>
        </w:rPr>
        <w:t>EcoVadis</w:t>
      </w:r>
      <w:proofErr w:type="spellEnd"/>
      <w:r>
        <w:rPr>
          <w:rFonts w:ascii="Arial" w:hAnsi="Arial"/>
          <w:b/>
          <w:color w:val="000000" w:themeColor="text1"/>
          <w:sz w:val="24"/>
        </w:rPr>
        <w:t xml:space="preserve"> lo confirma: nueva distinción para KRAIBURG TPE en todas sus sedes del mundo</w:t>
      </w:r>
    </w:p>
    <w:p w14:paraId="5F85F3FA" w14:textId="77777777" w:rsidR="00453B16" w:rsidRPr="00F279F0" w:rsidRDefault="00453B16" w:rsidP="19D0F793">
      <w:pPr>
        <w:keepLines/>
        <w:spacing w:after="0" w:line="360" w:lineRule="auto"/>
        <w:ind w:right="1701"/>
        <w:jc w:val="both"/>
        <w:rPr>
          <w:rFonts w:ascii="Arial" w:hAnsi="Arial" w:cs="Arial"/>
          <w:b/>
          <w:bCs/>
          <w:sz w:val="24"/>
          <w:szCs w:val="24"/>
          <w:lang w:val="it-IT"/>
        </w:rPr>
      </w:pPr>
    </w:p>
    <w:p w14:paraId="30EDB375" w14:textId="77777777" w:rsidR="00BC17DC" w:rsidRPr="00453B16" w:rsidRDefault="00453B16" w:rsidP="00BC17DC">
      <w:pPr>
        <w:spacing w:line="360" w:lineRule="auto"/>
        <w:ind w:right="1701"/>
        <w:jc w:val="both"/>
        <w:rPr>
          <w:rFonts w:ascii="Arial" w:hAnsi="Arial"/>
          <w:b/>
          <w:sz w:val="20"/>
        </w:rPr>
      </w:pPr>
      <w:r>
        <w:rPr>
          <w:rFonts w:ascii="Arial" w:hAnsi="Arial"/>
          <w:b/>
          <w:sz w:val="20"/>
        </w:rPr>
        <w:t xml:space="preserve">Por segundo año consecutivo, KRAIBURG TPE ha sido galardonada con la Medalla de Oro por </w:t>
      </w:r>
      <w:proofErr w:type="spellStart"/>
      <w:r>
        <w:rPr>
          <w:rFonts w:ascii="Arial" w:hAnsi="Arial"/>
          <w:b/>
          <w:sz w:val="20"/>
        </w:rPr>
        <w:t>EcoVadis</w:t>
      </w:r>
      <w:proofErr w:type="spellEnd"/>
      <w:r>
        <w:rPr>
          <w:rFonts w:ascii="Arial" w:hAnsi="Arial"/>
          <w:b/>
          <w:sz w:val="20"/>
        </w:rPr>
        <w:t xml:space="preserve">, la agencia internacional de evaluación de la sostenibilidad. La calificación incluye todas las sedes de la compañía a nivel mundial, que de manera conjunta obtuvieron este excelente resultado. KRAIBURG TPE alcanzó nuevos máximos en los cuatro aspectos considerados: medio ambiente, derechos laborales/humanos, ética y compras sostenibles. Con una puntuación que la sitúa en el percentil 98, se encuentra entre el 2 % con mejores resultados entre todas las empresas evaluadas en el planeta por </w:t>
      </w:r>
      <w:proofErr w:type="spellStart"/>
      <w:r>
        <w:rPr>
          <w:rFonts w:ascii="Arial" w:hAnsi="Arial"/>
          <w:b/>
          <w:sz w:val="20"/>
        </w:rPr>
        <w:t>EcoVadis</w:t>
      </w:r>
      <w:proofErr w:type="spellEnd"/>
      <w:r>
        <w:rPr>
          <w:rFonts w:ascii="Arial" w:hAnsi="Arial"/>
          <w:b/>
          <w:sz w:val="20"/>
        </w:rPr>
        <w:t xml:space="preserve"> y reafirma así su posición de liderazgo en el ámbito de la gestión sostenible.</w:t>
      </w:r>
    </w:p>
    <w:p w14:paraId="2A0A7017" w14:textId="77777777" w:rsidR="002207F2" w:rsidRDefault="009E25CF" w:rsidP="00154D09">
      <w:pPr>
        <w:keepLines/>
        <w:spacing w:after="0" w:line="360" w:lineRule="auto"/>
        <w:ind w:right="1701"/>
        <w:jc w:val="both"/>
        <w:rPr>
          <w:rFonts w:ascii="Arial" w:hAnsi="Arial"/>
          <w:sz w:val="20"/>
        </w:rPr>
      </w:pPr>
      <w:r>
        <w:rPr>
          <w:rFonts w:ascii="Arial" w:hAnsi="Arial"/>
          <w:sz w:val="20"/>
        </w:rPr>
        <w:t>Desde hace tiempo, la sostenibilidad se ha convertido en un factor central para el éxito de la industria de transformación y producción de plásticos. El mayor interés público ya no se limita únicamente a algunos asuntos controvertidos, sino que, además, exige resultados transparentes y verificables a las empresas. Es fundamental contar entonces con indicadores fiables, que permitan medir y evaluar con objetividad los avances y mejoras en términos comparativos dentro del sector.</w:t>
      </w:r>
    </w:p>
    <w:p w14:paraId="6D7ADB00" w14:textId="77777777" w:rsidR="009E25CF" w:rsidRPr="0044220A" w:rsidRDefault="009E25CF" w:rsidP="00154D09">
      <w:pPr>
        <w:keepLines/>
        <w:spacing w:after="0" w:line="360" w:lineRule="auto"/>
        <w:ind w:right="1701"/>
        <w:jc w:val="both"/>
        <w:rPr>
          <w:rFonts w:ascii="Arial" w:hAnsi="Arial"/>
          <w:sz w:val="20"/>
          <w:lang w:val="fr-FR"/>
        </w:rPr>
      </w:pPr>
    </w:p>
    <w:p w14:paraId="1D307521" w14:textId="77777777" w:rsidR="002207F2" w:rsidRPr="002207F2" w:rsidRDefault="002207F2" w:rsidP="00154D09">
      <w:pPr>
        <w:keepLines/>
        <w:spacing w:after="0" w:line="360" w:lineRule="auto"/>
        <w:ind w:right="1701"/>
        <w:jc w:val="both"/>
        <w:rPr>
          <w:rFonts w:ascii="Arial" w:hAnsi="Arial"/>
          <w:b/>
          <w:bCs/>
          <w:sz w:val="20"/>
        </w:rPr>
      </w:pPr>
      <w:r>
        <w:rPr>
          <w:rFonts w:ascii="Arial" w:hAnsi="Arial"/>
          <w:b/>
          <w:sz w:val="20"/>
        </w:rPr>
        <w:t>Galardonada con Plata ya en su debut en 2022</w:t>
      </w:r>
    </w:p>
    <w:p w14:paraId="670A3CA4" w14:textId="77777777" w:rsidR="009E25CF" w:rsidRDefault="009E25CF" w:rsidP="000E748C">
      <w:pPr>
        <w:keepLines/>
        <w:spacing w:after="0" w:line="360" w:lineRule="auto"/>
        <w:ind w:right="1701"/>
        <w:jc w:val="both"/>
        <w:rPr>
          <w:rFonts w:ascii="Arial" w:hAnsi="Arial"/>
          <w:sz w:val="20"/>
        </w:rPr>
      </w:pPr>
      <w:r>
        <w:rPr>
          <w:rFonts w:ascii="Arial" w:hAnsi="Arial"/>
          <w:sz w:val="20"/>
        </w:rPr>
        <w:t xml:space="preserve">Con más de 150.000 calificaciones otorgadas y millones de empresas examinadas, </w:t>
      </w:r>
      <w:proofErr w:type="spellStart"/>
      <w:r>
        <w:rPr>
          <w:rFonts w:ascii="Arial" w:hAnsi="Arial"/>
          <w:sz w:val="20"/>
        </w:rPr>
        <w:t>EcoVadis</w:t>
      </w:r>
      <w:proofErr w:type="spellEnd"/>
      <w:r>
        <w:rPr>
          <w:rFonts w:ascii="Arial" w:hAnsi="Arial"/>
          <w:sz w:val="20"/>
        </w:rPr>
        <w:t xml:space="preserve"> se ha establecido hasta la fecha como uno de los estándares más generalizados a escala mundial para las evaluaciones de sostenibilidad. El listón impuesto por la agencia parisina en las distintas categorías seleccionadas implica no solo una referencia generalizada, sino también un alto nivel. Por lo tanto, fue muy positiva la repercusión cuando KRAIBURG TPE alcanzó la Plata en 2022 y logró así uno de los codiciados galardones de </w:t>
      </w:r>
      <w:proofErr w:type="spellStart"/>
      <w:r>
        <w:rPr>
          <w:rFonts w:ascii="Arial" w:hAnsi="Arial"/>
          <w:sz w:val="20"/>
        </w:rPr>
        <w:t>EcoVadis</w:t>
      </w:r>
      <w:proofErr w:type="spellEnd"/>
      <w:r>
        <w:rPr>
          <w:rFonts w:ascii="Arial" w:hAnsi="Arial"/>
          <w:sz w:val="20"/>
        </w:rPr>
        <w:t xml:space="preserve"> el primer año en el que participaba.</w:t>
      </w:r>
    </w:p>
    <w:p w14:paraId="0EC54EA0" w14:textId="77777777" w:rsidR="009E25CF" w:rsidRPr="005C50F0" w:rsidRDefault="005C50F0" w:rsidP="000E748C">
      <w:pPr>
        <w:keepLines/>
        <w:spacing w:after="0" w:line="360" w:lineRule="auto"/>
        <w:ind w:right="1701"/>
        <w:jc w:val="both"/>
        <w:rPr>
          <w:rFonts w:ascii="Arial" w:hAnsi="Arial"/>
          <w:sz w:val="20"/>
        </w:rPr>
      </w:pPr>
      <w:r>
        <w:rPr>
          <w:rFonts w:ascii="Arial" w:hAnsi="Arial"/>
          <w:sz w:val="20"/>
        </w:rPr>
        <w:lastRenderedPageBreak/>
        <w:t>En 2025 KRAIBURG TPE obtuvo por primera vez la Medalla de Oro para todas sus sedes en el mundo, un resultado que evidencia la cooperación transversal y el compromiso de todos los trabajadores de la empresa. En enero de 2026, en el marco de la reevaluación periódica, revalidó la distinción al más alto nivel; y lo hizo nuevamente con calificaciones individuales superiores en las cuatro categorías. Esto destaca la mejora continua y la aplicación consecuente de la estrategia de sostenibilidad en el plano global.</w:t>
      </w:r>
    </w:p>
    <w:p w14:paraId="42660AF2" w14:textId="77777777" w:rsidR="005C50F0" w:rsidRPr="0044220A" w:rsidRDefault="005C50F0" w:rsidP="000E748C">
      <w:pPr>
        <w:keepLines/>
        <w:spacing w:after="0" w:line="360" w:lineRule="auto"/>
        <w:ind w:right="1701"/>
        <w:jc w:val="both"/>
        <w:rPr>
          <w:rFonts w:ascii="Arial" w:hAnsi="Arial"/>
          <w:sz w:val="20"/>
          <w:lang w:val="it-IT"/>
        </w:rPr>
      </w:pPr>
    </w:p>
    <w:p w14:paraId="5FBEAFF1" w14:textId="77777777" w:rsidR="002207F2" w:rsidRPr="002207F2" w:rsidRDefault="002207F2" w:rsidP="000E748C">
      <w:pPr>
        <w:keepLines/>
        <w:spacing w:after="0" w:line="360" w:lineRule="auto"/>
        <w:ind w:right="1701"/>
        <w:jc w:val="both"/>
        <w:rPr>
          <w:rFonts w:ascii="Arial" w:hAnsi="Arial"/>
          <w:b/>
          <w:bCs/>
          <w:sz w:val="20"/>
        </w:rPr>
      </w:pPr>
      <w:r>
        <w:rPr>
          <w:rFonts w:ascii="Arial" w:hAnsi="Arial"/>
          <w:b/>
          <w:sz w:val="20"/>
        </w:rPr>
        <w:t>Continuidad y perseverancia para alcanzar los objetivos de sostenibilidad</w:t>
      </w:r>
    </w:p>
    <w:p w14:paraId="31709C13" w14:textId="77777777" w:rsidR="00012056" w:rsidRPr="00687E9B" w:rsidRDefault="00012056" w:rsidP="00012056">
      <w:pPr>
        <w:keepLines/>
        <w:spacing w:after="0" w:line="360" w:lineRule="auto"/>
        <w:ind w:right="1701"/>
        <w:jc w:val="both"/>
        <w:rPr>
          <w:rFonts w:ascii="Arial" w:hAnsi="Arial"/>
          <w:sz w:val="20"/>
        </w:rPr>
      </w:pPr>
      <w:r>
        <w:rPr>
          <w:rFonts w:ascii="Arial" w:hAnsi="Arial"/>
          <w:sz w:val="20"/>
        </w:rPr>
        <w:t>Oliver Zintner, CEO de KRAIBURG TPE, dimensiona el resultado de este año: «Para nosotros, este segundo Oro representa en varios sentidos una confirmación de los extraordinarios logros que hemos alcanzado en los últimos años en materia de sostenibilidad. Por un lado, muestra nuestro fuerte posicionamiento en la comparación internacional. Pero lo que revela la distinción, sobre todo, es la continuidad y perseverancia con que perseguimos nuestros objetivos de sostenibilidad en cada categoría».</w:t>
      </w:r>
    </w:p>
    <w:p w14:paraId="4820517B" w14:textId="77777777" w:rsidR="00012056" w:rsidRPr="00012056" w:rsidRDefault="00012056" w:rsidP="00012056">
      <w:pPr>
        <w:keepLines/>
        <w:spacing w:after="0" w:line="360" w:lineRule="auto"/>
        <w:ind w:right="1701"/>
        <w:jc w:val="both"/>
        <w:rPr>
          <w:rFonts w:ascii="Arial" w:hAnsi="Arial"/>
          <w:sz w:val="20"/>
        </w:rPr>
      </w:pPr>
      <w:r>
        <w:rPr>
          <w:rFonts w:ascii="Arial" w:hAnsi="Arial"/>
          <w:sz w:val="20"/>
        </w:rPr>
        <w:t>Zintner subraya que «en nuestro entorno competitivo, este tipo de resultados distan de ser obvios. Solo son posibles porque en todas las sedes del mundo nuestros colegas desarrollan una colaboración estrecha y mancomunada».</w:t>
      </w:r>
    </w:p>
    <w:p w14:paraId="1AE2A797" w14:textId="77777777" w:rsidR="009E25CF" w:rsidRPr="0044220A" w:rsidRDefault="009E25CF" w:rsidP="009E25CF">
      <w:pPr>
        <w:keepLines/>
        <w:spacing w:after="0" w:line="360" w:lineRule="auto"/>
        <w:ind w:right="1701"/>
        <w:jc w:val="both"/>
        <w:rPr>
          <w:rFonts w:ascii="Arial" w:hAnsi="Arial"/>
          <w:sz w:val="20"/>
        </w:rPr>
      </w:pPr>
    </w:p>
    <w:p w14:paraId="0443FF69" w14:textId="77777777" w:rsidR="00453B16" w:rsidRPr="00453B16" w:rsidRDefault="00453B16" w:rsidP="00453B16">
      <w:pPr>
        <w:keepLines/>
        <w:spacing w:after="0" w:line="360" w:lineRule="auto"/>
        <w:ind w:right="1701"/>
        <w:jc w:val="both"/>
        <w:rPr>
          <w:rFonts w:ascii="Arial" w:hAnsi="Arial"/>
          <w:sz w:val="20"/>
        </w:rPr>
      </w:pPr>
      <w:r>
        <w:rPr>
          <w:rFonts w:ascii="Arial" w:hAnsi="Arial"/>
          <w:sz w:val="20"/>
        </w:rPr>
        <w:lastRenderedPageBreak/>
        <w:t xml:space="preserve">La importancia de esta distinción también ha crecido en los últimos años de forma continua en el área de marketing y comercialización. «Junto a la calidad del producto, el precio y la fiabilidad del suministro, los criterios de sostenibilidad adquieren cada vez mayor relevancia en las decisiones de compra de nuestros clientes», explica Michael Pollmann, director de Ventas y Marketing para la Región de Europa, Oriente Medio y África. «La distinción otorgada por </w:t>
      </w:r>
      <w:proofErr w:type="spellStart"/>
      <w:r>
        <w:rPr>
          <w:rFonts w:ascii="Arial" w:hAnsi="Arial"/>
          <w:sz w:val="20"/>
        </w:rPr>
        <w:t>EcoVadis</w:t>
      </w:r>
      <w:proofErr w:type="spellEnd"/>
      <w:r>
        <w:rPr>
          <w:rFonts w:ascii="Arial" w:hAnsi="Arial"/>
          <w:sz w:val="20"/>
        </w:rPr>
        <w:t xml:space="preserve"> simboliza la consecuencia y transparencia con que ponemos en práctica nuestro compromiso de sostenibilidad. Es un factor competitivo estratégico y cada vez más importante, especialmente por el aumento de requisitos normativos (por ejemplo, en el ámbito de la evaluación de las cadenas de suministro)». </w:t>
      </w:r>
    </w:p>
    <w:p w14:paraId="3FAA116C" w14:textId="77777777" w:rsidR="00B17724" w:rsidRPr="0044220A" w:rsidRDefault="00B17724" w:rsidP="000E748C">
      <w:pPr>
        <w:keepLines/>
        <w:spacing w:after="0" w:line="360" w:lineRule="auto"/>
        <w:ind w:right="1701"/>
        <w:jc w:val="both"/>
        <w:rPr>
          <w:rFonts w:ascii="Arial" w:hAnsi="Arial"/>
          <w:sz w:val="20"/>
        </w:rPr>
      </w:pPr>
    </w:p>
    <w:p w14:paraId="605FC1ED" w14:textId="77777777" w:rsidR="00F279F0" w:rsidRDefault="3255D2FB" w:rsidP="005D1F64">
      <w:pPr>
        <w:keepLines/>
        <w:spacing w:after="0" w:line="360" w:lineRule="auto"/>
        <w:ind w:right="1701"/>
        <w:jc w:val="both"/>
        <w:rPr>
          <w:rFonts w:ascii="Arial" w:hAnsi="Arial"/>
          <w:b/>
          <w:color w:val="000000" w:themeColor="text1"/>
          <w:sz w:val="21"/>
        </w:rPr>
      </w:pPr>
      <w:r>
        <w:rPr>
          <w:noProof/>
        </w:rPr>
        <w:drawing>
          <wp:inline distT="0" distB="0" distL="0" distR="0" wp14:anchorId="73859CC7" wp14:editId="549F8979">
            <wp:extent cx="3509603" cy="2343150"/>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09603" cy="2343150"/>
                    </a:xfrm>
                    <a:prstGeom prst="rect">
                      <a:avLst/>
                    </a:prstGeom>
                  </pic:spPr>
                </pic:pic>
              </a:graphicData>
            </a:graphic>
          </wp:inline>
        </w:drawing>
      </w:r>
    </w:p>
    <w:p w14:paraId="7A6B3180" w14:textId="7C612951" w:rsidR="005D1F64" w:rsidRPr="00936FF8" w:rsidRDefault="3255D2FB" w:rsidP="005D1F64">
      <w:pPr>
        <w:keepLines/>
        <w:spacing w:after="0" w:line="360" w:lineRule="auto"/>
        <w:ind w:right="1701"/>
        <w:jc w:val="both"/>
        <w:rPr>
          <w:rFonts w:ascii="Arial" w:hAnsi="Arial"/>
          <w:i/>
          <w:iCs/>
          <w:sz w:val="20"/>
          <w:szCs w:val="20"/>
        </w:rPr>
      </w:pPr>
      <w:r>
        <w:rPr>
          <w:rFonts w:ascii="Arial" w:hAnsi="Arial"/>
          <w:b/>
          <w:color w:val="000000" w:themeColor="text1"/>
          <w:sz w:val="21"/>
        </w:rPr>
        <w:t xml:space="preserve">Foto 1: </w:t>
      </w:r>
      <w:r w:rsidR="00936FF8" w:rsidRPr="00936FF8">
        <w:rPr>
          <w:rFonts w:ascii="Arial" w:hAnsi="Arial"/>
          <w:i/>
          <w:iCs/>
          <w:sz w:val="20"/>
        </w:rPr>
        <w:t xml:space="preserve">Oliver Zintner, director general de KRAIBURG TPE </w:t>
      </w:r>
      <w:r w:rsidRPr="00936FF8">
        <w:rPr>
          <w:rFonts w:ascii="Arial" w:hAnsi="Arial"/>
          <w:i/>
          <w:iCs/>
          <w:sz w:val="20"/>
        </w:rPr>
        <w:t>(fuente: KRAIBURG TPE)</w:t>
      </w:r>
    </w:p>
    <w:p w14:paraId="7D56F076" w14:textId="77777777" w:rsidR="00C65938" w:rsidRPr="00936FF8" w:rsidRDefault="00C65938" w:rsidP="005D1F64">
      <w:pPr>
        <w:keepLines/>
        <w:spacing w:after="0" w:line="360" w:lineRule="auto"/>
        <w:ind w:right="1701"/>
        <w:jc w:val="both"/>
        <w:rPr>
          <w:rFonts w:ascii="Arial" w:hAnsi="Arial"/>
          <w:i/>
          <w:iCs/>
          <w:sz w:val="20"/>
          <w:szCs w:val="20"/>
        </w:rPr>
      </w:pPr>
    </w:p>
    <w:p w14:paraId="0B53CD8A" w14:textId="77777777" w:rsidR="00C65938" w:rsidRPr="00936FF8" w:rsidRDefault="00C65938" w:rsidP="005D1F64">
      <w:pPr>
        <w:keepLines/>
        <w:spacing w:after="0" w:line="360" w:lineRule="auto"/>
        <w:ind w:right="1701"/>
        <w:jc w:val="both"/>
        <w:rPr>
          <w:rFonts w:ascii="Arial" w:hAnsi="Arial"/>
          <w:i/>
          <w:iCs/>
          <w:sz w:val="20"/>
          <w:szCs w:val="20"/>
          <w:lang w:val="nl-NL"/>
        </w:rPr>
      </w:pPr>
    </w:p>
    <w:p w14:paraId="2900E58D" w14:textId="77777777" w:rsidR="0035113D" w:rsidRDefault="00C65938" w:rsidP="005D1F64">
      <w:pPr>
        <w:keepLines/>
        <w:spacing w:after="0" w:line="360" w:lineRule="auto"/>
        <w:ind w:right="1701"/>
        <w:jc w:val="both"/>
        <w:rPr>
          <w:rFonts w:ascii="Arial" w:hAnsi="Arial"/>
          <w:i/>
          <w:iCs/>
          <w:sz w:val="20"/>
          <w:szCs w:val="20"/>
        </w:rPr>
      </w:pPr>
      <w:r>
        <w:rPr>
          <w:noProof/>
        </w:rPr>
        <w:lastRenderedPageBreak/>
        <w:drawing>
          <wp:inline distT="0" distB="0" distL="0" distR="0" wp14:anchorId="0DC176DD" wp14:editId="51F9AF3C">
            <wp:extent cx="1668780" cy="1668780"/>
            <wp:effectExtent l="0" t="0" r="7620" b="7620"/>
            <wp:docPr id="72761890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618909"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1668780" cy="1668780"/>
                    </a:xfrm>
                    <a:prstGeom prst="rect">
                      <a:avLst/>
                    </a:prstGeom>
                  </pic:spPr>
                </pic:pic>
              </a:graphicData>
            </a:graphic>
          </wp:inline>
        </w:drawing>
      </w:r>
    </w:p>
    <w:p w14:paraId="22731177" w14:textId="77777777" w:rsidR="006A6BD1" w:rsidRDefault="006A6BD1" w:rsidP="005D1F64">
      <w:pPr>
        <w:keepLines/>
        <w:spacing w:after="0" w:line="360" w:lineRule="auto"/>
        <w:ind w:right="1701"/>
        <w:jc w:val="both"/>
        <w:rPr>
          <w:rFonts w:ascii="Arial" w:hAnsi="Arial"/>
          <w:i/>
          <w:iCs/>
          <w:sz w:val="20"/>
          <w:szCs w:val="20"/>
          <w:lang w:val="de-DE"/>
        </w:rPr>
      </w:pPr>
    </w:p>
    <w:p w14:paraId="3371C165" w14:textId="77777777" w:rsidR="0035113D" w:rsidRPr="0035113D" w:rsidRDefault="0035113D" w:rsidP="0035113D">
      <w:pPr>
        <w:keepLines/>
        <w:spacing w:after="0" w:line="360" w:lineRule="auto"/>
        <w:ind w:right="1701"/>
        <w:jc w:val="both"/>
        <w:rPr>
          <w:rFonts w:ascii="Arial" w:hAnsi="Arial"/>
          <w:sz w:val="20"/>
          <w:szCs w:val="20"/>
        </w:rPr>
      </w:pPr>
      <w:r>
        <w:rPr>
          <w:rFonts w:ascii="Arial" w:hAnsi="Arial"/>
          <w:b/>
          <w:sz w:val="20"/>
        </w:rPr>
        <w:t xml:space="preserve">Foto 2: </w:t>
      </w:r>
      <w:r>
        <w:rPr>
          <w:rFonts w:ascii="Arial" w:hAnsi="Arial"/>
          <w:sz w:val="20"/>
        </w:rPr>
        <w:t xml:space="preserve">Por segunda vez consecutiva KRAIBURG TPE ha obtenido la Medalla de Oro de </w:t>
      </w:r>
      <w:proofErr w:type="spellStart"/>
      <w:r>
        <w:rPr>
          <w:rFonts w:ascii="Arial" w:hAnsi="Arial"/>
          <w:sz w:val="20"/>
        </w:rPr>
        <w:t>EcoVadis</w:t>
      </w:r>
      <w:proofErr w:type="spellEnd"/>
      <w:r>
        <w:rPr>
          <w:rFonts w:ascii="Arial" w:hAnsi="Arial"/>
          <w:sz w:val="20"/>
        </w:rPr>
        <w:t xml:space="preserve">, un reconocido proveedor mundial de calificaciones de sostenibilidad empresarial </w:t>
      </w:r>
      <w:r>
        <w:rPr>
          <w:rFonts w:ascii="Arial" w:hAnsi="Arial"/>
          <w:i/>
          <w:sz w:val="20"/>
        </w:rPr>
        <w:t xml:space="preserve">(fuente: </w:t>
      </w:r>
      <w:hyperlink r:id="rId14" w:history="1">
        <w:proofErr w:type="spellStart"/>
        <w:r>
          <w:rPr>
            <w:rStyle w:val="Hyperlink"/>
            <w:rFonts w:ascii="Arial" w:hAnsi="Arial"/>
            <w:i/>
            <w:sz w:val="20"/>
          </w:rPr>
          <w:t>EcoVadis</w:t>
        </w:r>
        <w:proofErr w:type="spellEnd"/>
      </w:hyperlink>
      <w:r>
        <w:rPr>
          <w:rFonts w:ascii="Arial" w:hAnsi="Arial"/>
          <w:i/>
          <w:sz w:val="20"/>
        </w:rPr>
        <w:t>)</w:t>
      </w:r>
    </w:p>
    <w:p w14:paraId="2E151E41" w14:textId="77777777" w:rsidR="0035113D" w:rsidRPr="0044220A" w:rsidRDefault="0035113D" w:rsidP="005D1F64">
      <w:pPr>
        <w:keepLines/>
        <w:spacing w:after="0" w:line="360" w:lineRule="auto"/>
        <w:ind w:right="1701"/>
        <w:jc w:val="both"/>
        <w:rPr>
          <w:rFonts w:ascii="Arial" w:hAnsi="Arial"/>
          <w:sz w:val="20"/>
          <w:szCs w:val="20"/>
          <w:lang w:val="it-IT"/>
        </w:rPr>
      </w:pPr>
    </w:p>
    <w:p w14:paraId="7B365FED" w14:textId="77777777" w:rsidR="00F320FD" w:rsidRPr="0044220A" w:rsidRDefault="00F320FD" w:rsidP="19D0F793">
      <w:pPr>
        <w:keepLines/>
        <w:spacing w:after="0" w:line="360" w:lineRule="auto"/>
        <w:ind w:right="1701"/>
        <w:jc w:val="both"/>
        <w:rPr>
          <w:rFonts w:ascii="Arial" w:hAnsi="Arial" w:cs="Arial"/>
          <w:b/>
          <w:bCs/>
          <w:color w:val="000000"/>
          <w:sz w:val="21"/>
          <w:szCs w:val="21"/>
          <w:lang w:val="it-IT"/>
        </w:rPr>
      </w:pPr>
    </w:p>
    <w:p w14:paraId="700B0FC4" w14:textId="77777777" w:rsidR="00DC3BD9" w:rsidRDefault="00DC3BD9">
      <w:pPr>
        <w:rPr>
          <w:rFonts w:ascii="Arial" w:hAnsi="Arial" w:cs="Arial"/>
          <w:b/>
          <w:color w:val="000000"/>
          <w:sz w:val="21"/>
          <w:szCs w:val="21"/>
        </w:rPr>
      </w:pPr>
      <w:r>
        <w:br w:type="page"/>
      </w:r>
    </w:p>
    <w:p w14:paraId="7368B807" w14:textId="77777777" w:rsidR="00DC3BD9" w:rsidRPr="00BF2473" w:rsidRDefault="00DC3BD9" w:rsidP="00DC3BD9">
      <w:pPr>
        <w:rPr>
          <w:rFonts w:ascii="Arial" w:hAnsi="Arial" w:cs="Arial"/>
          <w:b/>
          <w:color w:val="000000"/>
          <w:sz w:val="21"/>
          <w:szCs w:val="21"/>
        </w:rPr>
      </w:pPr>
      <w:r>
        <w:rPr>
          <w:rFonts w:ascii="Arial" w:hAnsi="Arial"/>
          <w:b/>
          <w:color w:val="000000"/>
          <w:sz w:val="21"/>
        </w:rPr>
        <w:lastRenderedPageBreak/>
        <w:t>Información para representantes de la prensa</w:t>
      </w:r>
    </w:p>
    <w:p w14:paraId="1368DF0E" w14:textId="77777777" w:rsidR="00DC3BD9" w:rsidRPr="00BF2473" w:rsidRDefault="00DC3BD9" w:rsidP="00DC3BD9">
      <w:pPr>
        <w:rPr>
          <w:rFonts w:ascii="Arial" w:hAnsi="Arial" w:cs="Arial"/>
          <w:bCs/>
          <w:color w:val="000000"/>
          <w:sz w:val="21"/>
          <w:szCs w:val="21"/>
        </w:rPr>
      </w:pPr>
      <w:r>
        <w:rPr>
          <w:rFonts w:ascii="Arial" w:hAnsi="Arial"/>
          <w:b/>
          <w:noProof/>
          <w:color w:val="000000"/>
          <w:sz w:val="21"/>
        </w:rPr>
        <w:drawing>
          <wp:anchor distT="0" distB="0" distL="114300" distR="114300" simplePos="0" relativeHeight="251658240" behindDoc="0" locked="0" layoutInCell="1" allowOverlap="1" wp14:anchorId="2A3476E3" wp14:editId="49A95DE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941CEF7" w14:textId="77777777" w:rsidR="00DC3BD9" w:rsidRDefault="00C627CC" w:rsidP="00DC3BD9">
      <w:pPr>
        <w:rPr>
          <w:rFonts w:ascii="Arial" w:hAnsi="Arial" w:cs="Arial"/>
          <w:b/>
          <w:color w:val="000000"/>
          <w:sz w:val="21"/>
          <w:szCs w:val="21"/>
        </w:rPr>
      </w:pPr>
      <w:hyperlink r:id="rId17" w:history="1">
        <w:r>
          <w:rPr>
            <w:rStyle w:val="Hyperlink"/>
            <w:rFonts w:ascii="Arial" w:hAnsi="Arial"/>
            <w:b/>
            <w:sz w:val="21"/>
          </w:rPr>
          <w:t>Imágenes</w:t>
        </w:r>
      </w:hyperlink>
    </w:p>
    <w:p w14:paraId="2CAD9A05" w14:textId="77777777" w:rsidR="00C627CC" w:rsidRPr="00BF2473" w:rsidRDefault="00C627CC" w:rsidP="00DC3BD9">
      <w:pPr>
        <w:rPr>
          <w:rFonts w:ascii="Arial" w:hAnsi="Arial" w:cs="Arial"/>
          <w:b/>
          <w:color w:val="000000"/>
          <w:sz w:val="21"/>
          <w:szCs w:val="21"/>
          <w:lang w:val="de-DE"/>
        </w:rPr>
      </w:pPr>
    </w:p>
    <w:p w14:paraId="1AFA85D0" w14:textId="77777777" w:rsidR="00DC3BD9" w:rsidRPr="00BF2473" w:rsidRDefault="00DC3BD9" w:rsidP="00DC3BD9">
      <w:pPr>
        <w:rPr>
          <w:rFonts w:ascii="Arial" w:hAnsi="Arial" w:cs="Arial"/>
          <w:b/>
          <w:color w:val="000000"/>
          <w:sz w:val="21"/>
          <w:szCs w:val="21"/>
        </w:rPr>
      </w:pPr>
      <w:r>
        <w:rPr>
          <w:rFonts w:ascii="Arial" w:hAnsi="Arial"/>
          <w:b/>
          <w:color w:val="000000"/>
          <w:sz w:val="21"/>
        </w:rPr>
        <w:t>Redes sociales:</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DC3BD9" w14:paraId="4DB89F9B" w14:textId="77777777" w:rsidTr="00CA6724">
        <w:trPr>
          <w:trHeight w:val="511"/>
        </w:trPr>
        <w:tc>
          <w:tcPr>
            <w:tcW w:w="704" w:type="dxa"/>
          </w:tcPr>
          <w:p w14:paraId="17EC47CB"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58536EA7" wp14:editId="69BA5AC9">
                  <wp:extent cx="301276" cy="301276"/>
                  <wp:effectExtent l="0" t="0" r="3810" b="3810"/>
                  <wp:docPr id="5" name="Grafik 5">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5E8AF84F"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1DDF481D" wp14:editId="19DE3789">
                  <wp:extent cx="300990" cy="300990"/>
                  <wp:effectExtent l="0" t="0" r="3810" b="3810"/>
                  <wp:docPr id="7" name="Grafik 7">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1464C612" w14:textId="77777777" w:rsidR="00DC3BD9" w:rsidRDefault="00DC3BD9" w:rsidP="00CA6724">
            <w:pPr>
              <w:rPr>
                <w:rFonts w:ascii="Arial" w:hAnsi="Arial" w:cs="Arial"/>
                <w:b/>
                <w:color w:val="000000"/>
                <w:sz w:val="21"/>
                <w:szCs w:val="21"/>
              </w:rPr>
            </w:pPr>
            <w:r>
              <w:rPr>
                <w:noProof/>
              </w:rPr>
              <w:drawing>
                <wp:inline distT="0" distB="0" distL="0" distR="0" wp14:anchorId="7D0542AE" wp14:editId="4DDC0B17">
                  <wp:extent cx="300990" cy="300990"/>
                  <wp:effectExtent l="0" t="0" r="3810" b="3810"/>
                  <wp:docPr id="12" name="Grafik 12" descr="Ein Bild, das Text, ClipArt enthält.&#10;&#10;Automatisch generierte Beschreibun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790F4C12"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0DA25131" wp14:editId="2711847E">
                  <wp:extent cx="300990" cy="300990"/>
                  <wp:effectExtent l="0" t="0" r="3810" b="3810"/>
                  <wp:docPr id="15" name="Grafik 15">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5AE63CD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66149862" wp14:editId="3F26D3CC">
                  <wp:extent cx="296266" cy="296266"/>
                  <wp:effectExtent l="0" t="0" r="0" b="0"/>
                  <wp:docPr id="21" name="Grafik 21">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3ECFCA2F" w14:textId="77777777" w:rsidR="00DC3BD9" w:rsidRDefault="00DC3BD9" w:rsidP="00DC3BD9">
      <w:pPr>
        <w:rPr>
          <w:rFonts w:ascii="Arial" w:hAnsi="Arial" w:cs="Arial"/>
          <w:b/>
          <w:color w:val="000000"/>
          <w:sz w:val="21"/>
          <w:szCs w:val="21"/>
          <w:lang w:val="de-DE"/>
        </w:rPr>
      </w:pPr>
    </w:p>
    <w:p w14:paraId="448C54DA" w14:textId="77777777" w:rsidR="00286268" w:rsidRPr="009D1170" w:rsidRDefault="00286268" w:rsidP="00286268">
      <w:pPr>
        <w:keepLines/>
        <w:spacing w:after="0" w:line="360" w:lineRule="auto"/>
        <w:ind w:right="1701"/>
        <w:jc w:val="both"/>
        <w:rPr>
          <w:rFonts w:ascii="Arial" w:hAnsi="Arial" w:cs="Arial"/>
          <w:b/>
          <w:color w:val="000000"/>
          <w:sz w:val="21"/>
          <w:szCs w:val="21"/>
        </w:rPr>
      </w:pPr>
      <w:r>
        <w:rPr>
          <w:rFonts w:ascii="Arial" w:hAnsi="Arial"/>
          <w:b/>
          <w:color w:val="000000"/>
          <w:sz w:val="21"/>
        </w:rPr>
        <w:t>Acerca de KRAIBURG TPE</w:t>
      </w:r>
    </w:p>
    <w:p w14:paraId="569FF8A0" w14:textId="331FE5A9" w:rsidR="00286268" w:rsidRPr="00952CE4" w:rsidRDefault="00286268" w:rsidP="00286268">
      <w:pPr>
        <w:keepLines/>
        <w:spacing w:after="0" w:line="360" w:lineRule="auto"/>
        <w:ind w:right="1701"/>
        <w:jc w:val="both"/>
        <w:rPr>
          <w:rFonts w:ascii="Arial" w:hAnsi="Arial" w:cs="Arial"/>
          <w:color w:val="000000" w:themeColor="text1"/>
          <w:sz w:val="20"/>
        </w:rPr>
      </w:pPr>
      <w:r>
        <w:rPr>
          <w:rFonts w:ascii="Arial" w:hAnsi="Arial"/>
          <w:color w:val="000000" w:themeColor="text1"/>
          <w:sz w:val="20"/>
        </w:rPr>
        <w:t>KRAIBURG TPE (</w:t>
      </w:r>
      <w:hyperlink r:id="rId28" w:history="1">
        <w:r>
          <w:rPr>
            <w:rStyle w:val="Hyperlink"/>
            <w:rFonts w:ascii="Arial" w:hAnsi="Arial"/>
            <w:sz w:val="20"/>
          </w:rPr>
          <w:t>www.kraiburg-tpe.com</w:t>
        </w:r>
      </w:hyperlink>
      <w:r>
        <w:rPr>
          <w:rFonts w:ascii="Arial" w:hAnsi="Arial"/>
          <w:color w:val="000000" w:themeColor="text1"/>
          <w:sz w:val="20"/>
        </w:rPr>
        <w:t>) es un fabricante mundial de elastómeros termoplásticos a medida. KRAIBURG TPE se fundó en 2001 como una división independiente del Grupo KRAIBURG y hoy en día es el líder de la industria en el campo de los compuestos de TPE. El objetivo de la empresa es proporcionar productos seguros, fiables y sostenibles para las aplicaciones de sus clientes. Con más de 700 empleados en todo el mundo y centros de producción en Alemania, EE.</w:t>
      </w:r>
      <w:r w:rsidR="000165EC">
        <w:rPr>
          <w:rFonts w:ascii="Arial" w:hAnsi="Arial"/>
          <w:color w:val="000000" w:themeColor="text1"/>
          <w:sz w:val="20"/>
        </w:rPr>
        <w:t xml:space="preserve"> </w:t>
      </w:r>
      <w:r>
        <w:rPr>
          <w:rFonts w:ascii="Arial" w:hAnsi="Arial"/>
          <w:color w:val="000000" w:themeColor="text1"/>
          <w:sz w:val="20"/>
        </w:rPr>
        <w:t>UU. y Malasia, la empresa ofrece una amplia cartera de productos para aplicaciones en los sectores de la automoción, la industria y los bienes de consumo, así como para el estrictamente regulado sector médico. Las líneas de productos establecidas THERMOLAST</w:t>
      </w:r>
      <w:r>
        <w:rPr>
          <w:rFonts w:ascii="Arial" w:hAnsi="Arial"/>
          <w:color w:val="000000" w:themeColor="text1"/>
          <w:sz w:val="20"/>
          <w:vertAlign w:val="superscript"/>
        </w:rPr>
        <w:t>®</w:t>
      </w:r>
      <w:r>
        <w:rPr>
          <w:rFonts w:ascii="Arial" w:hAnsi="Arial"/>
          <w:color w:val="000000" w:themeColor="text1"/>
          <w:sz w:val="20"/>
        </w:rPr>
        <w:t>, COPEC</w:t>
      </w:r>
      <w:r>
        <w:rPr>
          <w:rFonts w:ascii="Arial" w:hAnsi="Arial"/>
          <w:color w:val="000000" w:themeColor="text1"/>
          <w:sz w:val="20"/>
          <w:vertAlign w:val="superscript"/>
        </w:rPr>
        <w:t>®</w:t>
      </w:r>
      <w:r>
        <w:rPr>
          <w:rFonts w:ascii="Arial" w:hAnsi="Arial"/>
          <w:color w:val="000000" w:themeColor="text1"/>
          <w:sz w:val="20"/>
        </w:rPr>
        <w:t>, HIPEX</w:t>
      </w:r>
      <w:r>
        <w:rPr>
          <w:rFonts w:ascii="Arial" w:hAnsi="Arial"/>
          <w:color w:val="000000" w:themeColor="text1"/>
          <w:sz w:val="20"/>
          <w:vertAlign w:val="superscript"/>
        </w:rPr>
        <w:t>®</w:t>
      </w:r>
      <w:r>
        <w:rPr>
          <w:rFonts w:ascii="Arial" w:hAnsi="Arial"/>
          <w:color w:val="000000" w:themeColor="text1"/>
          <w:sz w:val="20"/>
        </w:rPr>
        <w:t xml:space="preserve"> y For Tec E</w:t>
      </w:r>
      <w:r>
        <w:rPr>
          <w:rFonts w:ascii="Arial" w:hAnsi="Arial"/>
          <w:color w:val="000000" w:themeColor="text1"/>
          <w:sz w:val="20"/>
          <w:vertAlign w:val="superscript"/>
        </w:rPr>
        <w:t>®</w:t>
      </w:r>
      <w:r>
        <w:rPr>
          <w:rFonts w:ascii="Arial" w:hAnsi="Arial"/>
          <w:color w:val="000000" w:themeColor="text1"/>
          <w:sz w:val="20"/>
        </w:rPr>
        <w:t xml:space="preserve"> se procesan por moldeo de inyección o extrusión y ofrecen a los fabricantes numerosas ventajas no solo en su procesamiento, sino también en el diseño del producto. KRAIBURG TPE se caracteriza por su fuerza innovadora, su orientación global al cliente, sus soluciones de producto personalizadas y su servicio fiable. La empresa cuenta con la certificación ISO 50001 en su sede central de Alemania y posee las certificaciones ISO 9001 e ISO 14001 en todas sus sedes del mundo.</w:t>
      </w:r>
    </w:p>
    <w:p w14:paraId="5211EC43" w14:textId="77777777" w:rsidR="002C07D0" w:rsidRPr="0044220A" w:rsidRDefault="002C07D0">
      <w:pPr>
        <w:rPr>
          <w:rFonts w:ascii="Arial" w:hAnsi="Arial" w:cs="Arial"/>
          <w:b/>
          <w:color w:val="000000"/>
          <w:sz w:val="21"/>
          <w:szCs w:val="21"/>
        </w:rPr>
      </w:pPr>
    </w:p>
    <w:sectPr w:rsidR="002C07D0" w:rsidRPr="0044220A" w:rsidSect="00F125F3">
      <w:headerReference w:type="default" r:id="rId29"/>
      <w:headerReference w:type="first" r:id="rId30"/>
      <w:footerReference w:type="first" r:id="rId31"/>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4B532" w14:textId="77777777" w:rsidR="003650E9" w:rsidRDefault="003650E9" w:rsidP="00784C57">
      <w:pPr>
        <w:spacing w:after="0" w:line="240" w:lineRule="auto"/>
      </w:pPr>
      <w:r>
        <w:separator/>
      </w:r>
    </w:p>
  </w:endnote>
  <w:endnote w:type="continuationSeparator" w:id="0">
    <w:p w14:paraId="4B2194BD" w14:textId="77777777" w:rsidR="003650E9" w:rsidRDefault="003650E9" w:rsidP="00784C57">
      <w:pPr>
        <w:spacing w:after="0" w:line="240" w:lineRule="auto"/>
      </w:pPr>
      <w:r>
        <w:continuationSeparator/>
      </w:r>
    </w:p>
  </w:endnote>
  <w:endnote w:type="continuationNotice" w:id="1">
    <w:p w14:paraId="490D525F" w14:textId="77777777" w:rsidR="003650E9" w:rsidRDefault="003650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F6512" w14:textId="77777777" w:rsidR="00F125F3" w:rsidRDefault="00F125F3" w:rsidP="00502615">
    <w:pPr>
      <w:pStyle w:val="Fuzeile"/>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D3E50" w14:textId="77777777" w:rsidR="003650E9" w:rsidRDefault="003650E9" w:rsidP="00784C57">
      <w:pPr>
        <w:spacing w:after="0" w:line="240" w:lineRule="auto"/>
      </w:pPr>
      <w:r>
        <w:separator/>
      </w:r>
    </w:p>
  </w:footnote>
  <w:footnote w:type="continuationSeparator" w:id="0">
    <w:p w14:paraId="643102F6" w14:textId="77777777" w:rsidR="003650E9" w:rsidRDefault="003650E9" w:rsidP="00784C57">
      <w:pPr>
        <w:spacing w:after="0" w:line="240" w:lineRule="auto"/>
      </w:pPr>
      <w:r>
        <w:continuationSeparator/>
      </w:r>
    </w:p>
  </w:footnote>
  <w:footnote w:type="continuationNotice" w:id="1">
    <w:p w14:paraId="34E6A88E" w14:textId="77777777" w:rsidR="003650E9" w:rsidRDefault="003650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67C16" w14:textId="77777777"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2"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AC6817" w14:paraId="370049E8" w14:textId="77777777" w:rsidTr="00502615">
      <w:tc>
        <w:tcPr>
          <w:tcW w:w="6912" w:type="dxa"/>
        </w:tcPr>
        <w:p w14:paraId="39731CC7"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Comunicado de prensa</w:t>
          </w:r>
        </w:p>
        <w:p w14:paraId="1023CE65" w14:textId="77777777" w:rsidR="00AC6817" w:rsidRPr="00AC6817" w:rsidRDefault="00AC6817" w:rsidP="00311BBF">
          <w:pPr>
            <w:spacing w:after="0" w:line="360" w:lineRule="auto"/>
            <w:jc w:val="both"/>
            <w:rPr>
              <w:rFonts w:ascii="Arial" w:hAnsi="Arial" w:cs="Arial"/>
              <w:b/>
              <w:sz w:val="16"/>
              <w:szCs w:val="16"/>
            </w:rPr>
          </w:pPr>
          <w:r>
            <w:rPr>
              <w:rFonts w:ascii="Arial" w:hAnsi="Arial"/>
              <w:b/>
              <w:sz w:val="16"/>
            </w:rPr>
            <w:t>El Oro lo confirma: KRAIBURG TPE establece estándares en materia de sostenibilidad</w:t>
          </w:r>
        </w:p>
        <w:p w14:paraId="48B1B2D6" w14:textId="77777777" w:rsidR="00311BBF" w:rsidRPr="00014BB3" w:rsidRDefault="00311BBF" w:rsidP="00311BBF">
          <w:pPr>
            <w:spacing w:after="0" w:line="360" w:lineRule="auto"/>
            <w:jc w:val="both"/>
            <w:rPr>
              <w:rFonts w:ascii="Arial" w:hAnsi="Arial" w:cs="Arial"/>
              <w:b/>
              <w:bCs/>
              <w:sz w:val="16"/>
              <w:szCs w:val="16"/>
            </w:rPr>
          </w:pPr>
          <w:r>
            <w:rPr>
              <w:rFonts w:ascii="Arial" w:hAnsi="Arial"/>
              <w:b/>
              <w:sz w:val="16"/>
            </w:rPr>
            <w:t>Waldkraiburg, marzo de 2026</w:t>
          </w:r>
        </w:p>
        <w:p w14:paraId="642693C8" w14:textId="77777777" w:rsidR="00502615" w:rsidRPr="00C71DA0" w:rsidRDefault="001E7076" w:rsidP="001E7076">
          <w:pPr>
            <w:spacing w:after="0" w:line="360" w:lineRule="auto"/>
            <w:jc w:val="both"/>
            <w:rPr>
              <w:rFonts w:ascii="Arial" w:hAnsi="Arial" w:cs="Arial"/>
              <w:b/>
              <w:bCs/>
              <w:sz w:val="16"/>
              <w:szCs w:val="16"/>
            </w:rPr>
          </w:pPr>
          <w:r>
            <w:rPr>
              <w:rFonts w:ascii="Arial" w:hAnsi="Arial"/>
              <w:b/>
              <w:sz w:val="16"/>
            </w:rPr>
            <w:t xml:space="preserve">Página </w:t>
          </w:r>
          <w:r w:rsidRPr="00C71DA0">
            <w:rPr>
              <w:rFonts w:ascii="Arial" w:hAnsi="Arial" w:cs="Arial"/>
              <w:b/>
              <w:sz w:val="16"/>
            </w:rPr>
            <w:fldChar w:fldCharType="begin"/>
          </w:r>
          <w:r w:rsidRPr="00C71DA0">
            <w:rPr>
              <w:rFonts w:ascii="Arial" w:hAnsi="Arial" w:cs="Arial"/>
              <w:b/>
              <w:sz w:val="16"/>
            </w:rPr>
            <w:instrText>PAGE  \* Arabic  \* MERGEFORMAT</w:instrText>
          </w:r>
          <w:r w:rsidRPr="00C71DA0">
            <w:rPr>
              <w:rFonts w:ascii="Arial" w:hAnsi="Arial" w:cs="Arial"/>
              <w:b/>
              <w:sz w:val="16"/>
            </w:rPr>
            <w:fldChar w:fldCharType="separate"/>
          </w:r>
          <w:r w:rsidRPr="001E7076">
            <w:rPr>
              <w:rFonts w:ascii="Arial" w:hAnsi="Arial" w:cs="Arial"/>
              <w:b/>
              <w:sz w:val="16"/>
            </w:rPr>
            <w:t>1</w:t>
          </w:r>
          <w:r w:rsidRPr="00C71DA0">
            <w:rPr>
              <w:rFonts w:ascii="Arial" w:hAnsi="Arial" w:cs="Arial"/>
              <w:b/>
              <w:sz w:val="16"/>
            </w:rPr>
            <w:fldChar w:fldCharType="end"/>
          </w:r>
          <w:r>
            <w:rPr>
              <w:rFonts w:ascii="Arial" w:hAnsi="Arial"/>
              <w:b/>
              <w:sz w:val="16"/>
            </w:rPr>
            <w:t xml:space="preserve"> de </w:t>
          </w:r>
          <w:r w:rsidRPr="001E7076">
            <w:rPr>
              <w:rFonts w:ascii="Arial" w:hAnsi="Arial" w:cs="Arial"/>
              <w:b/>
              <w:sz w:val="16"/>
            </w:rPr>
            <w:fldChar w:fldCharType="begin"/>
          </w:r>
          <w:r w:rsidRPr="001E7076">
            <w:rPr>
              <w:rFonts w:ascii="Arial" w:hAnsi="Arial" w:cs="Arial"/>
              <w:b/>
              <w:sz w:val="16"/>
            </w:rPr>
            <w:instrText>NUMPAGES  \* Arabic  \* MERGEFORMAT</w:instrText>
          </w:r>
          <w:r w:rsidRPr="001E7076">
            <w:rPr>
              <w:rFonts w:ascii="Arial" w:hAnsi="Arial" w:cs="Arial"/>
              <w:b/>
              <w:sz w:val="16"/>
            </w:rPr>
            <w:fldChar w:fldCharType="separate"/>
          </w:r>
          <w:r w:rsidRPr="001E7076">
            <w:rPr>
              <w:rFonts w:ascii="Arial" w:hAnsi="Arial" w:cs="Arial"/>
              <w:b/>
              <w:sz w:val="16"/>
            </w:rPr>
            <w:t>2</w:t>
          </w:r>
          <w:r w:rsidRPr="001E7076">
            <w:rPr>
              <w:rFonts w:ascii="Arial" w:hAnsi="Arial" w:cs="Arial"/>
              <w:b/>
              <w:sz w:val="16"/>
            </w:rPr>
            <w:fldChar w:fldCharType="end"/>
          </w:r>
        </w:p>
      </w:tc>
    </w:tr>
  </w:tbl>
  <w:p w14:paraId="2120127D" w14:textId="77777777" w:rsidR="00502615" w:rsidRPr="0044220A" w:rsidRDefault="00502615" w:rsidP="00502615">
    <w:pPr>
      <w:pStyle w:val="Kopfzeile"/>
      <w:tabs>
        <w:tab w:val="clear" w:pos="4703"/>
        <w:tab w:val="clear" w:pos="9406"/>
      </w:tabs>
      <w:rPr>
        <w:rFonts w:ascii="Arial" w:hAnsi="Arial" w:cs="Arial"/>
        <w:sz w:val="20"/>
        <w:szCs w:val="20"/>
        <w:lang w:val="nl-NL"/>
      </w:rPr>
    </w:pPr>
  </w:p>
  <w:p w14:paraId="66720AA4" w14:textId="77777777" w:rsidR="001A1A47" w:rsidRPr="0044220A" w:rsidRDefault="001A1A47" w:rsidP="00502615">
    <w:pPr>
      <w:pStyle w:val="Kopfzeile"/>
      <w:tabs>
        <w:tab w:val="clear" w:pos="4703"/>
        <w:tab w:val="clear" w:pos="9406"/>
      </w:tabs>
      <w:rPr>
        <w:rFonts w:ascii="Arial" w:hAnsi="Arial" w:cs="Arial"/>
        <w:sz w:val="20"/>
        <w:szCs w:val="20"/>
        <w:lang w:val="nl-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D9632" w14:textId="77777777"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0"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C71DA0" w14:paraId="1CFDA6C8" w14:textId="77777777" w:rsidTr="006600AB">
      <w:tc>
        <w:tcPr>
          <w:tcW w:w="6912" w:type="dxa"/>
        </w:tcPr>
        <w:p w14:paraId="3597B017"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Comunicado de prensa</w:t>
          </w:r>
        </w:p>
        <w:p w14:paraId="174B377A" w14:textId="77777777" w:rsidR="00AC6817" w:rsidRPr="00AC6817" w:rsidRDefault="00AC6817" w:rsidP="00502615">
          <w:pPr>
            <w:spacing w:after="0" w:line="360" w:lineRule="auto"/>
            <w:jc w:val="both"/>
            <w:rPr>
              <w:rFonts w:ascii="Arial" w:hAnsi="Arial" w:cs="Arial"/>
              <w:b/>
              <w:sz w:val="16"/>
              <w:szCs w:val="16"/>
            </w:rPr>
          </w:pPr>
          <w:r>
            <w:rPr>
              <w:rFonts w:ascii="Arial" w:hAnsi="Arial"/>
              <w:b/>
              <w:sz w:val="16"/>
            </w:rPr>
            <w:t>El oro lo confirma: KRAIBURG TPE establece estándares en materia de sostenibilidad</w:t>
          </w:r>
        </w:p>
        <w:p w14:paraId="3B9C03FC" w14:textId="77777777" w:rsidR="00502615" w:rsidRPr="00014BB3" w:rsidRDefault="00502615" w:rsidP="00502615">
          <w:pPr>
            <w:spacing w:after="0" w:line="360" w:lineRule="auto"/>
            <w:jc w:val="both"/>
            <w:rPr>
              <w:rFonts w:ascii="Arial" w:hAnsi="Arial" w:cs="Arial"/>
              <w:b/>
              <w:bCs/>
              <w:sz w:val="16"/>
              <w:szCs w:val="16"/>
            </w:rPr>
          </w:pPr>
          <w:r>
            <w:rPr>
              <w:rFonts w:ascii="Arial" w:hAnsi="Arial"/>
              <w:b/>
              <w:sz w:val="16"/>
            </w:rPr>
            <w:t>Waldkraiburg, marzo de 2026</w:t>
          </w:r>
        </w:p>
        <w:p w14:paraId="6B51AB04" w14:textId="77777777" w:rsidR="00502615" w:rsidRPr="00C71DA0" w:rsidRDefault="00C97AAF" w:rsidP="00C97AAF">
          <w:pPr>
            <w:spacing w:after="0" w:line="360" w:lineRule="auto"/>
            <w:jc w:val="both"/>
            <w:rPr>
              <w:rFonts w:ascii="Arial" w:hAnsi="Arial" w:cs="Arial"/>
              <w:b/>
              <w:bCs/>
              <w:sz w:val="16"/>
              <w:szCs w:val="16"/>
            </w:rPr>
          </w:pPr>
          <w:r>
            <w:rPr>
              <w:rFonts w:ascii="Arial" w:hAnsi="Arial"/>
              <w:b/>
              <w:sz w:val="16"/>
            </w:rPr>
            <w:t xml:space="preserve">Página </w:t>
          </w:r>
          <w:r w:rsidR="00C37A0D" w:rsidRPr="00C71DA0">
            <w:rPr>
              <w:rFonts w:ascii="Arial" w:hAnsi="Arial" w:cs="Arial"/>
              <w:b/>
              <w:sz w:val="16"/>
            </w:rPr>
            <w:fldChar w:fldCharType="begin"/>
          </w:r>
          <w:r w:rsidR="00502615" w:rsidRPr="00C71DA0">
            <w:rPr>
              <w:rFonts w:ascii="Arial" w:hAnsi="Arial" w:cs="Arial"/>
              <w:b/>
              <w:sz w:val="16"/>
            </w:rPr>
            <w:instrText>PAGE  \* Arabic  \* MERGEFORMAT</w:instrText>
          </w:r>
          <w:r w:rsidR="00C37A0D" w:rsidRPr="00C71DA0">
            <w:rPr>
              <w:rFonts w:ascii="Arial" w:hAnsi="Arial" w:cs="Arial"/>
              <w:b/>
              <w:sz w:val="16"/>
            </w:rPr>
            <w:fldChar w:fldCharType="separate"/>
          </w:r>
          <w:r w:rsidR="00794FE0">
            <w:rPr>
              <w:rFonts w:ascii="Arial" w:hAnsi="Arial" w:cs="Arial"/>
              <w:b/>
              <w:sz w:val="16"/>
            </w:rPr>
            <w:t>1</w:t>
          </w:r>
          <w:r w:rsidR="00C37A0D" w:rsidRPr="00C71DA0">
            <w:rPr>
              <w:rFonts w:ascii="Arial" w:hAnsi="Arial" w:cs="Arial"/>
              <w:b/>
              <w:sz w:val="16"/>
            </w:rPr>
            <w:fldChar w:fldCharType="end"/>
          </w:r>
          <w:r>
            <w:rPr>
              <w:rFonts w:ascii="Arial" w:hAnsi="Arial"/>
              <w:b/>
              <w:sz w:val="16"/>
            </w:rPr>
            <w:t xml:space="preserve"> de </w:t>
          </w:r>
          <w:r w:rsidR="004855C8">
            <w:fldChar w:fldCharType="begin"/>
          </w:r>
          <w:r w:rsidR="004855C8" w:rsidRPr="006F3297">
            <w:instrText>NUMPAGES  \* Arabic  \* MERGEFORMAT</w:instrText>
          </w:r>
          <w:r w:rsidR="004855C8">
            <w:fldChar w:fldCharType="separate"/>
          </w:r>
          <w:r w:rsidR="00794FE0" w:rsidRPr="00794FE0">
            <w:rPr>
              <w:rFonts w:ascii="Arial" w:hAnsi="Arial" w:cs="Arial"/>
              <w:b/>
              <w:sz w:val="16"/>
            </w:rPr>
            <w:t>5</w:t>
          </w:r>
          <w:r w:rsidR="004855C8">
            <w:rPr>
              <w:rFonts w:ascii="Arial" w:hAnsi="Arial" w:cs="Arial"/>
              <w:b/>
              <w:sz w:val="16"/>
            </w:rPr>
            <w:fldChar w:fldCharType="end"/>
          </w:r>
        </w:p>
      </w:tc>
      <w:tc>
        <w:tcPr>
          <w:tcW w:w="2977" w:type="dxa"/>
        </w:tcPr>
        <w:p w14:paraId="371ABBCE" w14:textId="77777777" w:rsidR="00502615" w:rsidRPr="00C71DA0" w:rsidRDefault="00502615" w:rsidP="00502615">
          <w:pPr>
            <w:pStyle w:val="Kopfzeile"/>
            <w:tabs>
              <w:tab w:val="clear" w:pos="4703"/>
              <w:tab w:val="clear" w:pos="9406"/>
            </w:tabs>
            <w:rPr>
              <w:rFonts w:ascii="Arial" w:hAnsi="Arial" w:cs="Arial"/>
              <w:sz w:val="16"/>
              <w:szCs w:val="16"/>
            </w:rPr>
          </w:pPr>
          <w:r>
            <w:rPr>
              <w:rFonts w:ascii="Arial" w:hAnsi="Arial"/>
              <w:sz w:val="16"/>
            </w:rPr>
            <w:t>KRAIBURG TPE GmbH &amp; Co. KG</w:t>
          </w:r>
        </w:p>
        <w:p w14:paraId="17A39159" w14:textId="77777777" w:rsidR="00502615" w:rsidRPr="00C71DA0" w:rsidRDefault="00502615" w:rsidP="00502615">
          <w:pPr>
            <w:pStyle w:val="Kopfzeile"/>
            <w:tabs>
              <w:tab w:val="clear" w:pos="4703"/>
              <w:tab w:val="clear" w:pos="9406"/>
            </w:tabs>
            <w:rPr>
              <w:rFonts w:ascii="Arial" w:hAnsi="Arial" w:cs="Arial"/>
              <w:sz w:val="16"/>
              <w:szCs w:val="16"/>
            </w:rPr>
          </w:pPr>
          <w:r>
            <w:rPr>
              <w:rFonts w:ascii="Arial" w:hAnsi="Arial"/>
              <w:sz w:val="16"/>
            </w:rPr>
            <w:t>Friedrich-Schmidt-</w:t>
          </w:r>
          <w:proofErr w:type="spellStart"/>
          <w:r>
            <w:rPr>
              <w:rFonts w:ascii="Arial" w:hAnsi="Arial"/>
              <w:sz w:val="16"/>
            </w:rPr>
            <w:t>Strasse</w:t>
          </w:r>
          <w:proofErr w:type="spellEnd"/>
          <w:r>
            <w:rPr>
              <w:rFonts w:ascii="Arial" w:hAnsi="Arial"/>
              <w:sz w:val="16"/>
            </w:rPr>
            <w:t xml:space="preserve"> 2</w:t>
          </w:r>
        </w:p>
        <w:p w14:paraId="790BD00E" w14:textId="77777777" w:rsidR="00502615" w:rsidRPr="00C71DA0" w:rsidRDefault="00502615" w:rsidP="00502615">
          <w:pPr>
            <w:pStyle w:val="Kopfzeile"/>
            <w:tabs>
              <w:tab w:val="clear" w:pos="4703"/>
              <w:tab w:val="clear" w:pos="9406"/>
            </w:tabs>
            <w:rPr>
              <w:rFonts w:ascii="Arial" w:hAnsi="Arial" w:cs="Arial"/>
              <w:sz w:val="16"/>
              <w:szCs w:val="16"/>
            </w:rPr>
          </w:pPr>
          <w:r>
            <w:rPr>
              <w:rFonts w:ascii="Arial" w:hAnsi="Arial"/>
              <w:sz w:val="16"/>
            </w:rPr>
            <w:t>84478 Waldkraiburg</w:t>
          </w:r>
        </w:p>
        <w:p w14:paraId="5539A94A" w14:textId="77777777" w:rsidR="00502615" w:rsidRPr="00C71DA0" w:rsidRDefault="00FB6011" w:rsidP="00502615">
          <w:pPr>
            <w:pStyle w:val="Kopfzeile"/>
            <w:tabs>
              <w:tab w:val="clear" w:pos="4703"/>
              <w:tab w:val="clear" w:pos="9406"/>
            </w:tabs>
            <w:rPr>
              <w:rFonts w:ascii="Arial" w:hAnsi="Arial" w:cs="Arial"/>
              <w:sz w:val="16"/>
              <w:szCs w:val="16"/>
            </w:rPr>
          </w:pPr>
          <w:r>
            <w:rPr>
              <w:rFonts w:ascii="Arial" w:hAnsi="Arial"/>
              <w:sz w:val="16"/>
            </w:rPr>
            <w:t>Alemania</w:t>
          </w:r>
        </w:p>
        <w:p w14:paraId="20204DA2" w14:textId="77777777" w:rsidR="00502615" w:rsidRPr="0044220A" w:rsidRDefault="00502615" w:rsidP="00502615">
          <w:pPr>
            <w:pStyle w:val="Kopfzeile"/>
            <w:tabs>
              <w:tab w:val="clear" w:pos="4703"/>
              <w:tab w:val="clear" w:pos="9406"/>
            </w:tabs>
            <w:rPr>
              <w:rFonts w:ascii="Arial" w:hAnsi="Arial" w:cs="Arial"/>
              <w:sz w:val="16"/>
              <w:szCs w:val="16"/>
              <w:lang w:val="it-IT"/>
            </w:rPr>
          </w:pPr>
        </w:p>
        <w:p w14:paraId="124EF9D9" w14:textId="77777777" w:rsidR="00C97AAF" w:rsidRPr="00C71DA0" w:rsidRDefault="00C97AAF" w:rsidP="00C97AAF">
          <w:pPr>
            <w:pStyle w:val="Kopfzeile"/>
            <w:tabs>
              <w:tab w:val="clear" w:pos="4703"/>
              <w:tab w:val="clear" w:pos="9406"/>
            </w:tabs>
            <w:rPr>
              <w:rFonts w:ascii="Arial" w:hAnsi="Arial" w:cs="Arial"/>
              <w:sz w:val="16"/>
              <w:szCs w:val="16"/>
            </w:rPr>
          </w:pPr>
          <w:r>
            <w:rPr>
              <w:rFonts w:ascii="Arial" w:hAnsi="Arial"/>
              <w:sz w:val="16"/>
            </w:rPr>
            <w:t>Teléfono +49 8638 9810-0</w:t>
          </w:r>
        </w:p>
        <w:p w14:paraId="7AD3C3EF" w14:textId="77777777" w:rsidR="00C97AAF" w:rsidRPr="00C71DA0" w:rsidRDefault="00C97AAF" w:rsidP="00C97AAF">
          <w:pPr>
            <w:pStyle w:val="Kopfzeile"/>
            <w:tabs>
              <w:tab w:val="clear" w:pos="4703"/>
              <w:tab w:val="clear" w:pos="9406"/>
            </w:tabs>
            <w:rPr>
              <w:rFonts w:ascii="Arial" w:hAnsi="Arial" w:cs="Arial"/>
              <w:sz w:val="16"/>
              <w:szCs w:val="16"/>
            </w:rPr>
          </w:pPr>
          <w:r>
            <w:rPr>
              <w:rFonts w:ascii="Arial" w:hAnsi="Arial"/>
              <w:sz w:val="16"/>
            </w:rPr>
            <w:t>Fax +49 8638 9810-310</w:t>
          </w:r>
        </w:p>
        <w:p w14:paraId="29109A51" w14:textId="77777777" w:rsidR="00502615" w:rsidRPr="0044220A" w:rsidRDefault="00502615" w:rsidP="00502615">
          <w:pPr>
            <w:pStyle w:val="Kopfzeile"/>
            <w:tabs>
              <w:tab w:val="clear" w:pos="4703"/>
              <w:tab w:val="clear" w:pos="9406"/>
            </w:tabs>
            <w:rPr>
              <w:rFonts w:ascii="Arial" w:hAnsi="Arial" w:cs="Arial"/>
              <w:sz w:val="16"/>
              <w:szCs w:val="16"/>
              <w:lang w:val="it-IT"/>
            </w:rPr>
          </w:pPr>
        </w:p>
        <w:p w14:paraId="7CFCDDE1" w14:textId="77777777" w:rsidR="00502615" w:rsidRPr="00C71DA0" w:rsidRDefault="00502615" w:rsidP="00502615">
          <w:pPr>
            <w:pStyle w:val="Kopfzeile"/>
            <w:tabs>
              <w:tab w:val="clear" w:pos="4703"/>
              <w:tab w:val="clear" w:pos="9406"/>
            </w:tabs>
            <w:rPr>
              <w:rFonts w:ascii="Arial" w:hAnsi="Arial" w:cs="Arial"/>
              <w:sz w:val="16"/>
              <w:szCs w:val="16"/>
            </w:rPr>
          </w:pPr>
          <w:r>
            <w:rPr>
              <w:rFonts w:ascii="Arial" w:hAnsi="Arial"/>
              <w:sz w:val="16"/>
            </w:rPr>
            <w:t>info@kraiburg-tpe.com</w:t>
          </w:r>
        </w:p>
        <w:p w14:paraId="0BD8F362" w14:textId="77777777" w:rsidR="00502615" w:rsidRPr="00C71DA0" w:rsidRDefault="00502615" w:rsidP="00C0054B">
          <w:pPr>
            <w:pStyle w:val="Kopfzeile"/>
            <w:tabs>
              <w:tab w:val="clear" w:pos="4703"/>
              <w:tab w:val="clear" w:pos="9406"/>
            </w:tabs>
            <w:rPr>
              <w:sz w:val="20"/>
            </w:rPr>
          </w:pPr>
          <w:r>
            <w:rPr>
              <w:rFonts w:ascii="Arial" w:hAnsi="Arial"/>
              <w:sz w:val="16"/>
            </w:rPr>
            <w:t>www.kraiburg-tpe.com</w:t>
          </w:r>
        </w:p>
      </w:tc>
    </w:tr>
  </w:tbl>
  <w:p w14:paraId="49F418A1" w14:textId="77777777" w:rsidR="00F125F3" w:rsidRPr="00C71DA0" w:rsidRDefault="00274EF6" w:rsidP="00C0054B">
    <w:pPr>
      <w:pStyle w:val="Kopfzeile"/>
      <w:tabs>
        <w:tab w:val="clear" w:pos="4703"/>
        <w:tab w:val="clear" w:pos="9406"/>
      </w:tabs>
      <w:rPr>
        <w:rFonts w:ascii="Arial" w:hAnsi="Arial" w:cs="Arial"/>
        <w:sz w:val="20"/>
        <w:szCs w:val="20"/>
      </w:rPr>
    </w:pPr>
    <w:r>
      <w:rPr>
        <w:noProof/>
      </w:rPr>
      <mc:AlternateContent>
        <mc:Choice Requires="wps">
          <w:drawing>
            <wp:anchor distT="0" distB="0" distL="114300" distR="114300" simplePos="0" relativeHeight="251658241" behindDoc="0" locked="0" layoutInCell="1" allowOverlap="1" wp14:anchorId="5043742F" wp14:editId="1F7B422D">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3F9BDD67" w14:textId="77777777" w:rsidR="006A7575" w:rsidRPr="00280BA4" w:rsidRDefault="006A7575" w:rsidP="006A7575">
                          <w:pPr>
                            <w:pStyle w:val="Kopfzeile"/>
                            <w:rPr>
                              <w:rFonts w:ascii="Arial" w:hAnsi="Arial" w:cs="Arial"/>
                              <w:b/>
                              <w:sz w:val="16"/>
                              <w:szCs w:val="16"/>
                            </w:rPr>
                          </w:pPr>
                          <w:r>
                            <w:rPr>
                              <w:rFonts w:ascii="Arial" w:hAnsi="Arial"/>
                              <w:b/>
                              <w:sz w:val="16"/>
                            </w:rPr>
                            <w:t>Contacto de prensa</w:t>
                          </w:r>
                        </w:p>
                        <w:p w14:paraId="5989946E" w14:textId="77777777" w:rsidR="006A7575" w:rsidRPr="0044220A" w:rsidRDefault="006A7575" w:rsidP="006A7575">
                          <w:pPr>
                            <w:pStyle w:val="Textkrper-Zeileneinzug"/>
                            <w:ind w:left="0"/>
                            <w:rPr>
                              <w:bCs/>
                              <w:sz w:val="16"/>
                              <w:szCs w:val="16"/>
                              <w:lang w:val="it-IT"/>
                            </w:rPr>
                          </w:pPr>
                        </w:p>
                        <w:p w14:paraId="0E101BE7" w14:textId="77777777" w:rsidR="00280BA4" w:rsidRPr="00280BA4" w:rsidRDefault="00280BA4" w:rsidP="00280BA4">
                          <w:pPr>
                            <w:pStyle w:val="Textkrper-Zeileneinzug"/>
                            <w:ind w:left="0"/>
                            <w:rPr>
                              <w:iCs w:val="0"/>
                              <w:sz w:val="16"/>
                            </w:rPr>
                          </w:pPr>
                          <w:r>
                            <w:rPr>
                              <w:sz w:val="16"/>
                            </w:rPr>
                            <w:t>Europa, Oriente Medio y África</w:t>
                          </w:r>
                        </w:p>
                        <w:p w14:paraId="1B0B1B87" w14:textId="77777777" w:rsidR="00E07B9C" w:rsidRPr="00D138E6" w:rsidRDefault="00A22512" w:rsidP="00E07B9C">
                          <w:pPr>
                            <w:pStyle w:val="Textkrper-Zeileneinzug"/>
                            <w:ind w:left="0"/>
                            <w:rPr>
                              <w:i w:val="0"/>
                              <w:sz w:val="16"/>
                              <w:szCs w:val="16"/>
                            </w:rPr>
                          </w:pPr>
                          <w:r>
                            <w:rPr>
                              <w:i w:val="0"/>
                              <w:sz w:val="16"/>
                            </w:rPr>
                            <w:t>Juliane Schmidhuber</w:t>
                          </w:r>
                        </w:p>
                        <w:p w14:paraId="142BBCC6" w14:textId="77777777" w:rsidR="00E07B9C" w:rsidRPr="00D138E6" w:rsidRDefault="00E07B9C" w:rsidP="00E07B9C">
                          <w:pPr>
                            <w:pStyle w:val="Textkrper-Zeileneinzug"/>
                            <w:ind w:left="0"/>
                            <w:rPr>
                              <w:i w:val="0"/>
                              <w:sz w:val="16"/>
                              <w:szCs w:val="16"/>
                            </w:rPr>
                          </w:pPr>
                          <w:r>
                            <w:rPr>
                              <w:i w:val="0"/>
                              <w:sz w:val="16"/>
                            </w:rPr>
                            <w:t>Gerente de Relaciones Públicas y Comunicaciones</w:t>
                          </w:r>
                        </w:p>
                        <w:p w14:paraId="6CF5AA47" w14:textId="77777777" w:rsidR="00E07B9C" w:rsidRPr="00AC6817" w:rsidRDefault="00E07B9C" w:rsidP="00E07B9C">
                          <w:pPr>
                            <w:pStyle w:val="Textkrper-Zeileneinzug"/>
                            <w:ind w:left="0"/>
                            <w:rPr>
                              <w:i w:val="0"/>
                              <w:sz w:val="16"/>
                              <w:szCs w:val="16"/>
                            </w:rPr>
                          </w:pPr>
                          <w:r>
                            <w:rPr>
                              <w:i w:val="0"/>
                              <w:sz w:val="16"/>
                            </w:rPr>
                            <w:t>Tel.: +49 8638 9810 568</w:t>
                          </w:r>
                        </w:p>
                        <w:p w14:paraId="27926865" w14:textId="77777777" w:rsidR="006A7575" w:rsidRPr="00A35380" w:rsidRDefault="00A35380" w:rsidP="006A7575">
                          <w:pPr>
                            <w:pStyle w:val="Textkrper-Zeileneinzug"/>
                            <w:ind w:left="0"/>
                            <w:rPr>
                              <w:bCs/>
                              <w:i w:val="0"/>
                              <w:iCs w:val="0"/>
                              <w:sz w:val="16"/>
                              <w:szCs w:val="16"/>
                            </w:rPr>
                          </w:pPr>
                          <w:hyperlink r:id="rId2" w:history="1">
                            <w:r>
                              <w:rPr>
                                <w:rStyle w:val="Hyperlink"/>
                                <w:i w:val="0"/>
                                <w:sz w:val="16"/>
                              </w:rPr>
                              <w:t>juliane.schmidhuber@kraiburg-tpe.com</w:t>
                            </w:r>
                          </w:hyperlink>
                        </w:p>
                        <w:p w14:paraId="36BBB53F" w14:textId="77777777" w:rsidR="00A35380" w:rsidRPr="00AC6817" w:rsidRDefault="00A35380" w:rsidP="006A7575">
                          <w:pPr>
                            <w:pStyle w:val="Textkrper-Zeileneinzug"/>
                            <w:ind w:left="0"/>
                            <w:rPr>
                              <w:bCs/>
                              <w:sz w:val="16"/>
                              <w:szCs w:val="16"/>
                              <w:lang w:val="fr-FR"/>
                            </w:rPr>
                          </w:pPr>
                        </w:p>
                        <w:p w14:paraId="5A250176" w14:textId="77777777" w:rsidR="006A7575" w:rsidRPr="00687E9B" w:rsidRDefault="006A7575" w:rsidP="006A7575">
                          <w:pPr>
                            <w:pStyle w:val="Textkrper-Zeileneinzug"/>
                            <w:ind w:left="0"/>
                            <w:rPr>
                              <w:rStyle w:val="Hyperlink"/>
                              <w:b/>
                              <w:i w:val="0"/>
                              <w:sz w:val="16"/>
                            </w:rPr>
                          </w:pPr>
                          <w:r>
                            <w:rPr>
                              <w:b/>
                              <w:i w:val="0"/>
                              <w:sz w:val="16"/>
                            </w:rPr>
                            <w:t>Agencia de comunicación</w:t>
                          </w:r>
                        </w:p>
                        <w:p w14:paraId="58B5E1F5" w14:textId="77777777" w:rsidR="008B5E2E" w:rsidRPr="00000A7D" w:rsidRDefault="008B5E2E" w:rsidP="008B5E2E">
                          <w:pPr>
                            <w:spacing w:after="0" w:line="360" w:lineRule="auto"/>
                            <w:rPr>
                              <w:rFonts w:ascii="Arial" w:hAnsi="Arial"/>
                              <w:i/>
                              <w:sz w:val="16"/>
                            </w:rPr>
                          </w:pPr>
                          <w:r>
                            <w:rPr>
                              <w:rFonts w:ascii="Arial" w:hAnsi="Arial"/>
                              <w:i/>
                              <w:sz w:val="16"/>
                            </w:rPr>
                            <w:t>EMG</w:t>
                          </w:r>
                        </w:p>
                        <w:p w14:paraId="54AA68E4" w14:textId="77777777" w:rsidR="008B5E2E" w:rsidRPr="00000A7D" w:rsidRDefault="008B5E2E" w:rsidP="008B5E2E">
                          <w:pPr>
                            <w:spacing w:after="0" w:line="360" w:lineRule="auto"/>
                            <w:rPr>
                              <w:rFonts w:ascii="Arial" w:hAnsi="Arial"/>
                              <w:iCs/>
                              <w:sz w:val="16"/>
                            </w:rPr>
                          </w:pPr>
                          <w:r>
                            <w:rPr>
                              <w:rFonts w:ascii="Arial" w:hAnsi="Arial"/>
                              <w:sz w:val="16"/>
                            </w:rPr>
                            <w:t>Vera Kiseleva</w:t>
                          </w:r>
                        </w:p>
                        <w:p w14:paraId="2886DA75" w14:textId="77777777" w:rsidR="008B5E2E" w:rsidRPr="00000A7D" w:rsidRDefault="008B5E2E" w:rsidP="008B5E2E">
                          <w:pPr>
                            <w:spacing w:after="0" w:line="360" w:lineRule="auto"/>
                            <w:rPr>
                              <w:rFonts w:ascii="Arial" w:hAnsi="Arial"/>
                              <w:iCs/>
                              <w:sz w:val="16"/>
                            </w:rPr>
                          </w:pPr>
                          <w:r>
                            <w:rPr>
                              <w:rFonts w:ascii="Arial" w:hAnsi="Arial"/>
                              <w:sz w:val="16"/>
                            </w:rPr>
                            <w:t xml:space="preserve">Tel.: +31 645 092 735 </w:t>
                          </w:r>
                        </w:p>
                        <w:p w14:paraId="587775FF" w14:textId="77777777" w:rsidR="00DC3BD9" w:rsidRPr="008B5E2E" w:rsidRDefault="008B5E2E" w:rsidP="008B5E2E">
                          <w:pPr>
                            <w:spacing w:after="0" w:line="360" w:lineRule="auto"/>
                            <w:rPr>
                              <w:rFonts w:ascii="Arial" w:hAnsi="Arial" w:cs="Arial"/>
                              <w:iCs/>
                              <w:sz w:val="16"/>
                              <w:szCs w:val="16"/>
                            </w:rPr>
                          </w:pPr>
                          <w:hyperlink r:id="rId3" w:history="1">
                            <w:r>
                              <w:rPr>
                                <w:rStyle w:val="Hyperlink"/>
                                <w:rFonts w:ascii="Arial" w:hAnsi="Arial"/>
                                <w:sz w:val="16"/>
                              </w:rPr>
                              <w:t>vkiseleva@emg-marcom.com</w:t>
                            </w:r>
                          </w:hyperlink>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KvmlKPvAQAAwwMAAA4AAAAAAAAAAAAAAAAALgIAAGRy&#10;cy9lMm9Eb2MueG1sUEsBAi0AFAAGAAgAAAAhAES0YInjAAAADAEAAA8AAAAAAAAAAAAAAAAASQQA&#10;AGRycy9kb3ducmV2LnhtbFBLBQYAAAAABAAEAPMAAABZBQAAAAA=&#10;" stroked="f">
              <v:textbox inset=",0,,0">
                <w:txbxContent>
                  <w:p w14:paraId="3F9BDD67" w14:textId="77777777" w:rsidR="006A7575" w:rsidRPr="00280BA4" w:rsidRDefault="006A7575" w:rsidP="006A7575">
                    <w:pPr>
                      <w:pStyle w:val="Kopfzeile"/>
                      <w:rPr>
                        <w:rFonts w:ascii="Arial" w:hAnsi="Arial" w:cs="Arial"/>
                        <w:b/>
                        <w:sz w:val="16"/>
                        <w:szCs w:val="16"/>
                      </w:rPr>
                    </w:pPr>
                    <w:r>
                      <w:rPr>
                        <w:rFonts w:ascii="Arial" w:hAnsi="Arial"/>
                        <w:b/>
                        <w:sz w:val="16"/>
                      </w:rPr>
                      <w:t>Contacto de prensa</w:t>
                    </w:r>
                  </w:p>
                  <w:p w14:paraId="5989946E" w14:textId="77777777" w:rsidR="006A7575" w:rsidRPr="0044220A" w:rsidRDefault="006A7575" w:rsidP="006A7575">
                    <w:pPr>
                      <w:pStyle w:val="Textkrper-Zeileneinzug"/>
                      <w:ind w:left="0"/>
                      <w:rPr>
                        <w:bCs/>
                        <w:sz w:val="16"/>
                        <w:szCs w:val="16"/>
                        <w:lang w:val="it-IT"/>
                      </w:rPr>
                    </w:pPr>
                  </w:p>
                  <w:p w14:paraId="0E101BE7" w14:textId="77777777" w:rsidR="00280BA4" w:rsidRPr="00280BA4" w:rsidRDefault="00280BA4" w:rsidP="00280BA4">
                    <w:pPr>
                      <w:pStyle w:val="Textkrper-Zeileneinzug"/>
                      <w:ind w:left="0"/>
                      <w:rPr>
                        <w:iCs w:val="0"/>
                        <w:sz w:val="16"/>
                      </w:rPr>
                    </w:pPr>
                    <w:r>
                      <w:rPr>
                        <w:sz w:val="16"/>
                      </w:rPr>
                      <w:t>Europa, Oriente Medio y África</w:t>
                    </w:r>
                  </w:p>
                  <w:p w14:paraId="1B0B1B87" w14:textId="77777777" w:rsidR="00E07B9C" w:rsidRPr="00D138E6" w:rsidRDefault="00A22512" w:rsidP="00E07B9C">
                    <w:pPr>
                      <w:pStyle w:val="Textkrper-Zeileneinzug"/>
                      <w:ind w:left="0"/>
                      <w:rPr>
                        <w:i w:val="0"/>
                        <w:sz w:val="16"/>
                        <w:szCs w:val="16"/>
                      </w:rPr>
                    </w:pPr>
                    <w:r>
                      <w:rPr>
                        <w:i w:val="0"/>
                        <w:sz w:val="16"/>
                      </w:rPr>
                      <w:t>Juliane Schmidhuber</w:t>
                    </w:r>
                  </w:p>
                  <w:p w14:paraId="142BBCC6" w14:textId="77777777" w:rsidR="00E07B9C" w:rsidRPr="00D138E6" w:rsidRDefault="00E07B9C" w:rsidP="00E07B9C">
                    <w:pPr>
                      <w:pStyle w:val="Textkrper-Zeileneinzug"/>
                      <w:ind w:left="0"/>
                      <w:rPr>
                        <w:i w:val="0"/>
                        <w:sz w:val="16"/>
                        <w:szCs w:val="16"/>
                      </w:rPr>
                    </w:pPr>
                    <w:r>
                      <w:rPr>
                        <w:i w:val="0"/>
                        <w:sz w:val="16"/>
                      </w:rPr>
                      <w:t>Gerente de Relaciones Públicas y Comunicaciones</w:t>
                    </w:r>
                  </w:p>
                  <w:p w14:paraId="6CF5AA47" w14:textId="77777777" w:rsidR="00E07B9C" w:rsidRPr="00AC6817" w:rsidRDefault="00E07B9C" w:rsidP="00E07B9C">
                    <w:pPr>
                      <w:pStyle w:val="Textkrper-Zeileneinzug"/>
                      <w:ind w:left="0"/>
                      <w:rPr>
                        <w:i w:val="0"/>
                        <w:sz w:val="16"/>
                        <w:szCs w:val="16"/>
                      </w:rPr>
                    </w:pPr>
                    <w:r>
                      <w:rPr>
                        <w:i w:val="0"/>
                        <w:sz w:val="16"/>
                      </w:rPr>
                      <w:t>Tel.: +49 8638 9810 568</w:t>
                    </w:r>
                  </w:p>
                  <w:p w14:paraId="27926865" w14:textId="77777777" w:rsidR="006A7575" w:rsidRPr="00A35380" w:rsidRDefault="00A35380" w:rsidP="006A7575">
                    <w:pPr>
                      <w:pStyle w:val="Textkrper-Zeileneinzug"/>
                      <w:ind w:left="0"/>
                      <w:rPr>
                        <w:bCs/>
                        <w:i w:val="0"/>
                        <w:iCs w:val="0"/>
                        <w:sz w:val="16"/>
                        <w:szCs w:val="16"/>
                      </w:rPr>
                    </w:pPr>
                    <w:hyperlink r:id="rId4" w:history="1">
                      <w:r>
                        <w:rPr>
                          <w:rStyle w:val="Hyperlink"/>
                          <w:i w:val="0"/>
                          <w:sz w:val="16"/>
                        </w:rPr>
                        <w:t>juliane.schmidhuber@kraiburg-tpe.com</w:t>
                      </w:r>
                    </w:hyperlink>
                  </w:p>
                  <w:p w14:paraId="36BBB53F" w14:textId="77777777" w:rsidR="00A35380" w:rsidRPr="00AC6817" w:rsidRDefault="00A35380" w:rsidP="006A7575">
                    <w:pPr>
                      <w:pStyle w:val="Textkrper-Zeileneinzug"/>
                      <w:ind w:left="0"/>
                      <w:rPr>
                        <w:bCs/>
                        <w:sz w:val="16"/>
                        <w:szCs w:val="16"/>
                        <w:lang w:val="fr-FR"/>
                      </w:rPr>
                    </w:pPr>
                  </w:p>
                  <w:p w14:paraId="5A250176" w14:textId="77777777" w:rsidR="006A7575" w:rsidRPr="00687E9B" w:rsidRDefault="006A7575" w:rsidP="006A7575">
                    <w:pPr>
                      <w:pStyle w:val="Textkrper-Zeileneinzug"/>
                      <w:ind w:left="0"/>
                      <w:rPr>
                        <w:rStyle w:val="Hyperlink"/>
                        <w:b/>
                        <w:i w:val="0"/>
                        <w:sz w:val="16"/>
                      </w:rPr>
                    </w:pPr>
                    <w:r>
                      <w:rPr>
                        <w:b/>
                        <w:i w:val="0"/>
                        <w:sz w:val="16"/>
                      </w:rPr>
                      <w:t>Agencia de comunicación</w:t>
                    </w:r>
                  </w:p>
                  <w:p w14:paraId="58B5E1F5" w14:textId="77777777" w:rsidR="008B5E2E" w:rsidRPr="00000A7D" w:rsidRDefault="008B5E2E" w:rsidP="008B5E2E">
                    <w:pPr>
                      <w:spacing w:after="0" w:line="360" w:lineRule="auto"/>
                      <w:rPr>
                        <w:rFonts w:ascii="Arial" w:hAnsi="Arial"/>
                        <w:i/>
                        <w:sz w:val="16"/>
                      </w:rPr>
                    </w:pPr>
                    <w:r>
                      <w:rPr>
                        <w:rFonts w:ascii="Arial" w:hAnsi="Arial"/>
                        <w:i/>
                        <w:sz w:val="16"/>
                      </w:rPr>
                      <w:t>EMG</w:t>
                    </w:r>
                  </w:p>
                  <w:p w14:paraId="54AA68E4" w14:textId="77777777" w:rsidR="008B5E2E" w:rsidRPr="00000A7D" w:rsidRDefault="008B5E2E" w:rsidP="008B5E2E">
                    <w:pPr>
                      <w:spacing w:after="0" w:line="360" w:lineRule="auto"/>
                      <w:rPr>
                        <w:rFonts w:ascii="Arial" w:hAnsi="Arial"/>
                        <w:iCs/>
                        <w:sz w:val="16"/>
                      </w:rPr>
                    </w:pPr>
                    <w:r>
                      <w:rPr>
                        <w:rFonts w:ascii="Arial" w:hAnsi="Arial"/>
                        <w:sz w:val="16"/>
                      </w:rPr>
                      <w:t>Vera Kiseleva</w:t>
                    </w:r>
                  </w:p>
                  <w:p w14:paraId="2886DA75" w14:textId="77777777" w:rsidR="008B5E2E" w:rsidRPr="00000A7D" w:rsidRDefault="008B5E2E" w:rsidP="008B5E2E">
                    <w:pPr>
                      <w:spacing w:after="0" w:line="360" w:lineRule="auto"/>
                      <w:rPr>
                        <w:rFonts w:ascii="Arial" w:hAnsi="Arial"/>
                        <w:iCs/>
                        <w:sz w:val="16"/>
                      </w:rPr>
                    </w:pPr>
                    <w:r>
                      <w:rPr>
                        <w:rFonts w:ascii="Arial" w:hAnsi="Arial"/>
                        <w:sz w:val="16"/>
                      </w:rPr>
                      <w:t xml:space="preserve">Tel.: +31 645 092 735 </w:t>
                    </w:r>
                  </w:p>
                  <w:p w14:paraId="587775FF" w14:textId="77777777" w:rsidR="00DC3BD9" w:rsidRPr="008B5E2E" w:rsidRDefault="008B5E2E" w:rsidP="008B5E2E">
                    <w:pPr>
                      <w:spacing w:after="0" w:line="360" w:lineRule="auto"/>
                      <w:rPr>
                        <w:rFonts w:ascii="Arial" w:hAnsi="Arial" w:cs="Arial"/>
                        <w:iCs/>
                        <w:sz w:val="16"/>
                        <w:szCs w:val="16"/>
                      </w:rPr>
                    </w:pPr>
                    <w:hyperlink r:id="rId5" w:history="1">
                      <w:r>
                        <w:rPr>
                          <w:rStyle w:val="Hyperlink"/>
                          <w:rFonts w:ascii="Arial" w:hAnsi="Arial"/>
                          <w:sz w:val="16"/>
                        </w:rPr>
                        <w:t>vkiseleva@emg-marcom.com</w:t>
                      </w:r>
                    </w:hyperlink>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3017744">
    <w:abstractNumId w:val="2"/>
  </w:num>
  <w:num w:numId="2" w16cid:durableId="557595728">
    <w:abstractNumId w:val="4"/>
  </w:num>
  <w:num w:numId="3" w16cid:durableId="2044090410">
    <w:abstractNumId w:val="1"/>
  </w:num>
  <w:num w:numId="4" w16cid:durableId="1844543207">
    <w:abstractNumId w:val="7"/>
  </w:num>
  <w:num w:numId="5" w16cid:durableId="367685367">
    <w:abstractNumId w:val="6"/>
  </w:num>
  <w:num w:numId="6" w16cid:durableId="296374930">
    <w:abstractNumId w:val="0"/>
  </w:num>
  <w:num w:numId="7" w16cid:durableId="43218861">
    <w:abstractNumId w:val="3"/>
  </w:num>
  <w:num w:numId="8" w16cid:durableId="5801368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A7D"/>
    <w:rsid w:val="00003D6B"/>
    <w:rsid w:val="00012056"/>
    <w:rsid w:val="00014BB3"/>
    <w:rsid w:val="000165EC"/>
    <w:rsid w:val="00041B77"/>
    <w:rsid w:val="0004695A"/>
    <w:rsid w:val="000557F2"/>
    <w:rsid w:val="00062437"/>
    <w:rsid w:val="000649B8"/>
    <w:rsid w:val="0006764F"/>
    <w:rsid w:val="00071236"/>
    <w:rsid w:val="00073767"/>
    <w:rsid w:val="000827EC"/>
    <w:rsid w:val="00083596"/>
    <w:rsid w:val="00084539"/>
    <w:rsid w:val="00085C22"/>
    <w:rsid w:val="00085F7F"/>
    <w:rsid w:val="000866B3"/>
    <w:rsid w:val="0008699C"/>
    <w:rsid w:val="000914A6"/>
    <w:rsid w:val="00096CA7"/>
    <w:rsid w:val="00097D31"/>
    <w:rsid w:val="000A003D"/>
    <w:rsid w:val="000A1B18"/>
    <w:rsid w:val="000A49AC"/>
    <w:rsid w:val="000A4DA3"/>
    <w:rsid w:val="000A510D"/>
    <w:rsid w:val="000B1A55"/>
    <w:rsid w:val="000B6A97"/>
    <w:rsid w:val="000D12E7"/>
    <w:rsid w:val="000D178A"/>
    <w:rsid w:val="000D1F42"/>
    <w:rsid w:val="000D56B8"/>
    <w:rsid w:val="000D7AF5"/>
    <w:rsid w:val="000E748C"/>
    <w:rsid w:val="000F02FE"/>
    <w:rsid w:val="000F2C44"/>
    <w:rsid w:val="000F2DAE"/>
    <w:rsid w:val="000F32CD"/>
    <w:rsid w:val="000F5CF8"/>
    <w:rsid w:val="000F7C99"/>
    <w:rsid w:val="0010274A"/>
    <w:rsid w:val="00104362"/>
    <w:rsid w:val="00111092"/>
    <w:rsid w:val="0011242A"/>
    <w:rsid w:val="00112629"/>
    <w:rsid w:val="00121086"/>
    <w:rsid w:val="00122298"/>
    <w:rsid w:val="00123991"/>
    <w:rsid w:val="00123C9B"/>
    <w:rsid w:val="001246FA"/>
    <w:rsid w:val="001271AF"/>
    <w:rsid w:val="0014303E"/>
    <w:rsid w:val="00144072"/>
    <w:rsid w:val="00144E42"/>
    <w:rsid w:val="00146E7E"/>
    <w:rsid w:val="00147FCB"/>
    <w:rsid w:val="00150523"/>
    <w:rsid w:val="00151657"/>
    <w:rsid w:val="00152282"/>
    <w:rsid w:val="00154D09"/>
    <w:rsid w:val="00156A2A"/>
    <w:rsid w:val="001575AA"/>
    <w:rsid w:val="00163E63"/>
    <w:rsid w:val="0016709E"/>
    <w:rsid w:val="00171C19"/>
    <w:rsid w:val="0017332B"/>
    <w:rsid w:val="00176EA1"/>
    <w:rsid w:val="00180F66"/>
    <w:rsid w:val="00195CDF"/>
    <w:rsid w:val="00196F78"/>
    <w:rsid w:val="001A1A47"/>
    <w:rsid w:val="001A4A31"/>
    <w:rsid w:val="001A4BDC"/>
    <w:rsid w:val="001A51A3"/>
    <w:rsid w:val="001A66B1"/>
    <w:rsid w:val="001A6E61"/>
    <w:rsid w:val="001A78BB"/>
    <w:rsid w:val="001B2387"/>
    <w:rsid w:val="001B470F"/>
    <w:rsid w:val="001C4762"/>
    <w:rsid w:val="001C4BCE"/>
    <w:rsid w:val="001C4EAE"/>
    <w:rsid w:val="001D24E4"/>
    <w:rsid w:val="001D4181"/>
    <w:rsid w:val="001D4898"/>
    <w:rsid w:val="001D646F"/>
    <w:rsid w:val="001D726A"/>
    <w:rsid w:val="001E14B1"/>
    <w:rsid w:val="001E21C8"/>
    <w:rsid w:val="001E7076"/>
    <w:rsid w:val="001F5C9D"/>
    <w:rsid w:val="00200183"/>
    <w:rsid w:val="00201710"/>
    <w:rsid w:val="00201B6E"/>
    <w:rsid w:val="00205BC3"/>
    <w:rsid w:val="002067F5"/>
    <w:rsid w:val="00210494"/>
    <w:rsid w:val="002122C6"/>
    <w:rsid w:val="00212632"/>
    <w:rsid w:val="00214303"/>
    <w:rsid w:val="00214A1E"/>
    <w:rsid w:val="00215C37"/>
    <w:rsid w:val="002207F2"/>
    <w:rsid w:val="0022188E"/>
    <w:rsid w:val="00224863"/>
    <w:rsid w:val="00225FD8"/>
    <w:rsid w:val="002343E8"/>
    <w:rsid w:val="00235BA5"/>
    <w:rsid w:val="00240359"/>
    <w:rsid w:val="0024283A"/>
    <w:rsid w:val="002478DE"/>
    <w:rsid w:val="0024F52C"/>
    <w:rsid w:val="002515EF"/>
    <w:rsid w:val="00251693"/>
    <w:rsid w:val="002565BC"/>
    <w:rsid w:val="00257B55"/>
    <w:rsid w:val="00257EC8"/>
    <w:rsid w:val="002631F5"/>
    <w:rsid w:val="002668B2"/>
    <w:rsid w:val="00273369"/>
    <w:rsid w:val="0027478F"/>
    <w:rsid w:val="00274EF6"/>
    <w:rsid w:val="00277755"/>
    <w:rsid w:val="00280BA4"/>
    <w:rsid w:val="002829A8"/>
    <w:rsid w:val="00285982"/>
    <w:rsid w:val="00286268"/>
    <w:rsid w:val="002879CB"/>
    <w:rsid w:val="00290773"/>
    <w:rsid w:val="00290789"/>
    <w:rsid w:val="00291DB2"/>
    <w:rsid w:val="0029752E"/>
    <w:rsid w:val="002A1B2F"/>
    <w:rsid w:val="002A37DD"/>
    <w:rsid w:val="002A3D9D"/>
    <w:rsid w:val="002A65FA"/>
    <w:rsid w:val="002A6F05"/>
    <w:rsid w:val="002B3A55"/>
    <w:rsid w:val="002C07D0"/>
    <w:rsid w:val="002C2ED7"/>
    <w:rsid w:val="002C3C7D"/>
    <w:rsid w:val="002C4280"/>
    <w:rsid w:val="002C472D"/>
    <w:rsid w:val="002C6993"/>
    <w:rsid w:val="002C6B42"/>
    <w:rsid w:val="002D4D7E"/>
    <w:rsid w:val="002D5335"/>
    <w:rsid w:val="002D60DC"/>
    <w:rsid w:val="002E19DC"/>
    <w:rsid w:val="002F2061"/>
    <w:rsid w:val="002F33AF"/>
    <w:rsid w:val="002F491E"/>
    <w:rsid w:val="002F563D"/>
    <w:rsid w:val="00300CB5"/>
    <w:rsid w:val="00301B08"/>
    <w:rsid w:val="0030299D"/>
    <w:rsid w:val="00303C99"/>
    <w:rsid w:val="0030448E"/>
    <w:rsid w:val="00310558"/>
    <w:rsid w:val="00311BBF"/>
    <w:rsid w:val="00315A5B"/>
    <w:rsid w:val="00320C11"/>
    <w:rsid w:val="003212CD"/>
    <w:rsid w:val="003226D8"/>
    <w:rsid w:val="0032324C"/>
    <w:rsid w:val="003257EA"/>
    <w:rsid w:val="00330540"/>
    <w:rsid w:val="00334615"/>
    <w:rsid w:val="00334E61"/>
    <w:rsid w:val="00335A2F"/>
    <w:rsid w:val="0035113D"/>
    <w:rsid w:val="0035315F"/>
    <w:rsid w:val="00357AA0"/>
    <w:rsid w:val="00357E90"/>
    <w:rsid w:val="003650E9"/>
    <w:rsid w:val="00370819"/>
    <w:rsid w:val="0037152D"/>
    <w:rsid w:val="00374BDA"/>
    <w:rsid w:val="00375FE5"/>
    <w:rsid w:val="00384DF4"/>
    <w:rsid w:val="00385A9C"/>
    <w:rsid w:val="0038731F"/>
    <w:rsid w:val="00391D56"/>
    <w:rsid w:val="003A3FD8"/>
    <w:rsid w:val="003A70E9"/>
    <w:rsid w:val="003A75EF"/>
    <w:rsid w:val="003B4466"/>
    <w:rsid w:val="003C1AA8"/>
    <w:rsid w:val="003C1CBC"/>
    <w:rsid w:val="003C2A07"/>
    <w:rsid w:val="003C6DEF"/>
    <w:rsid w:val="003C78DA"/>
    <w:rsid w:val="003D7BD7"/>
    <w:rsid w:val="003E19EE"/>
    <w:rsid w:val="003E6336"/>
    <w:rsid w:val="004002A2"/>
    <w:rsid w:val="00406C85"/>
    <w:rsid w:val="004133D7"/>
    <w:rsid w:val="00421270"/>
    <w:rsid w:val="00437801"/>
    <w:rsid w:val="0044220A"/>
    <w:rsid w:val="00453B16"/>
    <w:rsid w:val="00456843"/>
    <w:rsid w:val="00456A3B"/>
    <w:rsid w:val="00460785"/>
    <w:rsid w:val="00462DCA"/>
    <w:rsid w:val="0046657C"/>
    <w:rsid w:val="00467407"/>
    <w:rsid w:val="00471A94"/>
    <w:rsid w:val="00471ADC"/>
    <w:rsid w:val="0047441F"/>
    <w:rsid w:val="004752BD"/>
    <w:rsid w:val="00475C8A"/>
    <w:rsid w:val="0048064F"/>
    <w:rsid w:val="00481947"/>
    <w:rsid w:val="00482ECA"/>
    <w:rsid w:val="00484554"/>
    <w:rsid w:val="00484ACE"/>
    <w:rsid w:val="004855C8"/>
    <w:rsid w:val="00485FB1"/>
    <w:rsid w:val="0049064B"/>
    <w:rsid w:val="00491FFE"/>
    <w:rsid w:val="004970A0"/>
    <w:rsid w:val="004A0CA6"/>
    <w:rsid w:val="004A25FC"/>
    <w:rsid w:val="004A5D65"/>
    <w:rsid w:val="004A62E0"/>
    <w:rsid w:val="004B1856"/>
    <w:rsid w:val="004B56D8"/>
    <w:rsid w:val="004C11DC"/>
    <w:rsid w:val="004C1410"/>
    <w:rsid w:val="004C1FA1"/>
    <w:rsid w:val="004C3B9A"/>
    <w:rsid w:val="004C6E24"/>
    <w:rsid w:val="004C7A67"/>
    <w:rsid w:val="004D3357"/>
    <w:rsid w:val="004D4F32"/>
    <w:rsid w:val="004D50FB"/>
    <w:rsid w:val="004D5BAF"/>
    <w:rsid w:val="004E0549"/>
    <w:rsid w:val="004E5994"/>
    <w:rsid w:val="004F6098"/>
    <w:rsid w:val="00500E76"/>
    <w:rsid w:val="005011E4"/>
    <w:rsid w:val="00502615"/>
    <w:rsid w:val="00503694"/>
    <w:rsid w:val="0050419E"/>
    <w:rsid w:val="00507217"/>
    <w:rsid w:val="00526446"/>
    <w:rsid w:val="005317AF"/>
    <w:rsid w:val="005332A0"/>
    <w:rsid w:val="005433AE"/>
    <w:rsid w:val="005437AB"/>
    <w:rsid w:val="00544A6A"/>
    <w:rsid w:val="00545E74"/>
    <w:rsid w:val="00550C61"/>
    <w:rsid w:val="005534CB"/>
    <w:rsid w:val="00555B94"/>
    <w:rsid w:val="0055768D"/>
    <w:rsid w:val="00560E1A"/>
    <w:rsid w:val="00564CC8"/>
    <w:rsid w:val="005654C9"/>
    <w:rsid w:val="00581A9E"/>
    <w:rsid w:val="00581F95"/>
    <w:rsid w:val="00584FD2"/>
    <w:rsid w:val="005901AD"/>
    <w:rsid w:val="00593A32"/>
    <w:rsid w:val="005940F8"/>
    <w:rsid w:val="005946B2"/>
    <w:rsid w:val="0059674D"/>
    <w:rsid w:val="005A4CFB"/>
    <w:rsid w:val="005B5DDE"/>
    <w:rsid w:val="005C50F0"/>
    <w:rsid w:val="005C560C"/>
    <w:rsid w:val="005D1F64"/>
    <w:rsid w:val="005D2E8E"/>
    <w:rsid w:val="005D3E07"/>
    <w:rsid w:val="005D467D"/>
    <w:rsid w:val="005E1C3F"/>
    <w:rsid w:val="005E3CE9"/>
    <w:rsid w:val="005F6E8A"/>
    <w:rsid w:val="005F7F23"/>
    <w:rsid w:val="00600CFF"/>
    <w:rsid w:val="006034F7"/>
    <w:rsid w:val="0060594A"/>
    <w:rsid w:val="00607392"/>
    <w:rsid w:val="00614013"/>
    <w:rsid w:val="006162F9"/>
    <w:rsid w:val="00621DDB"/>
    <w:rsid w:val="0063151E"/>
    <w:rsid w:val="00637255"/>
    <w:rsid w:val="006407F3"/>
    <w:rsid w:val="006411F4"/>
    <w:rsid w:val="006460E3"/>
    <w:rsid w:val="006462D1"/>
    <w:rsid w:val="00652A47"/>
    <w:rsid w:val="006600AB"/>
    <w:rsid w:val="00661BAB"/>
    <w:rsid w:val="00662F4F"/>
    <w:rsid w:val="00664104"/>
    <w:rsid w:val="006709AB"/>
    <w:rsid w:val="00671D92"/>
    <w:rsid w:val="006744C3"/>
    <w:rsid w:val="00677052"/>
    <w:rsid w:val="00681B2F"/>
    <w:rsid w:val="00686E11"/>
    <w:rsid w:val="00686F7A"/>
    <w:rsid w:val="00687E9B"/>
    <w:rsid w:val="00690257"/>
    <w:rsid w:val="00694298"/>
    <w:rsid w:val="006A6BD1"/>
    <w:rsid w:val="006A7575"/>
    <w:rsid w:val="006B0D90"/>
    <w:rsid w:val="006B1DAF"/>
    <w:rsid w:val="006B33D8"/>
    <w:rsid w:val="006B483F"/>
    <w:rsid w:val="006C0F50"/>
    <w:rsid w:val="006C59A3"/>
    <w:rsid w:val="006D081E"/>
    <w:rsid w:val="006D0902"/>
    <w:rsid w:val="006D26D0"/>
    <w:rsid w:val="006E0C1F"/>
    <w:rsid w:val="006E4B80"/>
    <w:rsid w:val="006E65CF"/>
    <w:rsid w:val="006F3297"/>
    <w:rsid w:val="00702D45"/>
    <w:rsid w:val="00707231"/>
    <w:rsid w:val="007076A6"/>
    <w:rsid w:val="00710039"/>
    <w:rsid w:val="00710352"/>
    <w:rsid w:val="0071575E"/>
    <w:rsid w:val="00716833"/>
    <w:rsid w:val="007174AC"/>
    <w:rsid w:val="007175CD"/>
    <w:rsid w:val="00717F62"/>
    <w:rsid w:val="00724DF8"/>
    <w:rsid w:val="0072522D"/>
    <w:rsid w:val="007373AD"/>
    <w:rsid w:val="0073740D"/>
    <w:rsid w:val="00744F3B"/>
    <w:rsid w:val="00746212"/>
    <w:rsid w:val="00747ABD"/>
    <w:rsid w:val="0075191D"/>
    <w:rsid w:val="00772062"/>
    <w:rsid w:val="00773A09"/>
    <w:rsid w:val="00775C8C"/>
    <w:rsid w:val="0078239C"/>
    <w:rsid w:val="007831E2"/>
    <w:rsid w:val="00784C57"/>
    <w:rsid w:val="00786C24"/>
    <w:rsid w:val="00792739"/>
    <w:rsid w:val="00794FE0"/>
    <w:rsid w:val="007A7155"/>
    <w:rsid w:val="007B09EE"/>
    <w:rsid w:val="007B2DDE"/>
    <w:rsid w:val="007B4C2D"/>
    <w:rsid w:val="007D2F24"/>
    <w:rsid w:val="007D7444"/>
    <w:rsid w:val="007E0F0A"/>
    <w:rsid w:val="007E270B"/>
    <w:rsid w:val="007E5B8A"/>
    <w:rsid w:val="007E6011"/>
    <w:rsid w:val="007F1877"/>
    <w:rsid w:val="007F3DBF"/>
    <w:rsid w:val="007F42D8"/>
    <w:rsid w:val="007F53DE"/>
    <w:rsid w:val="00801767"/>
    <w:rsid w:val="00801792"/>
    <w:rsid w:val="0080281F"/>
    <w:rsid w:val="00802E55"/>
    <w:rsid w:val="00803A0C"/>
    <w:rsid w:val="0080401A"/>
    <w:rsid w:val="00805FA2"/>
    <w:rsid w:val="008255D9"/>
    <w:rsid w:val="0082686D"/>
    <w:rsid w:val="00841E97"/>
    <w:rsid w:val="00845FD8"/>
    <w:rsid w:val="00851E0E"/>
    <w:rsid w:val="008608DF"/>
    <w:rsid w:val="00861ADB"/>
    <w:rsid w:val="0086480E"/>
    <w:rsid w:val="00865241"/>
    <w:rsid w:val="00875758"/>
    <w:rsid w:val="008805F3"/>
    <w:rsid w:val="00883577"/>
    <w:rsid w:val="0088592F"/>
    <w:rsid w:val="00885B5F"/>
    <w:rsid w:val="00885B63"/>
    <w:rsid w:val="00885E31"/>
    <w:rsid w:val="00893ECA"/>
    <w:rsid w:val="008A294C"/>
    <w:rsid w:val="008A4E99"/>
    <w:rsid w:val="008B1F30"/>
    <w:rsid w:val="008B2E96"/>
    <w:rsid w:val="008B4FB8"/>
    <w:rsid w:val="008B5E2E"/>
    <w:rsid w:val="008B6AFF"/>
    <w:rsid w:val="008B7564"/>
    <w:rsid w:val="008C2B79"/>
    <w:rsid w:val="008C43CA"/>
    <w:rsid w:val="008C6A03"/>
    <w:rsid w:val="008D4F57"/>
    <w:rsid w:val="008D6339"/>
    <w:rsid w:val="008E22FE"/>
    <w:rsid w:val="008E2B4D"/>
    <w:rsid w:val="008E477D"/>
    <w:rsid w:val="008E5B5F"/>
    <w:rsid w:val="008E74E5"/>
    <w:rsid w:val="008F3AA4"/>
    <w:rsid w:val="008F795C"/>
    <w:rsid w:val="00904014"/>
    <w:rsid w:val="009123DD"/>
    <w:rsid w:val="009134D8"/>
    <w:rsid w:val="00923D2E"/>
    <w:rsid w:val="00925B60"/>
    <w:rsid w:val="009269D9"/>
    <w:rsid w:val="0093022B"/>
    <w:rsid w:val="0093119A"/>
    <w:rsid w:val="00936FF8"/>
    <w:rsid w:val="00937972"/>
    <w:rsid w:val="00941320"/>
    <w:rsid w:val="009446AF"/>
    <w:rsid w:val="0094694B"/>
    <w:rsid w:val="00947D55"/>
    <w:rsid w:val="00952CE4"/>
    <w:rsid w:val="0096067A"/>
    <w:rsid w:val="00960C42"/>
    <w:rsid w:val="00964C40"/>
    <w:rsid w:val="00967F84"/>
    <w:rsid w:val="00972DC1"/>
    <w:rsid w:val="0097658C"/>
    <w:rsid w:val="00980DBB"/>
    <w:rsid w:val="00986F50"/>
    <w:rsid w:val="0099038A"/>
    <w:rsid w:val="00990A80"/>
    <w:rsid w:val="00997B60"/>
    <w:rsid w:val="009A211A"/>
    <w:rsid w:val="009A22DE"/>
    <w:rsid w:val="009A649A"/>
    <w:rsid w:val="009B2597"/>
    <w:rsid w:val="009B2E8F"/>
    <w:rsid w:val="009C661C"/>
    <w:rsid w:val="009D1170"/>
    <w:rsid w:val="009E25CF"/>
    <w:rsid w:val="009E26B7"/>
    <w:rsid w:val="009E74A0"/>
    <w:rsid w:val="00A03235"/>
    <w:rsid w:val="00A065BF"/>
    <w:rsid w:val="00A12422"/>
    <w:rsid w:val="00A1473E"/>
    <w:rsid w:val="00A22512"/>
    <w:rsid w:val="00A24505"/>
    <w:rsid w:val="00A257CB"/>
    <w:rsid w:val="00A2616A"/>
    <w:rsid w:val="00A27B0F"/>
    <w:rsid w:val="00A35380"/>
    <w:rsid w:val="00A5135D"/>
    <w:rsid w:val="00A55724"/>
    <w:rsid w:val="00A57CD6"/>
    <w:rsid w:val="00A60662"/>
    <w:rsid w:val="00A67CA6"/>
    <w:rsid w:val="00A709B8"/>
    <w:rsid w:val="00A70C8C"/>
    <w:rsid w:val="00A713E3"/>
    <w:rsid w:val="00A761E1"/>
    <w:rsid w:val="00A805C3"/>
    <w:rsid w:val="00A805F6"/>
    <w:rsid w:val="00A81252"/>
    <w:rsid w:val="00A832FB"/>
    <w:rsid w:val="00A8437E"/>
    <w:rsid w:val="00A94995"/>
    <w:rsid w:val="00AA1705"/>
    <w:rsid w:val="00AA198D"/>
    <w:rsid w:val="00AA5E68"/>
    <w:rsid w:val="00AB0CC7"/>
    <w:rsid w:val="00AB100C"/>
    <w:rsid w:val="00AB3412"/>
    <w:rsid w:val="00AB48F2"/>
    <w:rsid w:val="00AC6817"/>
    <w:rsid w:val="00AD13B3"/>
    <w:rsid w:val="00AD7505"/>
    <w:rsid w:val="00AE2A7C"/>
    <w:rsid w:val="00AF51F3"/>
    <w:rsid w:val="00AF706E"/>
    <w:rsid w:val="00B068E3"/>
    <w:rsid w:val="00B06BE1"/>
    <w:rsid w:val="00B0703C"/>
    <w:rsid w:val="00B13C1C"/>
    <w:rsid w:val="00B17724"/>
    <w:rsid w:val="00B20583"/>
    <w:rsid w:val="00B20D0E"/>
    <w:rsid w:val="00B21133"/>
    <w:rsid w:val="00B3026B"/>
    <w:rsid w:val="00B311D7"/>
    <w:rsid w:val="00B40D73"/>
    <w:rsid w:val="00B43FD8"/>
    <w:rsid w:val="00B453D1"/>
    <w:rsid w:val="00B56E79"/>
    <w:rsid w:val="00B626BD"/>
    <w:rsid w:val="00B71FAC"/>
    <w:rsid w:val="00B81B58"/>
    <w:rsid w:val="00B82730"/>
    <w:rsid w:val="00B83B92"/>
    <w:rsid w:val="00B858DE"/>
    <w:rsid w:val="00B951C5"/>
    <w:rsid w:val="00B95DE0"/>
    <w:rsid w:val="00BA2BC5"/>
    <w:rsid w:val="00BA37BE"/>
    <w:rsid w:val="00BA3AB5"/>
    <w:rsid w:val="00BA6369"/>
    <w:rsid w:val="00BB66CA"/>
    <w:rsid w:val="00BC17DC"/>
    <w:rsid w:val="00BC1A81"/>
    <w:rsid w:val="00BC28EF"/>
    <w:rsid w:val="00BC43F8"/>
    <w:rsid w:val="00BC5625"/>
    <w:rsid w:val="00BC74AB"/>
    <w:rsid w:val="00BD0E38"/>
    <w:rsid w:val="00BD2F23"/>
    <w:rsid w:val="00BD42BD"/>
    <w:rsid w:val="00BD55DC"/>
    <w:rsid w:val="00BD6EAB"/>
    <w:rsid w:val="00BE5349"/>
    <w:rsid w:val="00BE7E16"/>
    <w:rsid w:val="00BF0C3C"/>
    <w:rsid w:val="00BF28D4"/>
    <w:rsid w:val="00BF318C"/>
    <w:rsid w:val="00BF38A1"/>
    <w:rsid w:val="00BF4F65"/>
    <w:rsid w:val="00C0054B"/>
    <w:rsid w:val="00C01F57"/>
    <w:rsid w:val="00C03DF9"/>
    <w:rsid w:val="00C05716"/>
    <w:rsid w:val="00C07C8B"/>
    <w:rsid w:val="00C10035"/>
    <w:rsid w:val="00C12FB6"/>
    <w:rsid w:val="00C131F4"/>
    <w:rsid w:val="00C15AD8"/>
    <w:rsid w:val="00C21584"/>
    <w:rsid w:val="00C22751"/>
    <w:rsid w:val="00C23B6A"/>
    <w:rsid w:val="00C247E5"/>
    <w:rsid w:val="00C24DC3"/>
    <w:rsid w:val="00C27877"/>
    <w:rsid w:val="00C30003"/>
    <w:rsid w:val="00C327BE"/>
    <w:rsid w:val="00C33B05"/>
    <w:rsid w:val="00C36456"/>
    <w:rsid w:val="00C37A0D"/>
    <w:rsid w:val="00C4513C"/>
    <w:rsid w:val="00C51ED8"/>
    <w:rsid w:val="00C52029"/>
    <w:rsid w:val="00C5660A"/>
    <w:rsid w:val="00C566EF"/>
    <w:rsid w:val="00C5730B"/>
    <w:rsid w:val="00C57A9D"/>
    <w:rsid w:val="00C627CC"/>
    <w:rsid w:val="00C65938"/>
    <w:rsid w:val="00C70EBC"/>
    <w:rsid w:val="00C71DA0"/>
    <w:rsid w:val="00C72358"/>
    <w:rsid w:val="00C73B88"/>
    <w:rsid w:val="00C75564"/>
    <w:rsid w:val="00C760BA"/>
    <w:rsid w:val="00C8056E"/>
    <w:rsid w:val="00C8574F"/>
    <w:rsid w:val="00C91A7C"/>
    <w:rsid w:val="00C9246B"/>
    <w:rsid w:val="00C95294"/>
    <w:rsid w:val="00C97AAF"/>
    <w:rsid w:val="00CA6724"/>
    <w:rsid w:val="00CC28A4"/>
    <w:rsid w:val="00CC2BDA"/>
    <w:rsid w:val="00CC361A"/>
    <w:rsid w:val="00CC41F7"/>
    <w:rsid w:val="00CC42E3"/>
    <w:rsid w:val="00CC7667"/>
    <w:rsid w:val="00CC77C5"/>
    <w:rsid w:val="00CD6E46"/>
    <w:rsid w:val="00CE3169"/>
    <w:rsid w:val="00CE6C93"/>
    <w:rsid w:val="00CF1F82"/>
    <w:rsid w:val="00CF3D92"/>
    <w:rsid w:val="00CF44E6"/>
    <w:rsid w:val="00CF5002"/>
    <w:rsid w:val="00CF7D46"/>
    <w:rsid w:val="00CF7DEB"/>
    <w:rsid w:val="00D01BA3"/>
    <w:rsid w:val="00D0741D"/>
    <w:rsid w:val="00D1151C"/>
    <w:rsid w:val="00D138E6"/>
    <w:rsid w:val="00D14F71"/>
    <w:rsid w:val="00D2088E"/>
    <w:rsid w:val="00D2192F"/>
    <w:rsid w:val="00D238FD"/>
    <w:rsid w:val="00D26538"/>
    <w:rsid w:val="00D3229F"/>
    <w:rsid w:val="00D325A5"/>
    <w:rsid w:val="00D32D80"/>
    <w:rsid w:val="00D349A7"/>
    <w:rsid w:val="00D34D49"/>
    <w:rsid w:val="00D41424"/>
    <w:rsid w:val="00D41761"/>
    <w:rsid w:val="00D4646C"/>
    <w:rsid w:val="00D50D0C"/>
    <w:rsid w:val="00D5649D"/>
    <w:rsid w:val="00D614CA"/>
    <w:rsid w:val="00D625E9"/>
    <w:rsid w:val="00D63BD7"/>
    <w:rsid w:val="00D747A9"/>
    <w:rsid w:val="00D81F17"/>
    <w:rsid w:val="00D821DB"/>
    <w:rsid w:val="00D83806"/>
    <w:rsid w:val="00D90742"/>
    <w:rsid w:val="00D9749E"/>
    <w:rsid w:val="00DA1D5F"/>
    <w:rsid w:val="00DB0FEE"/>
    <w:rsid w:val="00DB12A2"/>
    <w:rsid w:val="00DB15CA"/>
    <w:rsid w:val="00DB2468"/>
    <w:rsid w:val="00DC10C6"/>
    <w:rsid w:val="00DC2672"/>
    <w:rsid w:val="00DC32CA"/>
    <w:rsid w:val="00DC3BD9"/>
    <w:rsid w:val="00DC680C"/>
    <w:rsid w:val="00DD01DF"/>
    <w:rsid w:val="00DD4AA4"/>
    <w:rsid w:val="00DD717F"/>
    <w:rsid w:val="00DE150A"/>
    <w:rsid w:val="00DE16AF"/>
    <w:rsid w:val="00DE256F"/>
    <w:rsid w:val="00DE2B45"/>
    <w:rsid w:val="00DE348C"/>
    <w:rsid w:val="00DE4F36"/>
    <w:rsid w:val="00DF0490"/>
    <w:rsid w:val="00DF0C76"/>
    <w:rsid w:val="00DF7AAD"/>
    <w:rsid w:val="00E01D16"/>
    <w:rsid w:val="00E0247F"/>
    <w:rsid w:val="00E039D8"/>
    <w:rsid w:val="00E07B9C"/>
    <w:rsid w:val="00E1188E"/>
    <w:rsid w:val="00E15EEF"/>
    <w:rsid w:val="00E16767"/>
    <w:rsid w:val="00E17216"/>
    <w:rsid w:val="00E17CAC"/>
    <w:rsid w:val="00E260DD"/>
    <w:rsid w:val="00E27982"/>
    <w:rsid w:val="00E533F6"/>
    <w:rsid w:val="00E62EBC"/>
    <w:rsid w:val="00E74526"/>
    <w:rsid w:val="00E7553E"/>
    <w:rsid w:val="00E802D6"/>
    <w:rsid w:val="00E87218"/>
    <w:rsid w:val="00E87BF6"/>
    <w:rsid w:val="00E908C9"/>
    <w:rsid w:val="00E90938"/>
    <w:rsid w:val="00EA1FD4"/>
    <w:rsid w:val="00EB28CB"/>
    <w:rsid w:val="00EC09D3"/>
    <w:rsid w:val="00ED0CB9"/>
    <w:rsid w:val="00ED134C"/>
    <w:rsid w:val="00ED26CC"/>
    <w:rsid w:val="00ED392F"/>
    <w:rsid w:val="00ED7A78"/>
    <w:rsid w:val="00EE4CEE"/>
    <w:rsid w:val="00EE76D2"/>
    <w:rsid w:val="00EF1BC0"/>
    <w:rsid w:val="00EF2558"/>
    <w:rsid w:val="00EF7049"/>
    <w:rsid w:val="00F00FBC"/>
    <w:rsid w:val="00F0427C"/>
    <w:rsid w:val="00F07A01"/>
    <w:rsid w:val="00F11E25"/>
    <w:rsid w:val="00F125F3"/>
    <w:rsid w:val="00F14DFB"/>
    <w:rsid w:val="00F203F6"/>
    <w:rsid w:val="00F20F7E"/>
    <w:rsid w:val="00F228B0"/>
    <w:rsid w:val="00F22B0F"/>
    <w:rsid w:val="00F243BB"/>
    <w:rsid w:val="00F248D2"/>
    <w:rsid w:val="00F279F0"/>
    <w:rsid w:val="00F3200A"/>
    <w:rsid w:val="00F320FD"/>
    <w:rsid w:val="00F33088"/>
    <w:rsid w:val="00F34CD4"/>
    <w:rsid w:val="00F40C4A"/>
    <w:rsid w:val="00F42B6B"/>
    <w:rsid w:val="00F42C08"/>
    <w:rsid w:val="00F50B59"/>
    <w:rsid w:val="00F52BA1"/>
    <w:rsid w:val="00F53CBC"/>
    <w:rsid w:val="00F540D8"/>
    <w:rsid w:val="00F54D5B"/>
    <w:rsid w:val="00F56344"/>
    <w:rsid w:val="00F654FF"/>
    <w:rsid w:val="00F85CCD"/>
    <w:rsid w:val="00F9469A"/>
    <w:rsid w:val="00F94831"/>
    <w:rsid w:val="00F95E0C"/>
    <w:rsid w:val="00F96271"/>
    <w:rsid w:val="00F97DC4"/>
    <w:rsid w:val="00FA13B7"/>
    <w:rsid w:val="00FA1F87"/>
    <w:rsid w:val="00FA65AE"/>
    <w:rsid w:val="00FA6F07"/>
    <w:rsid w:val="00FB3FC6"/>
    <w:rsid w:val="00FB54E7"/>
    <w:rsid w:val="00FB5E05"/>
    <w:rsid w:val="00FB6011"/>
    <w:rsid w:val="00FC50D1"/>
    <w:rsid w:val="00FE3E3C"/>
    <w:rsid w:val="00FE40BA"/>
    <w:rsid w:val="00FE7558"/>
    <w:rsid w:val="00FE7C7E"/>
    <w:rsid w:val="00FF3AAA"/>
    <w:rsid w:val="00FF4EBA"/>
    <w:rsid w:val="00FF5703"/>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2F1A18"/>
  <w15:docId w15:val="{7D6459F4-030E-4AE3-AE79-C15176030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575"/>
  </w:style>
  <w:style w:type="paragraph" w:styleId="berschrift2">
    <w:name w:val="heading 2"/>
    <w:basedOn w:val="Standard"/>
    <w:next w:val="Standard"/>
    <w:link w:val="berschrift2Zchn"/>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link w:val="berschrift3Zchn"/>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84C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84C57"/>
    <w:rPr>
      <w:rFonts w:ascii="Tahoma" w:hAnsi="Tahoma" w:cs="Tahoma"/>
      <w:sz w:val="16"/>
      <w:szCs w:val="16"/>
      <w:lang w:val="es-ES"/>
    </w:rPr>
  </w:style>
  <w:style w:type="paragraph" w:styleId="Kopfzeile">
    <w:name w:val="header"/>
    <w:basedOn w:val="Standard"/>
    <w:link w:val="KopfzeileZchn"/>
    <w:uiPriority w:val="99"/>
    <w:unhideWhenUsed/>
    <w:rsid w:val="00784C5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784C57"/>
    <w:rPr>
      <w:lang w:val="es-ES"/>
    </w:rPr>
  </w:style>
  <w:style w:type="paragraph" w:styleId="Fuzeile">
    <w:name w:val="footer"/>
    <w:basedOn w:val="Standard"/>
    <w:link w:val="FuzeileZchn"/>
    <w:uiPriority w:val="99"/>
    <w:unhideWhenUsed/>
    <w:rsid w:val="00784C5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784C57"/>
    <w:rPr>
      <w:lang w:val="es-ES"/>
    </w:rPr>
  </w:style>
  <w:style w:type="paragraph" w:styleId="Textkrper-Zeileneinzug">
    <w:name w:val="Body Text Indent"/>
    <w:basedOn w:val="Standard"/>
    <w:link w:val="Textkrper-ZeileneinzugZchn"/>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Textkrper-ZeileneinzugZchn">
    <w:name w:val="Textkörper-Zeileneinzug Zchn"/>
    <w:basedOn w:val="Absatz-Standardschriftart"/>
    <w:link w:val="Textkrper-Zeileneinzug"/>
    <w:uiPriority w:val="99"/>
    <w:rsid w:val="00502615"/>
    <w:rPr>
      <w:rFonts w:ascii="Arial" w:eastAsia="Times New Roman" w:hAnsi="Arial" w:cs="Arial"/>
      <w:i/>
      <w:iCs/>
      <w:sz w:val="20"/>
      <w:szCs w:val="20"/>
      <w:lang w:val="es-ES" w:eastAsia="en-GB"/>
    </w:rPr>
  </w:style>
  <w:style w:type="character" w:styleId="Kommentarzeichen">
    <w:name w:val="annotation reference"/>
    <w:uiPriority w:val="99"/>
    <w:semiHidden/>
    <w:unhideWhenUsed/>
    <w:rPr>
      <w:sz w:val="16"/>
      <w:szCs w:val="16"/>
    </w:rPr>
  </w:style>
  <w:style w:type="paragraph" w:styleId="Kommentartext">
    <w:name w:val="annotation text"/>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rsid w:val="00DB2468"/>
    <w:rPr>
      <w:sz w:val="20"/>
      <w:szCs w:val="20"/>
      <w:lang w:val="es-ES"/>
    </w:rPr>
  </w:style>
  <w:style w:type="paragraph" w:styleId="Kommentarthema">
    <w:name w:val="annotation subject"/>
    <w:basedOn w:val="Kommentartext"/>
    <w:next w:val="Kommentartext"/>
    <w:link w:val="KommentarthemaZchn"/>
    <w:uiPriority w:val="99"/>
    <w:semiHidden/>
    <w:unhideWhenUsed/>
    <w:rsid w:val="00DB2468"/>
    <w:rPr>
      <w:b/>
      <w:bCs/>
    </w:rPr>
  </w:style>
  <w:style w:type="character" w:customStyle="1" w:styleId="KommentarthemaZchn">
    <w:name w:val="Kommentarthema Zchn"/>
    <w:basedOn w:val="KommentartextZchn"/>
    <w:link w:val="Kommentarthema"/>
    <w:uiPriority w:val="99"/>
    <w:semiHidden/>
    <w:rsid w:val="00DB2468"/>
    <w:rPr>
      <w:b/>
      <w:bCs/>
      <w:sz w:val="20"/>
      <w:szCs w:val="20"/>
      <w:lang w:val="es-ES"/>
    </w:rPr>
  </w:style>
  <w:style w:type="paragraph" w:styleId="Textkrper">
    <w:name w:val="Body Text"/>
    <w:basedOn w:val="Standard"/>
    <w:link w:val="TextkrperZchn"/>
    <w:uiPriority w:val="99"/>
    <w:semiHidden/>
    <w:unhideWhenUsed/>
    <w:rsid w:val="00083596"/>
    <w:pPr>
      <w:spacing w:after="120"/>
    </w:pPr>
  </w:style>
  <w:style w:type="character" w:customStyle="1" w:styleId="TextkrperZchn">
    <w:name w:val="Textkörper Zchn"/>
    <w:basedOn w:val="Absatz-Standardschriftart"/>
    <w:link w:val="Textkrper"/>
    <w:uiPriority w:val="99"/>
    <w:semiHidden/>
    <w:rsid w:val="00083596"/>
    <w:rPr>
      <w:lang w:val="es-ES"/>
    </w:rPr>
  </w:style>
  <w:style w:type="paragraph" w:styleId="Listenabsatz">
    <w:name w:val="List Paragraph"/>
    <w:basedOn w:val="Standard"/>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Hervorhebung">
    <w:name w:val="Emphasis"/>
    <w:basedOn w:val="Absatz-Standardschriftart"/>
    <w:uiPriority w:val="20"/>
    <w:qFormat/>
    <w:rsid w:val="00180F66"/>
    <w:rPr>
      <w:i/>
      <w:iCs/>
    </w:rPr>
  </w:style>
  <w:style w:type="paragraph" w:styleId="StandardWeb">
    <w:name w:val="Normal (Web)"/>
    <w:basedOn w:val="Standard"/>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180F66"/>
    <w:rPr>
      <w:b/>
      <w:bCs/>
    </w:rPr>
  </w:style>
  <w:style w:type="character" w:customStyle="1" w:styleId="berschrift3Zchn">
    <w:name w:val="Überschrift 3 Zchn"/>
    <w:basedOn w:val="Absatz-Standardschriftart"/>
    <w:link w:val="berschrift3"/>
    <w:uiPriority w:val="9"/>
    <w:rsid w:val="00180F66"/>
    <w:rPr>
      <w:rFonts w:ascii="Times New Roman" w:eastAsia="Times New Roman" w:hAnsi="Times New Roman" w:cs="Times New Roman"/>
      <w:b/>
      <w:bCs/>
      <w:sz w:val="27"/>
      <w:szCs w:val="27"/>
    </w:rPr>
  </w:style>
  <w:style w:type="character" w:customStyle="1" w:styleId="berschrift2Zchn">
    <w:name w:val="Überschrift 2 Zchn"/>
    <w:basedOn w:val="Absatz-Standardschriftart"/>
    <w:link w:val="berschrift2"/>
    <w:uiPriority w:val="9"/>
    <w:semiHidden/>
    <w:rsid w:val="00A832FB"/>
    <w:rPr>
      <w:rFonts w:asciiTheme="majorHAnsi" w:eastAsiaTheme="majorEastAsia" w:hAnsiTheme="majorHAnsi" w:cstheme="majorBidi"/>
      <w:b/>
      <w:bCs/>
      <w:color w:val="4F81BD" w:themeColor="accent1"/>
      <w:sz w:val="26"/>
      <w:szCs w:val="26"/>
      <w:lang w:val="es-ES"/>
    </w:rPr>
  </w:style>
  <w:style w:type="character" w:styleId="Hyperlink">
    <w:name w:val="Hyperlink"/>
    <w:basedOn w:val="Absatz-Standardschriftart"/>
    <w:uiPriority w:val="99"/>
    <w:unhideWhenUsed/>
    <w:rsid w:val="00C0054B"/>
    <w:rPr>
      <w:color w:val="0000FF" w:themeColor="hyperlink"/>
      <w:u w:val="single"/>
    </w:rPr>
  </w:style>
  <w:style w:type="paragraph" w:customStyle="1" w:styleId="bodytext">
    <w:name w:val="bodytext"/>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Absatz-Standardschriftart"/>
    <w:rsid w:val="00E17CAC"/>
  </w:style>
  <w:style w:type="character" w:styleId="BesuchterLink">
    <w:name w:val="FollowedHyperlink"/>
    <w:basedOn w:val="Absatz-Standardschriftart"/>
    <w:uiPriority w:val="99"/>
    <w:semiHidden/>
    <w:unhideWhenUsed/>
    <w:rsid w:val="00C30003"/>
    <w:rPr>
      <w:color w:val="800080" w:themeColor="followedHyperlink"/>
      <w:u w:val="single"/>
    </w:rPr>
  </w:style>
  <w:style w:type="character" w:customStyle="1" w:styleId="UnresolvedMention1">
    <w:name w:val="Unresolved Mention1"/>
    <w:basedOn w:val="Absatz-Standardschriftart"/>
    <w:uiPriority w:val="99"/>
    <w:semiHidden/>
    <w:unhideWhenUsed/>
    <w:rsid w:val="006C59A3"/>
    <w:rPr>
      <w:color w:val="605E5C"/>
      <w:shd w:val="clear" w:color="auto" w:fill="E1DFDD"/>
    </w:rPr>
  </w:style>
  <w:style w:type="paragraph" w:styleId="berarbeitung">
    <w:name w:val="Revision"/>
    <w:hidden/>
    <w:uiPriority w:val="99"/>
    <w:semiHidden/>
    <w:rsid w:val="00357AA0"/>
    <w:pPr>
      <w:spacing w:after="0" w:line="240" w:lineRule="auto"/>
    </w:pPr>
  </w:style>
  <w:style w:type="character" w:styleId="NichtaufgelsteErwhnung">
    <w:name w:val="Unresolved Mention"/>
    <w:basedOn w:val="Absatz-Standardschriftart"/>
    <w:uiPriority w:val="99"/>
    <w:semiHidden/>
    <w:unhideWhenUsed/>
    <w:rsid w:val="00196F78"/>
    <w:rPr>
      <w:color w:val="605E5C"/>
      <w:shd w:val="clear" w:color="auto" w:fill="E1DFDD"/>
    </w:rPr>
  </w:style>
  <w:style w:type="table" w:styleId="Tabellenraster">
    <w:name w:val="Table Grid"/>
    <w:basedOn w:val="NormaleTabelle"/>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4C3B9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svg"/><Relationship Id="rId18" Type="http://schemas.openxmlformats.org/officeDocument/2006/relationships/hyperlink" Target="https://www.instagram.com/kraiburg_tpe/?hl=de" TargetMode="External"/><Relationship Id="rId26" Type="http://schemas.openxmlformats.org/officeDocument/2006/relationships/hyperlink" Target="https://www.youtube.com/channel/UCQKi_-RJ8sJqMNfyfAO8PVQ" TargetMode="Externa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bit.ly/34qxBOV" TargetMode="External"/><Relationship Id="rId25" Type="http://schemas.openxmlformats.org/officeDocument/2006/relationships/image" Target="media/image8.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linkedin.com/company/kraiburg-tpe/?originalSubdomain=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xing.com/pages/kraiburg-tpe"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it.ly/34qxBOV" TargetMode="External"/><Relationship Id="rId23" Type="http://schemas.openxmlformats.org/officeDocument/2006/relationships/image" Target="media/image7.png"/><Relationship Id="rId28" Type="http://schemas.openxmlformats.org/officeDocument/2006/relationships/hyperlink" Target="file:///\\file-ktd\Organisation$\MV\MV_TCC\01_PR_Content\01_PR_Agency\Press_Releases\2022\2022_PressReleases\KTD\06_K-Preview\www.kraiburg-tpe.com" TargetMode="Externa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ecognition.ecovadis.com/K_iB6TT7h0yOTlBcaV_38w" TargetMode="External"/><Relationship Id="rId22" Type="http://schemas.openxmlformats.org/officeDocument/2006/relationships/hyperlink" Target="https://www.facebook.com/KRAIBURGTPE/" TargetMode="External"/><Relationship Id="rId27" Type="http://schemas.openxmlformats.org/officeDocument/2006/relationships/image" Target="media/image9.png"/><Relationship Id="rId30" Type="http://schemas.openxmlformats.org/officeDocument/2006/relationships/header" Target="header2.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vkiseleva@emg-marcom.com" TargetMode="External"/><Relationship Id="rId2" Type="http://schemas.openxmlformats.org/officeDocument/2006/relationships/hyperlink" Target="https://kraiburgtpe.sharepoint.com/sites/KTEMEA-CorporateCommunication/Freigegebene%20Dokumente/General/01%20PublicRelations/01_PR_Agency/PressReleases/2026_PressReleases/02_Ecovadis/juliane.schmidhuber@kraiburg-tpe.com" TargetMode="External"/><Relationship Id="rId1" Type="http://schemas.openxmlformats.org/officeDocument/2006/relationships/image" Target="media/image10.jpeg"/><Relationship Id="rId5" Type="http://schemas.openxmlformats.org/officeDocument/2006/relationships/hyperlink" Target="mailto:vkiseleva@emg-marcom.com" TargetMode="External"/><Relationship Id="rId4" Type="http://schemas.openxmlformats.org/officeDocument/2006/relationships/hyperlink" Target="https://kraiburgtpe.sharepoint.com/sites/KTEMEA-CorporateCommunication/Freigegebene%20Dokumente/General/01%20PublicRelations/01_PR_Agency/PressReleases/2026_PressReleases/02_Ecovadis/juliane.schmidhub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12EC16-24B6-47AF-8FEE-C85DC4A83851}">
  <ds:schemaRefs>
    <ds:schemaRef ds:uri="http://schemas.microsoft.com/sharepoint/v3/contenttype/forms"/>
  </ds:schemaRefs>
</ds:datastoreItem>
</file>

<file path=customXml/itemProps2.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customXml/itemProps3.xml><?xml version="1.0" encoding="utf-8"?>
<ds:datastoreItem xmlns:ds="http://schemas.openxmlformats.org/officeDocument/2006/customXml" ds:itemID="{4BAF6407-4DB8-46D3-B23F-517414F5865F}">
  <ds:schemaRefs>
    <ds:schemaRef ds:uri="d994e789-4219-435c-8149-057461441f76"/>
    <ds:schemaRef ds:uri="http://purl.org/dc/elements/1.1/"/>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http://purl.org/dc/terms/"/>
    <ds:schemaRef ds:uri="http://schemas.microsoft.com/office/infopath/2007/PartnerControls"/>
    <ds:schemaRef ds:uri="58a6ba02-25d8-4af8-9d9a-cdefe2472536"/>
    <ds:schemaRef ds:uri="http://purl.org/dc/dcmitype/"/>
  </ds:schemaRefs>
</ds:datastoreItem>
</file>

<file path=customXml/itemProps4.xml><?xml version="1.0" encoding="utf-8"?>
<ds:datastoreItem xmlns:ds="http://schemas.openxmlformats.org/officeDocument/2006/customXml" ds:itemID="{E38CDB50-2D45-42A8-AD79-FFF558E01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4e789-4219-435c-8149-057461441f76"/>
    <ds:schemaRef ds:uri="58a6ba02-25d8-4af8-9d9a-cdefe24725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803</Words>
  <Characters>5061</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Schmidhuber, Juliane</dc:creator>
  <cp:keywords/>
  <dc:description/>
  <cp:lastModifiedBy>Schmidhuber, Juliane</cp:lastModifiedBy>
  <cp:revision>4</cp:revision>
  <cp:lastPrinted>2026-02-27T13:52:00Z</cp:lastPrinted>
  <dcterms:created xsi:type="dcterms:W3CDTF">2026-02-27T13:49:00Z</dcterms:created>
  <dcterms:modified xsi:type="dcterms:W3CDTF">2026-02-27T13:52:00Z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