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7A25AD9B" w:rsidR="00FE7C7E" w:rsidRDefault="00B051AE" w:rsidP="19D0F793">
      <w:pPr>
        <w:keepLines/>
        <w:spacing w:after="0" w:line="360" w:lineRule="auto"/>
        <w:ind w:right="1701"/>
        <w:jc w:val="both"/>
        <w:rPr>
          <w:rFonts w:ascii="Arial" w:hAnsi="Arial"/>
          <w:b/>
          <w:sz w:val="24"/>
        </w:rPr>
      </w:pPr>
      <w:r w:rsidRPr="00B051AE">
        <w:rPr>
          <w:rFonts w:ascii="Arial" w:hAnsi="Arial"/>
          <w:b/>
          <w:sz w:val="24"/>
        </w:rPr>
        <w:t>New TPE with adhesion to polar thermoplastics for applications involving contact with fatty foods</w:t>
      </w:r>
    </w:p>
    <w:p w14:paraId="1FA14377" w14:textId="77777777" w:rsidR="00B051AE" w:rsidRDefault="00B051AE" w:rsidP="19D0F793">
      <w:pPr>
        <w:keepLines/>
        <w:spacing w:after="0" w:line="360" w:lineRule="auto"/>
        <w:ind w:right="1701"/>
        <w:jc w:val="both"/>
        <w:rPr>
          <w:rFonts w:ascii="Arial" w:hAnsi="Arial" w:cs="Arial"/>
          <w:b/>
          <w:bCs/>
          <w:sz w:val="24"/>
          <w:szCs w:val="24"/>
        </w:rPr>
      </w:pPr>
    </w:p>
    <w:p w14:paraId="0730A44D" w14:textId="1D33312E" w:rsidR="003C1AA8" w:rsidRDefault="0083524C" w:rsidP="00526446">
      <w:pPr>
        <w:keepLines/>
        <w:spacing w:after="0" w:line="360" w:lineRule="auto"/>
        <w:ind w:right="1701"/>
        <w:jc w:val="both"/>
        <w:rPr>
          <w:rFonts w:ascii="Arial" w:hAnsi="Arial"/>
          <w:b/>
          <w:sz w:val="20"/>
        </w:rPr>
      </w:pPr>
      <w:r w:rsidRPr="0083524C">
        <w:rPr>
          <w:rFonts w:ascii="Arial" w:hAnsi="Arial"/>
          <w:b/>
          <w:sz w:val="20"/>
        </w:rPr>
        <w:t>With its new FC/CM3/AD1 compound series, KRAIBURG TPE meets the requirements of the two most important regulations for food contact applications: European Regulation (EU) No. 10/2011 and Title 21 Code of Federal Regulations (21CFR §177.2600) of the US Food and Drug Administration (FDA). The new series was developed specifically for contact with fatty foods and is also characterized by a pleasant feel and improved organoleptic properties. Target applications include reusable food packaging, cosmetic applications, and hoses and conveyor belts in food processing.</w:t>
      </w:r>
    </w:p>
    <w:p w14:paraId="508C9DBC" w14:textId="77777777" w:rsidR="00D8172B" w:rsidRPr="00681B16" w:rsidRDefault="00D8172B" w:rsidP="00526446">
      <w:pPr>
        <w:keepLines/>
        <w:spacing w:after="0" w:line="360" w:lineRule="auto"/>
        <w:ind w:right="1701"/>
        <w:jc w:val="both"/>
        <w:rPr>
          <w:rFonts w:ascii="Arial" w:hAnsi="Arial"/>
          <w:b/>
          <w:sz w:val="20"/>
          <w:lang w:val="en-GB"/>
        </w:rPr>
      </w:pPr>
    </w:p>
    <w:p w14:paraId="42301261" w14:textId="77777777" w:rsidR="00D8172B" w:rsidRPr="00D8172B" w:rsidRDefault="00D8172B" w:rsidP="00D8172B">
      <w:pPr>
        <w:keepLines/>
        <w:spacing w:after="0" w:line="360" w:lineRule="auto"/>
        <w:ind w:right="1701"/>
        <w:jc w:val="both"/>
        <w:rPr>
          <w:rFonts w:ascii="Arial" w:hAnsi="Arial"/>
          <w:sz w:val="20"/>
        </w:rPr>
      </w:pPr>
      <w:r w:rsidRPr="00D8172B">
        <w:rPr>
          <w:rFonts w:ascii="Arial" w:hAnsi="Arial"/>
          <w:sz w:val="20"/>
        </w:rPr>
        <w:t xml:space="preserve">Increased consumer awareness of environmental and sustainability issues has led to steadily rising demand for reusable products in many areas. Typical examples include food containers such as lunch boxes, mixing bowls, and sealable bowls, where the seals in the lids are often made of thermoplastic elastomers. </w:t>
      </w:r>
    </w:p>
    <w:p w14:paraId="493DDF37" w14:textId="77777777" w:rsidR="00D8172B" w:rsidRPr="00D8172B" w:rsidRDefault="00D8172B" w:rsidP="00D8172B">
      <w:pPr>
        <w:keepLines/>
        <w:spacing w:after="0" w:line="360" w:lineRule="auto"/>
        <w:ind w:right="1701"/>
        <w:jc w:val="both"/>
        <w:rPr>
          <w:rFonts w:ascii="Arial" w:hAnsi="Arial"/>
          <w:sz w:val="20"/>
        </w:rPr>
      </w:pPr>
    </w:p>
    <w:p w14:paraId="0C60D62D" w14:textId="65A921DC" w:rsidR="00201B6E" w:rsidRDefault="00D8172B" w:rsidP="00D8172B">
      <w:pPr>
        <w:keepLines/>
        <w:spacing w:after="0" w:line="360" w:lineRule="auto"/>
        <w:ind w:right="1701"/>
        <w:jc w:val="both"/>
        <w:rPr>
          <w:rFonts w:ascii="Arial" w:hAnsi="Arial"/>
          <w:sz w:val="20"/>
        </w:rPr>
      </w:pPr>
      <w:r w:rsidRPr="00D8172B">
        <w:rPr>
          <w:rFonts w:ascii="Arial" w:hAnsi="Arial"/>
          <w:sz w:val="20"/>
        </w:rPr>
        <w:t>However, the use of these end products requires reliable materials to ensure long-term physiological safety. The relevant regulations for plastic applications that come into direct contact with food—Regulation (EU) No. 10/2011 and Title 21 Code of Federal Regulations (21 CFR §177. 2600) of the Food and Drug Administration (FDA) in the USA – define strict limits for the permissible migration of ingredients from the materials in this context. In addition, KRAIBURG TPE meets the requirements that both regulations place on compound compositions. The prerequisites for complying with the legal migration limits are the combination of the new formulation of the FC/CM3/AD1 series with a well-thought-out design of the end product.</w:t>
      </w:r>
    </w:p>
    <w:p w14:paraId="5AC68BB4" w14:textId="77777777" w:rsidR="00266016" w:rsidRDefault="00266016" w:rsidP="00D8172B">
      <w:pPr>
        <w:keepLines/>
        <w:spacing w:after="0" w:line="360" w:lineRule="auto"/>
        <w:ind w:right="1701"/>
        <w:jc w:val="both"/>
        <w:rPr>
          <w:rFonts w:ascii="Arial" w:hAnsi="Arial"/>
          <w:sz w:val="20"/>
        </w:rPr>
      </w:pPr>
    </w:p>
    <w:p w14:paraId="26470A2F" w14:textId="77777777" w:rsidR="00266016" w:rsidRPr="00266016" w:rsidRDefault="00266016" w:rsidP="00266016">
      <w:pPr>
        <w:keepLines/>
        <w:spacing w:after="0" w:line="360" w:lineRule="auto"/>
        <w:ind w:right="1701"/>
        <w:jc w:val="both"/>
        <w:rPr>
          <w:rFonts w:ascii="Arial" w:hAnsi="Arial"/>
          <w:sz w:val="20"/>
          <w:lang w:val="en-GB"/>
        </w:rPr>
      </w:pPr>
      <w:r w:rsidRPr="00266016">
        <w:rPr>
          <w:rFonts w:ascii="Arial" w:hAnsi="Arial"/>
          <w:sz w:val="20"/>
          <w:lang w:val="en-GB"/>
        </w:rPr>
        <w:lastRenderedPageBreak/>
        <w:t>“We have been working intensively on this topic in recent years and have invested heavily in the development of new TPS compounds for safe applications in food contact,” says Dirk Olberding, Market Manager Consumer at KRAIBURG TPE. “Through comprehensive analyses and migration studies, we have succeeded in determining precise calculation bases for migration properties and transferring them to the formulation of commercial TPS types.”</w:t>
      </w:r>
    </w:p>
    <w:p w14:paraId="0E5E6C3E" w14:textId="77777777" w:rsidR="00266016" w:rsidRPr="00266016" w:rsidRDefault="00266016" w:rsidP="00266016">
      <w:pPr>
        <w:keepLines/>
        <w:spacing w:after="0" w:line="360" w:lineRule="auto"/>
        <w:ind w:right="1701"/>
        <w:jc w:val="both"/>
        <w:rPr>
          <w:rFonts w:ascii="Arial" w:hAnsi="Arial"/>
          <w:sz w:val="20"/>
          <w:lang w:val="en-GB"/>
        </w:rPr>
      </w:pPr>
    </w:p>
    <w:p w14:paraId="712515D2" w14:textId="576B3EB8" w:rsidR="00266016" w:rsidRDefault="00266016" w:rsidP="00266016">
      <w:pPr>
        <w:keepLines/>
        <w:spacing w:after="0" w:line="360" w:lineRule="auto"/>
        <w:ind w:right="1701"/>
        <w:jc w:val="both"/>
        <w:rPr>
          <w:rFonts w:ascii="Arial" w:hAnsi="Arial"/>
          <w:sz w:val="20"/>
          <w:lang w:val="en-GB"/>
        </w:rPr>
      </w:pPr>
      <w:r w:rsidRPr="00266016">
        <w:rPr>
          <w:rFonts w:ascii="Arial" w:hAnsi="Arial"/>
          <w:sz w:val="20"/>
          <w:lang w:val="en-GB"/>
        </w:rPr>
        <w:t xml:space="preserve">Olberding also points out in this context that TPE compounds can exhibit very complex migration </w:t>
      </w:r>
      <w:proofErr w:type="spellStart"/>
      <w:r w:rsidRPr="00266016">
        <w:rPr>
          <w:rFonts w:ascii="Arial" w:hAnsi="Arial"/>
          <w:sz w:val="20"/>
          <w:lang w:val="en-GB"/>
        </w:rPr>
        <w:t>behavior</w:t>
      </w:r>
      <w:proofErr w:type="spellEnd"/>
      <w:r w:rsidRPr="00266016">
        <w:rPr>
          <w:rFonts w:ascii="Arial" w:hAnsi="Arial"/>
          <w:sz w:val="20"/>
          <w:lang w:val="en-GB"/>
        </w:rPr>
        <w:t xml:space="preserve"> due to their variable combinability. "The ideal solution is therefore to tailor the TPE formulation of the individual series as precisely as possible to the expected contact media – usually high-fat foods such as meat, cooking oils, dressings, or sauces. To ensure this, we took two different approaches when formulating the materials, examining the individual raw materials and their interaction on the one hand, but also keeping an eye on the end product in terms of its migration potential on the other."</w:t>
      </w:r>
    </w:p>
    <w:p w14:paraId="10DF6C19" w14:textId="77777777" w:rsidR="00266016" w:rsidRDefault="00266016" w:rsidP="00266016">
      <w:pPr>
        <w:keepLines/>
        <w:spacing w:after="0" w:line="360" w:lineRule="auto"/>
        <w:ind w:right="1701"/>
        <w:jc w:val="both"/>
        <w:rPr>
          <w:rFonts w:ascii="Arial" w:hAnsi="Arial"/>
          <w:sz w:val="20"/>
          <w:lang w:val="en-GB"/>
        </w:rPr>
      </w:pPr>
    </w:p>
    <w:p w14:paraId="29499381" w14:textId="77777777" w:rsidR="000806F0" w:rsidRPr="000806F0" w:rsidRDefault="000806F0" w:rsidP="000806F0">
      <w:pPr>
        <w:keepLines/>
        <w:spacing w:after="0" w:line="360" w:lineRule="auto"/>
        <w:ind w:right="1701"/>
        <w:jc w:val="both"/>
        <w:rPr>
          <w:rFonts w:ascii="Arial" w:hAnsi="Arial"/>
          <w:sz w:val="20"/>
          <w:lang w:val="en-GB"/>
        </w:rPr>
      </w:pPr>
      <w:r w:rsidRPr="000806F0">
        <w:rPr>
          <w:rFonts w:ascii="Arial" w:hAnsi="Arial"/>
          <w:sz w:val="20"/>
          <w:lang w:val="en-GB"/>
        </w:rPr>
        <w:t xml:space="preserve">Thanks to their resistant surface and outstanding mechanical properties, the new materials from KRAIBURG TPE significantly increase the service life of reusable containers and lids. Adhesion to various polar thermoplastics such as Tritan (PCT-G), PET, SAN, PC, ABS, PA6, and PA12 has been successfully tested across the board. Due to their very good resilience – proven by hysteresis tests – and excellent tear strength and tear resistance values, they are also ideal for cosmetics and food packaging. The new range can be processed </w:t>
      </w:r>
      <w:proofErr w:type="spellStart"/>
      <w:r w:rsidRPr="000806F0">
        <w:rPr>
          <w:rFonts w:ascii="Arial" w:hAnsi="Arial"/>
          <w:sz w:val="20"/>
          <w:lang w:val="en-GB"/>
        </w:rPr>
        <w:t>thermoplastically</w:t>
      </w:r>
      <w:proofErr w:type="spellEnd"/>
      <w:r w:rsidRPr="000806F0">
        <w:rPr>
          <w:rFonts w:ascii="Arial" w:hAnsi="Arial"/>
          <w:sz w:val="20"/>
          <w:lang w:val="en-GB"/>
        </w:rPr>
        <w:t xml:space="preserve"> with excellent results, allowing for a great deal of freedom in component design. The compounds are produced at the KRAIBURG TPE site in Waldkraiburg and are now available worldwide. </w:t>
      </w:r>
    </w:p>
    <w:p w14:paraId="06AC89DE" w14:textId="77777777" w:rsidR="000806F0" w:rsidRPr="000806F0" w:rsidRDefault="000806F0" w:rsidP="000806F0">
      <w:pPr>
        <w:keepLines/>
        <w:spacing w:after="0" w:line="360" w:lineRule="auto"/>
        <w:ind w:right="1701"/>
        <w:jc w:val="both"/>
        <w:rPr>
          <w:rFonts w:ascii="Arial" w:hAnsi="Arial"/>
          <w:sz w:val="20"/>
          <w:lang w:val="en-GB"/>
        </w:rPr>
      </w:pPr>
    </w:p>
    <w:p w14:paraId="2431C07F" w14:textId="77777777" w:rsidR="000806F0" w:rsidRPr="000806F0" w:rsidRDefault="000806F0" w:rsidP="000806F0">
      <w:pPr>
        <w:keepLines/>
        <w:spacing w:after="0" w:line="360" w:lineRule="auto"/>
        <w:ind w:right="1701"/>
        <w:jc w:val="both"/>
        <w:rPr>
          <w:rFonts w:ascii="Arial" w:hAnsi="Arial"/>
          <w:sz w:val="20"/>
          <w:lang w:val="en-GB"/>
        </w:rPr>
      </w:pPr>
      <w:r w:rsidRPr="000806F0">
        <w:rPr>
          <w:rFonts w:ascii="Arial" w:hAnsi="Arial"/>
          <w:sz w:val="20"/>
          <w:lang w:val="en-GB"/>
        </w:rPr>
        <w:lastRenderedPageBreak/>
        <w:t>In accordance with the aforementioned regulatory guidelines, the newly developed THERMOLAST</w:t>
      </w:r>
      <w:r w:rsidRPr="00AC145C">
        <w:rPr>
          <w:rFonts w:ascii="Arial" w:hAnsi="Arial"/>
          <w:sz w:val="20"/>
          <w:vertAlign w:val="superscript"/>
          <w:lang w:val="en-GB"/>
        </w:rPr>
        <w:t>®</w:t>
      </w:r>
      <w:r w:rsidRPr="000806F0">
        <w:rPr>
          <w:rFonts w:ascii="Arial" w:hAnsi="Arial"/>
          <w:sz w:val="20"/>
          <w:lang w:val="en-GB"/>
        </w:rPr>
        <w:t xml:space="preserve"> K compounds of the FC/CM3/AD1 series offer significantly improved migration control compared to conventional TPS. Their minimized migration potential makes them particularly suitable for applications involving direct contact with fatty foods.</w:t>
      </w:r>
    </w:p>
    <w:p w14:paraId="23B2A07B" w14:textId="77777777" w:rsidR="000806F0" w:rsidRPr="000806F0" w:rsidRDefault="000806F0" w:rsidP="000806F0">
      <w:pPr>
        <w:keepLines/>
        <w:spacing w:after="0" w:line="360" w:lineRule="auto"/>
        <w:ind w:right="1701"/>
        <w:jc w:val="both"/>
        <w:rPr>
          <w:rFonts w:ascii="Arial" w:hAnsi="Arial"/>
          <w:sz w:val="20"/>
          <w:lang w:val="en-GB"/>
        </w:rPr>
      </w:pPr>
    </w:p>
    <w:p w14:paraId="66524582" w14:textId="16C34815" w:rsidR="000806F0" w:rsidRDefault="000806F0" w:rsidP="000806F0">
      <w:pPr>
        <w:keepLines/>
        <w:spacing w:after="0" w:line="360" w:lineRule="auto"/>
        <w:ind w:right="1701"/>
        <w:jc w:val="both"/>
        <w:rPr>
          <w:rFonts w:ascii="Arial" w:hAnsi="Arial"/>
          <w:sz w:val="20"/>
          <w:lang w:val="en-GB"/>
        </w:rPr>
      </w:pPr>
      <w:r w:rsidRPr="000806F0">
        <w:rPr>
          <w:rFonts w:ascii="Arial" w:hAnsi="Arial"/>
          <w:sz w:val="20"/>
          <w:lang w:val="en-GB"/>
        </w:rPr>
        <w:t>KRAIBURG TPE will be presenting the new TPE series from the THERMOLAST</w:t>
      </w:r>
      <w:r w:rsidRPr="00AC145C">
        <w:rPr>
          <w:rFonts w:ascii="Arial" w:hAnsi="Arial"/>
          <w:sz w:val="20"/>
          <w:vertAlign w:val="superscript"/>
          <w:lang w:val="en-GB"/>
        </w:rPr>
        <w:t>®</w:t>
      </w:r>
      <w:r w:rsidRPr="000806F0">
        <w:rPr>
          <w:rFonts w:ascii="Arial" w:hAnsi="Arial"/>
          <w:sz w:val="20"/>
          <w:lang w:val="en-GB"/>
        </w:rPr>
        <w:t xml:space="preserve"> K family at K 2025 in Hall 6, Booth C58-03.</w:t>
      </w:r>
    </w:p>
    <w:p w14:paraId="13BD9F66" w14:textId="77777777" w:rsidR="000806F0" w:rsidRPr="00681B16" w:rsidRDefault="000806F0" w:rsidP="000806F0">
      <w:pPr>
        <w:keepLines/>
        <w:spacing w:after="0" w:line="360" w:lineRule="auto"/>
        <w:ind w:right="1701"/>
        <w:jc w:val="both"/>
        <w:rPr>
          <w:rFonts w:ascii="Arial" w:hAnsi="Arial"/>
          <w:sz w:val="20"/>
          <w:lang w:val="en-GB"/>
        </w:rPr>
      </w:pPr>
    </w:p>
    <w:p w14:paraId="6430466D" w14:textId="02CAC030" w:rsidR="00AC145C" w:rsidRDefault="00AC145C" w:rsidP="755B9136">
      <w:pPr>
        <w:keepLines/>
        <w:spacing w:after="0" w:line="360" w:lineRule="auto"/>
        <w:ind w:right="1701"/>
        <w:jc w:val="both"/>
        <w:rPr>
          <w:rFonts w:ascii="Arial" w:hAnsi="Arial"/>
          <w:b/>
          <w:color w:val="000000" w:themeColor="text1"/>
          <w:sz w:val="21"/>
        </w:rPr>
      </w:pPr>
    </w:p>
    <w:p w14:paraId="54D01A9F" w14:textId="77777777" w:rsidR="00AC145C" w:rsidRDefault="00AC145C" w:rsidP="755B9136">
      <w:pPr>
        <w:keepLines/>
        <w:spacing w:after="0" w:line="360" w:lineRule="auto"/>
        <w:ind w:right="1701"/>
        <w:jc w:val="both"/>
        <w:rPr>
          <w:rFonts w:ascii="Arial" w:hAnsi="Arial"/>
          <w:b/>
          <w:color w:val="000000" w:themeColor="text1"/>
          <w:sz w:val="21"/>
        </w:rPr>
      </w:pPr>
    </w:p>
    <w:p w14:paraId="3BC5FF88" w14:textId="4C641C99" w:rsidR="00671D92" w:rsidRDefault="00AC145C" w:rsidP="755B9136">
      <w:pPr>
        <w:keepLines/>
        <w:spacing w:after="0" w:line="360" w:lineRule="auto"/>
        <w:ind w:right="1701"/>
        <w:jc w:val="both"/>
        <w:rPr>
          <w:rFonts w:ascii="Arial" w:hAnsi="Arial" w:cs="Arial"/>
          <w:i/>
          <w:iCs/>
          <w:color w:val="000000" w:themeColor="text1"/>
          <w:sz w:val="20"/>
          <w:szCs w:val="20"/>
        </w:rPr>
      </w:pPr>
      <w:r w:rsidRPr="00AC145C">
        <w:rPr>
          <w:rFonts w:ascii="Arial" w:hAnsi="Arial"/>
          <w:b/>
          <w:noProof/>
          <w:color w:val="000000" w:themeColor="text1"/>
          <w:sz w:val="21"/>
        </w:rPr>
        <w:drawing>
          <wp:inline distT="0" distB="0" distL="0" distR="0" wp14:anchorId="37AA03AE" wp14:editId="434D2D2C">
            <wp:extent cx="4238625" cy="2830649"/>
            <wp:effectExtent l="0" t="0" r="0" b="8255"/>
            <wp:docPr id="93313444" name="Grafik 1" descr="Ein Bild, das Person, Kleidung, Menschliches Gesicht, Zimmer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13444" name="Grafik 1" descr="Ein Bild, das Person, Kleidung, Menschliches Gesicht, Zimmerpflanze enthält.&#10;&#10;KI-generierte Inhalte können fehlerhaft sein."/>
                    <pic:cNvPicPr/>
                  </pic:nvPicPr>
                  <pic:blipFill>
                    <a:blip r:embed="rId11"/>
                    <a:stretch>
                      <a:fillRect/>
                    </a:stretch>
                  </pic:blipFill>
                  <pic:spPr>
                    <a:xfrm>
                      <a:off x="0" y="0"/>
                      <a:ext cx="4252611" cy="2839989"/>
                    </a:xfrm>
                    <a:prstGeom prst="rect">
                      <a:avLst/>
                    </a:prstGeom>
                  </pic:spPr>
                </pic:pic>
              </a:graphicData>
            </a:graphic>
          </wp:inline>
        </w:drawing>
      </w:r>
      <w:r w:rsidR="3255D2FB">
        <w:rPr>
          <w:rFonts w:ascii="Arial" w:hAnsi="Arial"/>
          <w:b/>
          <w:color w:val="000000" w:themeColor="text1"/>
          <w:sz w:val="21"/>
        </w:rPr>
        <w:t xml:space="preserve">Image: </w:t>
      </w:r>
      <w:r w:rsidR="000D1229" w:rsidRPr="000D1229">
        <w:rPr>
          <w:rFonts w:ascii="Arial" w:hAnsi="Arial"/>
          <w:sz w:val="20"/>
        </w:rPr>
        <w:t xml:space="preserve">Behind the new TPE there is intensive development work and a deep understanding of the interplay between formulations and the design of end products. </w:t>
      </w:r>
      <w:r w:rsidR="3255D2FB">
        <w:rPr>
          <w:rFonts w:ascii="Arial" w:hAnsi="Arial"/>
          <w:sz w:val="20"/>
        </w:rPr>
        <w:t>(</w:t>
      </w:r>
      <w:r w:rsidR="3255D2FB">
        <w:rPr>
          <w:rFonts w:ascii="Arial" w:hAnsi="Arial"/>
          <w:i/>
          <w:iCs/>
          <w:sz w:val="20"/>
        </w:rPr>
        <w:t>Image</w:t>
      </w:r>
      <w:r w:rsidR="3255D2FB">
        <w:rPr>
          <w:rFonts w:ascii="Arial" w:hAnsi="Arial"/>
          <w:sz w:val="20"/>
        </w:rPr>
        <w:t>:</w:t>
      </w:r>
      <w:r w:rsidR="3255D2FB">
        <w:rPr>
          <w:rFonts w:ascii="Arial" w:hAnsi="Arial"/>
          <w:i/>
          <w:sz w:val="20"/>
        </w:rPr>
        <w:t xml:space="preserve"> KRAIBURG TPE)</w:t>
      </w:r>
    </w:p>
    <w:p w14:paraId="680CE49B" w14:textId="237A4946" w:rsidR="00F320FD" w:rsidRDefault="00F320FD" w:rsidP="19D0F793">
      <w:pPr>
        <w:keepLines/>
        <w:spacing w:after="0" w:line="360" w:lineRule="auto"/>
        <w:ind w:right="1701"/>
        <w:jc w:val="both"/>
        <w:rPr>
          <w:rFonts w:ascii="Arial" w:hAnsi="Arial" w:cs="Arial"/>
          <w:b/>
          <w:bCs/>
          <w:color w:val="000000"/>
          <w:sz w:val="21"/>
          <w:szCs w:val="21"/>
        </w:rPr>
      </w:pPr>
    </w:p>
    <w:p w14:paraId="41A2E88F" w14:textId="642DF93C" w:rsidR="00DC3BD9" w:rsidRDefault="00DC3BD9">
      <w:pPr>
        <w:rPr>
          <w:rFonts w:ascii="Arial" w:hAnsi="Arial" w:cs="Arial"/>
          <w:b/>
          <w:color w:val="000000"/>
          <w:sz w:val="21"/>
          <w:szCs w:val="21"/>
        </w:rPr>
      </w:pPr>
      <w:r>
        <w:br w:type="page"/>
      </w:r>
    </w:p>
    <w:p w14:paraId="10929364" w14:textId="77777777" w:rsidR="00DC3BD9" w:rsidRPr="00BF2473" w:rsidRDefault="00DC3BD9" w:rsidP="00DC3BD9">
      <w:pPr>
        <w:rPr>
          <w:rFonts w:ascii="Arial" w:hAnsi="Arial" w:cs="Arial"/>
          <w:b/>
          <w:color w:val="000000"/>
          <w:sz w:val="21"/>
          <w:szCs w:val="21"/>
        </w:rPr>
      </w:pPr>
      <w:r>
        <w:rPr>
          <w:rFonts w:ascii="Arial" w:hAnsi="Arial"/>
          <w:b/>
          <w:color w:val="000000"/>
          <w:sz w:val="21"/>
        </w:rPr>
        <w:lastRenderedPageBreak/>
        <w:t>Information for press representatives</w:t>
      </w:r>
    </w:p>
    <w:p w14:paraId="622D0D83" w14:textId="77777777" w:rsidR="00DC3BD9" w:rsidRPr="00BF2473" w:rsidRDefault="00DC3BD9" w:rsidP="00DC3BD9">
      <w:pPr>
        <w:rPr>
          <w:rFonts w:ascii="Arial" w:hAnsi="Arial" w:cs="Arial"/>
          <w:bCs/>
          <w:color w:val="000000"/>
          <w:sz w:val="21"/>
          <w:szCs w:val="21"/>
        </w:rPr>
      </w:pPr>
      <w:r>
        <w:rPr>
          <w:rFonts w:ascii="Arial" w:hAnsi="Arial"/>
          <w:b/>
          <w:noProof/>
          <w:color w:val="000000"/>
          <w:sz w:val="21"/>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690AB0" w:rsidP="00DC3BD9">
      <w:pPr>
        <w:rPr>
          <w:rFonts w:ascii="Arial" w:hAnsi="Arial" w:cs="Arial"/>
          <w:b/>
          <w:color w:val="000000"/>
          <w:sz w:val="21"/>
          <w:szCs w:val="21"/>
        </w:rPr>
      </w:pPr>
      <w:hyperlink r:id="rId14" w:history="1">
        <w:r>
          <w:rPr>
            <w:rStyle w:val="Hyperlink"/>
            <w:rFonts w:ascii="Arial" w:hAnsi="Arial"/>
            <w:b/>
            <w:sz w:val="21"/>
          </w:rPr>
          <w:t>Images</w:t>
        </w:r>
      </w:hyperlink>
    </w:p>
    <w:p w14:paraId="4D18B18A" w14:textId="77777777" w:rsidR="00C627CC" w:rsidRPr="008C29DD" w:rsidRDefault="00C627CC" w:rsidP="00DC3BD9">
      <w:pPr>
        <w:rPr>
          <w:rFonts w:ascii="Arial" w:hAnsi="Arial" w:cs="Arial"/>
          <w:b/>
          <w:color w:val="000000"/>
          <w:sz w:val="21"/>
          <w:szCs w:val="21"/>
        </w:rPr>
      </w:pPr>
    </w:p>
    <w:p w14:paraId="55B2C48E" w14:textId="77777777" w:rsidR="00DC3BD9" w:rsidRPr="00BF2473" w:rsidRDefault="00DC3BD9" w:rsidP="00DC3BD9">
      <w:pPr>
        <w:rPr>
          <w:rFonts w:ascii="Arial" w:hAnsi="Arial" w:cs="Arial"/>
          <w:b/>
          <w:color w:val="000000"/>
          <w:sz w:val="21"/>
          <w:szCs w:val="21"/>
        </w:rPr>
      </w:pPr>
      <w:r>
        <w:rPr>
          <w:rFonts w:ascii="Arial" w:hAnsi="Arial"/>
          <w:b/>
          <w:color w:val="000000"/>
          <w:sz w:val="21"/>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58536EA7" wp14:editId="50F70E43">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AFABC59" w:rsidR="00DC3BD9" w:rsidRDefault="00DC3BD9" w:rsidP="00DC3BD9">
      <w:pPr>
        <w:rPr>
          <w:rFonts w:ascii="Arial" w:hAnsi="Arial" w:cs="Arial"/>
          <w:b/>
          <w:color w:val="000000"/>
          <w:sz w:val="21"/>
          <w:szCs w:val="21"/>
          <w:lang w:val="de-DE"/>
        </w:rPr>
      </w:pPr>
    </w:p>
    <w:p w14:paraId="4A31C9C3" w14:textId="77777777" w:rsidR="00D879DF" w:rsidRPr="00231380" w:rsidRDefault="00D879DF" w:rsidP="00D879DF">
      <w:pPr>
        <w:rPr>
          <w:rFonts w:ascii="Arial" w:hAnsi="Arial" w:cs="Arial"/>
          <w:b/>
          <w:bCs/>
          <w:sz w:val="20"/>
          <w:szCs w:val="20"/>
        </w:rPr>
      </w:pPr>
      <w:r w:rsidRPr="00231380">
        <w:rPr>
          <w:rFonts w:ascii="Arial" w:hAnsi="Arial" w:cs="Arial"/>
          <w:b/>
          <w:bCs/>
          <w:sz w:val="20"/>
          <w:szCs w:val="20"/>
        </w:rPr>
        <w:t>About KRAIBURG TPE</w:t>
      </w:r>
    </w:p>
    <w:p w14:paraId="73160A1E" w14:textId="4805AF4F" w:rsidR="00D879DF" w:rsidRPr="008C7A22" w:rsidRDefault="00D879DF" w:rsidP="00D879DF">
      <w:pPr>
        <w:keepLines/>
        <w:spacing w:after="0" w:line="360" w:lineRule="auto"/>
        <w:ind w:right="1701"/>
        <w:jc w:val="both"/>
        <w:rPr>
          <w:rFonts w:ascii="Arial" w:hAnsi="Arial"/>
          <w:sz w:val="20"/>
        </w:rPr>
      </w:pPr>
      <w:r w:rsidRPr="008C7A22">
        <w:rPr>
          <w:rFonts w:ascii="Arial" w:hAnsi="Arial"/>
          <w:sz w:val="20"/>
        </w:rPr>
        <w:t>KRAIBURG TPE (</w:t>
      </w:r>
      <w:hyperlink r:id="rId25" w:history="1">
        <w:r w:rsidRPr="008C7A22">
          <w:rPr>
            <w:rStyle w:val="Hyperlink"/>
            <w:rFonts w:ascii="Arial" w:hAnsi="Arial"/>
            <w:sz w:val="20"/>
          </w:rPr>
          <w:t>www.kraiburg-tpe.com</w:t>
        </w:r>
      </w:hyperlink>
      <w:r w:rsidRPr="008C7A22">
        <w:rPr>
          <w:rFonts w:ascii="Arial" w:hAnsi="Arial"/>
          <w:sz w:val="20"/>
        </w:rPr>
        <w:t xml:space="preserve">) is a global manufacturer of custom thermoplastic elastomers. KRAIBURG TPE was founded in 2001 as an independent business unit of the KRAIBURG Group and is now the industry's competence leader in the field of TPE compounds. The company's goal is to provide safe, reliable and sustainable products for customer applications. With more than </w:t>
      </w:r>
      <w:r w:rsidR="008C29DD">
        <w:rPr>
          <w:rFonts w:ascii="Arial" w:hAnsi="Arial"/>
          <w:sz w:val="20"/>
        </w:rPr>
        <w:t>700</w:t>
      </w:r>
      <w:r w:rsidRPr="008C7A22">
        <w:rPr>
          <w:rFonts w:ascii="Arial" w:hAnsi="Arial"/>
          <w:sz w:val="20"/>
        </w:rPr>
        <w:t xml:space="preserve"> employees worldwide and production sites in Germany, the USA and Malaysia, the company offers a large product portfolio for applications in the automotive, industrial and consumer goods industries, as well as for the strictly regulated medical sector. The established THERMOLAST</w:t>
      </w:r>
      <w:r w:rsidRPr="00A679AF">
        <w:rPr>
          <w:rFonts w:ascii="Arial" w:hAnsi="Arial"/>
          <w:sz w:val="20"/>
          <w:vertAlign w:val="superscript"/>
        </w:rPr>
        <w:t>®</w:t>
      </w:r>
      <w:r w:rsidRPr="008C7A22">
        <w:rPr>
          <w:rFonts w:ascii="Arial" w:hAnsi="Arial"/>
          <w:sz w:val="20"/>
        </w:rPr>
        <w:t>, COPEC</w:t>
      </w:r>
      <w:r w:rsidRPr="00A679AF">
        <w:rPr>
          <w:rFonts w:ascii="Arial" w:hAnsi="Arial"/>
          <w:sz w:val="20"/>
          <w:vertAlign w:val="superscript"/>
        </w:rPr>
        <w:t>®</w:t>
      </w:r>
      <w:r w:rsidRPr="008C7A22">
        <w:rPr>
          <w:rFonts w:ascii="Arial" w:hAnsi="Arial"/>
          <w:sz w:val="20"/>
        </w:rPr>
        <w:t>, HIPEX</w:t>
      </w:r>
      <w:r w:rsidRPr="00A679AF">
        <w:rPr>
          <w:rFonts w:ascii="Arial" w:hAnsi="Arial"/>
          <w:sz w:val="20"/>
          <w:vertAlign w:val="superscript"/>
        </w:rPr>
        <w:t>®</w:t>
      </w:r>
      <w:r w:rsidRPr="008C7A22">
        <w:rPr>
          <w:rFonts w:ascii="Arial" w:hAnsi="Arial"/>
          <w:sz w:val="20"/>
        </w:rPr>
        <w:t xml:space="preserve"> and For Tec E</w:t>
      </w:r>
      <w:r w:rsidRPr="00A679AF">
        <w:rPr>
          <w:rFonts w:ascii="Arial" w:hAnsi="Arial"/>
          <w:sz w:val="20"/>
          <w:vertAlign w:val="superscript"/>
        </w:rPr>
        <w:t>®</w:t>
      </w:r>
      <w:r w:rsidRPr="008C7A22">
        <w:rPr>
          <w:rFonts w:ascii="Arial" w:hAnsi="Arial"/>
          <w:sz w:val="20"/>
        </w:rPr>
        <w:t xml:space="preserv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p w14:paraId="001895A7" w14:textId="51D0BE54" w:rsidR="00D879DF" w:rsidRPr="00D879DF" w:rsidRDefault="002D63EA" w:rsidP="00DC3BD9">
      <w:pPr>
        <w:rPr>
          <w:rFonts w:ascii="Arial" w:hAnsi="Arial" w:cs="Arial"/>
          <w:b/>
          <w:color w:val="000000"/>
          <w:sz w:val="21"/>
          <w:szCs w:val="21"/>
        </w:rPr>
      </w:pPr>
      <w:r>
        <w:rPr>
          <w:rFonts w:ascii="Arial" w:hAnsi="Arial" w:cs="Arial"/>
          <w:b/>
          <w:color w:val="000000"/>
          <w:sz w:val="21"/>
          <w:szCs w:val="21"/>
        </w:rPr>
        <w:tab/>
      </w:r>
    </w:p>
    <w:p w14:paraId="52BF50FB" w14:textId="77777777" w:rsidR="002C07D0" w:rsidRPr="00D879DF" w:rsidRDefault="002C07D0">
      <w:pPr>
        <w:rPr>
          <w:rFonts w:ascii="Arial" w:hAnsi="Arial" w:cs="Arial"/>
          <w:b/>
          <w:color w:val="000000"/>
          <w:sz w:val="21"/>
          <w:szCs w:val="21"/>
        </w:rPr>
      </w:pPr>
    </w:p>
    <w:sectPr w:rsidR="002C07D0" w:rsidRPr="00D879DF"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F46EC0" w14:textId="77777777" w:rsidR="00C56A4E" w:rsidRDefault="00C56A4E" w:rsidP="00784C57">
      <w:pPr>
        <w:spacing w:after="0" w:line="240" w:lineRule="auto"/>
      </w:pPr>
      <w:r>
        <w:separator/>
      </w:r>
    </w:p>
  </w:endnote>
  <w:endnote w:type="continuationSeparator" w:id="0">
    <w:p w14:paraId="2F6F0BD3" w14:textId="77777777" w:rsidR="00C56A4E" w:rsidRDefault="00C56A4E" w:rsidP="00784C57">
      <w:pPr>
        <w:spacing w:after="0" w:line="240" w:lineRule="auto"/>
      </w:pPr>
      <w:r>
        <w:continuationSeparator/>
      </w:r>
    </w:p>
  </w:endnote>
  <w:endnote w:type="continuationNotice" w:id="1">
    <w:p w14:paraId="02744DCD" w14:textId="77777777" w:rsidR="00C56A4E" w:rsidRDefault="00C56A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7AEC32" w14:textId="77777777" w:rsidR="00C56A4E" w:rsidRDefault="00C56A4E" w:rsidP="00784C57">
      <w:pPr>
        <w:spacing w:after="0" w:line="240" w:lineRule="auto"/>
      </w:pPr>
      <w:r>
        <w:separator/>
      </w:r>
    </w:p>
  </w:footnote>
  <w:footnote w:type="continuationSeparator" w:id="0">
    <w:p w14:paraId="0F0E2DBE" w14:textId="77777777" w:rsidR="00C56A4E" w:rsidRDefault="00C56A4E" w:rsidP="00784C57">
      <w:pPr>
        <w:spacing w:after="0" w:line="240" w:lineRule="auto"/>
      </w:pPr>
      <w:r>
        <w:continuationSeparator/>
      </w:r>
    </w:p>
  </w:footnote>
  <w:footnote w:type="continuationNotice" w:id="1">
    <w:p w14:paraId="7261AC62" w14:textId="77777777" w:rsidR="00C56A4E" w:rsidRDefault="00C56A4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502615">
      <w:tc>
        <w:tcPr>
          <w:tcW w:w="6912" w:type="dxa"/>
        </w:tcPr>
        <w:p w14:paraId="68437E0F" w14:textId="77777777" w:rsidR="00C97AAF" w:rsidRPr="00BE7E16" w:rsidRDefault="00C97AAF" w:rsidP="00C97AAF">
          <w:pPr>
            <w:spacing w:after="0" w:line="360" w:lineRule="auto"/>
            <w:jc w:val="both"/>
            <w:rPr>
              <w:rFonts w:ascii="Arial" w:hAnsi="Arial" w:cs="Arial"/>
              <w:b/>
              <w:bCs/>
              <w:color w:val="365F91"/>
              <w:sz w:val="40"/>
              <w:szCs w:val="40"/>
            </w:rPr>
          </w:pPr>
          <w:r>
            <w:rPr>
              <w:rFonts w:ascii="Arial" w:hAnsi="Arial"/>
              <w:b/>
              <w:color w:val="365F91"/>
              <w:sz w:val="40"/>
            </w:rPr>
            <w:t>Press release</w:t>
          </w:r>
        </w:p>
        <w:p w14:paraId="0C52C841" w14:textId="77777777" w:rsidR="009808AD" w:rsidRPr="009808AD" w:rsidRDefault="009808AD" w:rsidP="009808AD">
          <w:pPr>
            <w:spacing w:after="0" w:line="360" w:lineRule="auto"/>
            <w:jc w:val="both"/>
            <w:rPr>
              <w:rFonts w:ascii="Arial" w:hAnsi="Arial"/>
              <w:b/>
              <w:sz w:val="16"/>
            </w:rPr>
          </w:pPr>
          <w:r w:rsidRPr="009808AD">
            <w:rPr>
              <w:rFonts w:ascii="Arial" w:hAnsi="Arial"/>
              <w:b/>
              <w:sz w:val="16"/>
            </w:rPr>
            <w:t>Polar adhesion meets fatty foods</w:t>
          </w:r>
        </w:p>
        <w:p w14:paraId="09731CAA" w14:textId="77777777" w:rsidR="009808AD" w:rsidRDefault="009808AD" w:rsidP="009808AD">
          <w:pPr>
            <w:spacing w:after="0" w:line="360" w:lineRule="auto"/>
            <w:jc w:val="both"/>
            <w:rPr>
              <w:rFonts w:ascii="Arial" w:hAnsi="Arial"/>
              <w:b/>
              <w:sz w:val="16"/>
            </w:rPr>
          </w:pPr>
          <w:r w:rsidRPr="009808AD">
            <w:rPr>
              <w:rFonts w:ascii="Arial" w:hAnsi="Arial"/>
              <w:b/>
              <w:sz w:val="16"/>
            </w:rPr>
            <w:t>Waldkraiburg, October 2025</w:t>
          </w:r>
        </w:p>
        <w:p w14:paraId="4F16FFE5" w14:textId="486738B7" w:rsidR="00502615" w:rsidRPr="00C71DA0" w:rsidRDefault="00E30016" w:rsidP="009808AD">
          <w:pPr>
            <w:spacing w:after="0" w:line="360" w:lineRule="auto"/>
            <w:jc w:val="both"/>
            <w:rPr>
              <w:rFonts w:ascii="Arial" w:hAnsi="Arial" w:cs="Arial"/>
              <w:b/>
              <w:bCs/>
              <w:sz w:val="16"/>
              <w:szCs w:val="16"/>
            </w:rPr>
          </w:pPr>
          <w:r>
            <w:rPr>
              <w:rFonts w:ascii="Arial" w:hAnsi="Arial"/>
              <w:b/>
              <w:sz w:val="16"/>
            </w:rPr>
            <w:t xml:space="preserve">Page </w:t>
          </w:r>
          <w:r w:rsidRPr="00C71DA0">
            <w:rPr>
              <w:rFonts w:ascii="Arial" w:hAnsi="Arial" w:cs="Arial"/>
              <w:b/>
              <w:sz w:val="16"/>
            </w:rPr>
            <w:fldChar w:fldCharType="begin"/>
          </w:r>
          <w:r w:rsidRPr="00C71DA0">
            <w:rPr>
              <w:rFonts w:ascii="Arial" w:hAnsi="Arial" w:cs="Arial"/>
              <w:b/>
              <w:sz w:val="16"/>
            </w:rPr>
            <w:instrText>PAGE  \* Arabic  \* MERGEFORMAT</w:instrText>
          </w:r>
          <w:r w:rsidRPr="00C71DA0">
            <w:rPr>
              <w:rFonts w:ascii="Arial" w:hAnsi="Arial" w:cs="Arial"/>
              <w:b/>
              <w:sz w:val="16"/>
            </w:rPr>
            <w:fldChar w:fldCharType="separate"/>
          </w:r>
          <w:r>
            <w:rPr>
              <w:rFonts w:ascii="Arial" w:hAnsi="Arial" w:cs="Arial"/>
              <w:b/>
              <w:sz w:val="16"/>
            </w:rPr>
            <w:t>1</w:t>
          </w:r>
          <w:r w:rsidRPr="00C71DA0">
            <w:rPr>
              <w:rFonts w:ascii="Arial" w:hAnsi="Arial" w:cs="Arial"/>
              <w:b/>
              <w:sz w:val="16"/>
            </w:rPr>
            <w:fldChar w:fldCharType="end"/>
          </w:r>
          <w:r>
            <w:rPr>
              <w:rFonts w:ascii="Arial" w:hAnsi="Arial"/>
              <w:b/>
              <w:sz w:val="16"/>
            </w:rPr>
            <w:t xml:space="preserve"> of </w:t>
          </w:r>
          <w:r w:rsidRPr="00E30016">
            <w:rPr>
              <w:rFonts w:ascii="Arial" w:hAnsi="Arial" w:cs="Arial"/>
              <w:b/>
              <w:bCs/>
              <w:sz w:val="16"/>
              <w:szCs w:val="16"/>
            </w:rPr>
            <w:fldChar w:fldCharType="begin"/>
          </w:r>
          <w:r w:rsidRPr="00E30016">
            <w:rPr>
              <w:rFonts w:ascii="Arial" w:hAnsi="Arial" w:cs="Arial"/>
              <w:b/>
              <w:bCs/>
              <w:sz w:val="16"/>
              <w:szCs w:val="16"/>
            </w:rPr>
            <w:instrText>NUMPAGES  \* Arabic  \* MERGEFORMAT</w:instrText>
          </w:r>
          <w:r w:rsidRPr="00E30016">
            <w:rPr>
              <w:rFonts w:ascii="Arial" w:hAnsi="Arial" w:cs="Arial"/>
              <w:b/>
              <w:bCs/>
              <w:sz w:val="16"/>
              <w:szCs w:val="16"/>
            </w:rPr>
            <w:fldChar w:fldCharType="separate"/>
          </w:r>
          <w:r w:rsidRPr="00E30016">
            <w:rPr>
              <w:rFonts w:ascii="Arial" w:hAnsi="Arial" w:cs="Arial"/>
              <w:b/>
              <w:bCs/>
              <w:sz w:val="16"/>
              <w:szCs w:val="16"/>
            </w:rPr>
            <w:t>2</w:t>
          </w:r>
          <w:r w:rsidRPr="00E30016">
            <w:rPr>
              <w:rFonts w:ascii="Arial" w:hAnsi="Arial" w:cs="Arial"/>
              <w:b/>
              <w:bCs/>
              <w:sz w:val="16"/>
              <w:szCs w:val="16"/>
            </w:rPr>
            <w:fldChar w:fldCharType="end"/>
          </w:r>
        </w:p>
      </w:tc>
    </w:tr>
  </w:tbl>
  <w:p w14:paraId="5195E70D" w14:textId="77777777" w:rsidR="00502615" w:rsidRPr="00E30016" w:rsidRDefault="00502615" w:rsidP="00502615">
    <w:pPr>
      <w:pStyle w:val="Kopfzeile"/>
      <w:tabs>
        <w:tab w:val="clear" w:pos="4703"/>
        <w:tab w:val="clear" w:pos="9406"/>
      </w:tabs>
      <w:rPr>
        <w:rFonts w:ascii="Arial" w:hAnsi="Arial" w:cs="Arial"/>
        <w:sz w:val="20"/>
        <w:szCs w:val="20"/>
      </w:rPr>
    </w:pPr>
  </w:p>
  <w:p w14:paraId="7ECDAEA4" w14:textId="77777777" w:rsidR="001A1A47" w:rsidRPr="00E30016"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77777777" w:rsidR="00C97AAF" w:rsidRPr="00BE7E16" w:rsidRDefault="00C97AAF" w:rsidP="00C97AAF">
          <w:pPr>
            <w:spacing w:after="0" w:line="360" w:lineRule="auto"/>
            <w:jc w:val="both"/>
            <w:rPr>
              <w:rFonts w:ascii="Arial" w:hAnsi="Arial" w:cs="Arial"/>
              <w:b/>
              <w:bCs/>
              <w:color w:val="365F91"/>
              <w:sz w:val="40"/>
              <w:szCs w:val="40"/>
            </w:rPr>
          </w:pPr>
          <w:r>
            <w:rPr>
              <w:rFonts w:ascii="Arial" w:hAnsi="Arial"/>
              <w:b/>
              <w:color w:val="365F91"/>
              <w:sz w:val="40"/>
            </w:rPr>
            <w:t>Press release</w:t>
          </w:r>
        </w:p>
        <w:p w14:paraId="64E21CDB" w14:textId="77777777" w:rsidR="009808AD" w:rsidRPr="009808AD" w:rsidRDefault="009808AD" w:rsidP="009808AD">
          <w:pPr>
            <w:spacing w:after="0" w:line="360" w:lineRule="auto"/>
            <w:jc w:val="both"/>
            <w:rPr>
              <w:rFonts w:ascii="Arial" w:hAnsi="Arial"/>
              <w:b/>
              <w:sz w:val="16"/>
            </w:rPr>
          </w:pPr>
          <w:r w:rsidRPr="009808AD">
            <w:rPr>
              <w:rFonts w:ascii="Arial" w:hAnsi="Arial"/>
              <w:b/>
              <w:sz w:val="16"/>
            </w:rPr>
            <w:t>Polar adhesion meets fatty foods</w:t>
          </w:r>
        </w:p>
        <w:p w14:paraId="08D273C6" w14:textId="77777777" w:rsidR="009808AD" w:rsidRDefault="009808AD" w:rsidP="009808AD">
          <w:pPr>
            <w:spacing w:after="0" w:line="360" w:lineRule="auto"/>
            <w:jc w:val="both"/>
            <w:rPr>
              <w:rFonts w:ascii="Arial" w:hAnsi="Arial"/>
              <w:b/>
              <w:sz w:val="16"/>
            </w:rPr>
          </w:pPr>
          <w:r w:rsidRPr="009808AD">
            <w:rPr>
              <w:rFonts w:ascii="Arial" w:hAnsi="Arial"/>
              <w:b/>
              <w:sz w:val="16"/>
            </w:rPr>
            <w:t>Waldkraiburg, October 2025</w:t>
          </w:r>
        </w:p>
        <w:p w14:paraId="7142AAD6" w14:textId="77777777" w:rsidR="00502615" w:rsidRPr="00C71DA0" w:rsidRDefault="00C97AAF" w:rsidP="009808AD">
          <w:pPr>
            <w:spacing w:after="0" w:line="360" w:lineRule="auto"/>
            <w:jc w:val="both"/>
            <w:rPr>
              <w:rFonts w:ascii="Arial" w:hAnsi="Arial" w:cs="Arial"/>
              <w:b/>
              <w:bCs/>
              <w:sz w:val="16"/>
              <w:szCs w:val="16"/>
            </w:rPr>
          </w:pPr>
          <w:r>
            <w:rPr>
              <w:rFonts w:ascii="Arial" w:hAnsi="Arial"/>
              <w:b/>
              <w:sz w:val="16"/>
            </w:rPr>
            <w:t xml:space="preserve">Page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1</w:t>
          </w:r>
          <w:r w:rsidR="00C37A0D" w:rsidRPr="00C71DA0">
            <w:rPr>
              <w:rFonts w:ascii="Arial" w:hAnsi="Arial" w:cs="Arial"/>
              <w:b/>
              <w:sz w:val="16"/>
            </w:rPr>
            <w:fldChar w:fldCharType="end"/>
          </w:r>
          <w:r>
            <w:rPr>
              <w:rFonts w:ascii="Arial" w:hAnsi="Arial"/>
              <w:b/>
              <w:sz w:val="16"/>
            </w:rPr>
            <w:t xml:space="preserve"> of </w:t>
          </w:r>
          <w:r w:rsidR="004855C8">
            <w:fldChar w:fldCharType="begin"/>
          </w:r>
          <w:r w:rsidR="004855C8" w:rsidRPr="006F3297">
            <w:instrText>NUMPAGES  \* Arabic  \* MERGEFORMAT</w:instrText>
          </w:r>
          <w:r w:rsidR="004855C8">
            <w:fldChar w:fldCharType="separate"/>
          </w:r>
          <w:r w:rsidR="00794FE0" w:rsidRPr="00794FE0">
            <w:rPr>
              <w:rFonts w:ascii="Arial" w:hAnsi="Arial" w:cs="Arial"/>
              <w:b/>
              <w:sz w:val="16"/>
            </w:rPr>
            <w:t>5</w:t>
          </w:r>
          <w:r w:rsidR="004855C8">
            <w:rPr>
              <w:rFonts w:ascii="Arial" w:hAnsi="Arial" w:cs="Arial"/>
              <w:b/>
              <w:sz w:val="16"/>
            </w:rPr>
            <w:fldChar w:fldCharType="end"/>
          </w:r>
        </w:p>
      </w:tc>
      <w:tc>
        <w:tcPr>
          <w:tcW w:w="2977" w:type="dxa"/>
        </w:tcPr>
        <w:p w14:paraId="25A0B4C7" w14:textId="77777777" w:rsidR="00502615" w:rsidRPr="004B7B97" w:rsidRDefault="00502615" w:rsidP="00502615">
          <w:pPr>
            <w:pStyle w:val="Kopfzeile"/>
            <w:tabs>
              <w:tab w:val="clear" w:pos="4703"/>
              <w:tab w:val="clear" w:pos="9406"/>
            </w:tabs>
            <w:rPr>
              <w:rFonts w:ascii="Arial" w:hAnsi="Arial" w:cs="Arial"/>
              <w:sz w:val="16"/>
              <w:szCs w:val="16"/>
              <w:lang w:val="de-DE"/>
            </w:rPr>
          </w:pPr>
          <w:r w:rsidRPr="004B7B97">
            <w:rPr>
              <w:rFonts w:ascii="Arial" w:hAnsi="Arial"/>
              <w:sz w:val="16"/>
              <w:lang w:val="de-DE"/>
            </w:rPr>
            <w:t>KRAIBURG TPE GmbH &amp; Co. KG</w:t>
          </w:r>
        </w:p>
        <w:p w14:paraId="2143F276" w14:textId="77777777" w:rsidR="00502615" w:rsidRPr="00681B16" w:rsidRDefault="00502615" w:rsidP="00502615">
          <w:pPr>
            <w:pStyle w:val="Kopfzeile"/>
            <w:tabs>
              <w:tab w:val="clear" w:pos="4703"/>
              <w:tab w:val="clear" w:pos="9406"/>
            </w:tabs>
            <w:rPr>
              <w:rFonts w:ascii="Arial" w:hAnsi="Arial" w:cs="Arial"/>
              <w:sz w:val="16"/>
              <w:szCs w:val="16"/>
              <w:lang w:val="de-DE"/>
            </w:rPr>
          </w:pPr>
          <w:r w:rsidRPr="00681B16">
            <w:rPr>
              <w:rFonts w:ascii="Arial" w:hAnsi="Arial"/>
              <w:sz w:val="16"/>
              <w:lang w:val="de-DE"/>
            </w:rPr>
            <w:t>Friedrich-Schmidt-</w:t>
          </w:r>
          <w:proofErr w:type="spellStart"/>
          <w:r w:rsidRPr="00681B16">
            <w:rPr>
              <w:rFonts w:ascii="Arial" w:hAnsi="Arial"/>
              <w:sz w:val="16"/>
              <w:lang w:val="de-DE"/>
            </w:rPr>
            <w:t>Strasse</w:t>
          </w:r>
          <w:proofErr w:type="spellEnd"/>
          <w:r w:rsidRPr="00681B16">
            <w:rPr>
              <w:rFonts w:ascii="Arial" w:hAnsi="Arial"/>
              <w:sz w:val="16"/>
              <w:lang w:val="de-DE"/>
            </w:rPr>
            <w:t xml:space="preserve"> 2</w:t>
          </w:r>
        </w:p>
        <w:p w14:paraId="46B96D3D" w14:textId="77777777" w:rsidR="00502615" w:rsidRPr="00392E10" w:rsidRDefault="00502615" w:rsidP="00502615">
          <w:pPr>
            <w:pStyle w:val="Kopfzeile"/>
            <w:tabs>
              <w:tab w:val="clear" w:pos="4703"/>
              <w:tab w:val="clear" w:pos="9406"/>
            </w:tabs>
            <w:rPr>
              <w:rFonts w:ascii="Arial" w:hAnsi="Arial" w:cs="Arial"/>
              <w:sz w:val="16"/>
              <w:szCs w:val="16"/>
            </w:rPr>
          </w:pPr>
          <w:r w:rsidRPr="00392E10">
            <w:rPr>
              <w:rFonts w:ascii="Arial" w:hAnsi="Arial"/>
              <w:sz w:val="16"/>
            </w:rPr>
            <w:t>84478 Waldkraiburg</w:t>
          </w:r>
        </w:p>
        <w:p w14:paraId="52A084DE" w14:textId="77777777" w:rsidR="00502615" w:rsidRPr="00392E10" w:rsidRDefault="00FB6011" w:rsidP="00502615">
          <w:pPr>
            <w:pStyle w:val="Kopfzeile"/>
            <w:tabs>
              <w:tab w:val="clear" w:pos="4703"/>
              <w:tab w:val="clear" w:pos="9406"/>
            </w:tabs>
            <w:rPr>
              <w:rFonts w:ascii="Arial" w:hAnsi="Arial" w:cs="Arial"/>
              <w:sz w:val="16"/>
              <w:szCs w:val="16"/>
            </w:rPr>
          </w:pPr>
          <w:r w:rsidRPr="00392E10">
            <w:rPr>
              <w:rFonts w:ascii="Arial" w:hAnsi="Arial"/>
              <w:sz w:val="16"/>
            </w:rPr>
            <w:t>Germany</w:t>
          </w:r>
        </w:p>
        <w:p w14:paraId="73160BF7" w14:textId="77777777" w:rsidR="00502615" w:rsidRPr="00392E10" w:rsidRDefault="00502615" w:rsidP="00502615">
          <w:pPr>
            <w:pStyle w:val="Kopfzeile"/>
            <w:tabs>
              <w:tab w:val="clear" w:pos="4703"/>
              <w:tab w:val="clear" w:pos="9406"/>
            </w:tabs>
            <w:rPr>
              <w:rFonts w:ascii="Arial" w:hAnsi="Arial" w:cs="Arial"/>
              <w:sz w:val="16"/>
              <w:szCs w:val="16"/>
            </w:rPr>
          </w:pPr>
        </w:p>
        <w:p w14:paraId="2FD60256" w14:textId="77777777" w:rsidR="00C97AAF" w:rsidRPr="00392E10" w:rsidRDefault="00C97AAF" w:rsidP="00C97AAF">
          <w:pPr>
            <w:pStyle w:val="Kopfzeile"/>
            <w:tabs>
              <w:tab w:val="clear" w:pos="4703"/>
              <w:tab w:val="clear" w:pos="9406"/>
            </w:tabs>
            <w:rPr>
              <w:rFonts w:ascii="Arial" w:hAnsi="Arial" w:cs="Arial"/>
              <w:sz w:val="16"/>
              <w:szCs w:val="16"/>
            </w:rPr>
          </w:pPr>
          <w:r w:rsidRPr="00392E10">
            <w:rPr>
              <w:rFonts w:ascii="Arial" w:hAnsi="Arial"/>
              <w:sz w:val="16"/>
            </w:rPr>
            <w:t>Phone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Fax +49 8638 9810- 310</w:t>
          </w:r>
        </w:p>
        <w:p w14:paraId="4E27DE45" w14:textId="77777777" w:rsidR="00502615" w:rsidRPr="00681B16" w:rsidRDefault="00502615" w:rsidP="00502615">
          <w:pPr>
            <w:pStyle w:val="Kopfzeile"/>
            <w:tabs>
              <w:tab w:val="clear" w:pos="4703"/>
              <w:tab w:val="clear" w:pos="9406"/>
            </w:tabs>
            <w:rPr>
              <w:rFonts w:ascii="Arial" w:hAnsi="Arial" w:cs="Arial"/>
              <w:sz w:val="16"/>
              <w:szCs w:val="16"/>
              <w:lang w:val="en-GB"/>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4E07212" w14:textId="77777777" w:rsidR="00502615" w:rsidRPr="00C71DA0" w:rsidRDefault="00502615" w:rsidP="00C0054B">
          <w:pPr>
            <w:pStyle w:val="Kopfzeile"/>
            <w:tabs>
              <w:tab w:val="clear" w:pos="4703"/>
              <w:tab w:val="clear" w:pos="9406"/>
            </w:tabs>
            <w:rPr>
              <w:sz w:val="20"/>
            </w:rPr>
          </w:pPr>
          <w:r>
            <w:rPr>
              <w:rFonts w:ascii="Arial" w:hAnsi="Arial"/>
              <w:sz w:val="16"/>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Press contact</w:t>
                          </w:r>
                        </w:p>
                        <w:p w14:paraId="038D9704" w14:textId="77777777" w:rsidR="00D31482" w:rsidRDefault="00D31482" w:rsidP="00280BA4">
                          <w:pPr>
                            <w:pStyle w:val="Textkrper-Zeileneinzug"/>
                            <w:ind w:left="0"/>
                            <w:rPr>
                              <w:sz w:val="16"/>
                            </w:rPr>
                          </w:pPr>
                        </w:p>
                        <w:p w14:paraId="627A4EBC" w14:textId="1BED8ED7" w:rsidR="00280BA4" w:rsidRPr="00280BA4" w:rsidRDefault="00280BA4" w:rsidP="00280BA4">
                          <w:pPr>
                            <w:pStyle w:val="Textkrper-Zeileneinzug"/>
                            <w:ind w:left="0"/>
                            <w:rPr>
                              <w:iCs w:val="0"/>
                              <w:sz w:val="16"/>
                            </w:rPr>
                          </w:pPr>
                          <w:r>
                            <w:rPr>
                              <w:sz w:val="16"/>
                            </w:rPr>
                            <w:t>Europe, Middle East, Africa</w:t>
                          </w:r>
                        </w:p>
                        <w:p w14:paraId="092B77F0" w14:textId="1C0F5870" w:rsidR="00E07B9C" w:rsidRPr="00D879DF" w:rsidRDefault="008C29DD" w:rsidP="00E07B9C">
                          <w:pPr>
                            <w:pStyle w:val="Textkrper-Zeileneinzug"/>
                            <w:ind w:left="0"/>
                            <w:rPr>
                              <w:i w:val="0"/>
                              <w:sz w:val="16"/>
                              <w:szCs w:val="16"/>
                              <w:lang w:val="fr-FR"/>
                            </w:rPr>
                          </w:pPr>
                          <w:r>
                            <w:rPr>
                              <w:i w:val="0"/>
                              <w:sz w:val="16"/>
                              <w:lang w:val="fr-FR"/>
                            </w:rPr>
                            <w:t>Simone Hammerl</w:t>
                          </w:r>
                        </w:p>
                        <w:p w14:paraId="63A4EC68" w14:textId="77777777" w:rsidR="00E07B9C" w:rsidRPr="00D879DF" w:rsidRDefault="00E07B9C" w:rsidP="00E07B9C">
                          <w:pPr>
                            <w:pStyle w:val="Textkrper-Zeileneinzug"/>
                            <w:ind w:left="0"/>
                            <w:rPr>
                              <w:i w:val="0"/>
                              <w:sz w:val="16"/>
                              <w:szCs w:val="16"/>
                              <w:lang w:val="fr-FR"/>
                            </w:rPr>
                          </w:pPr>
                          <w:r w:rsidRPr="00D879DF">
                            <w:rPr>
                              <w:i w:val="0"/>
                              <w:sz w:val="16"/>
                              <w:lang w:val="fr-FR"/>
                            </w:rPr>
                            <w:t>PR &amp; Communications Manager</w:t>
                          </w:r>
                        </w:p>
                        <w:p w14:paraId="490E30CA" w14:textId="6CEFE4FC" w:rsidR="00E07B9C" w:rsidRPr="00392E10" w:rsidRDefault="00E07B9C" w:rsidP="00E07B9C">
                          <w:pPr>
                            <w:pStyle w:val="Textkrper-Zeileneinzug"/>
                            <w:ind w:left="0"/>
                            <w:rPr>
                              <w:i w:val="0"/>
                              <w:sz w:val="16"/>
                              <w:szCs w:val="16"/>
                              <w:lang w:val="fr-FR"/>
                            </w:rPr>
                          </w:pPr>
                          <w:r w:rsidRPr="00392E10">
                            <w:rPr>
                              <w:i w:val="0"/>
                              <w:sz w:val="16"/>
                              <w:lang w:val="fr-FR"/>
                            </w:rPr>
                            <w:t>Phone: +49 8638 9810 56</w:t>
                          </w:r>
                          <w:r w:rsidR="008C29DD" w:rsidRPr="00392E10">
                            <w:rPr>
                              <w:i w:val="0"/>
                              <w:sz w:val="16"/>
                              <w:lang w:val="fr-FR"/>
                            </w:rPr>
                            <w:t>4</w:t>
                          </w:r>
                        </w:p>
                        <w:p w14:paraId="385DF4B2" w14:textId="13A4F58A" w:rsidR="00A94995" w:rsidRPr="00A94995" w:rsidRDefault="008C29DD" w:rsidP="00A94995">
                          <w:pPr>
                            <w:spacing w:after="0" w:line="360" w:lineRule="auto"/>
                            <w:rPr>
                              <w:rFonts w:ascii="Arial" w:hAnsi="Arial" w:cs="Arial"/>
                              <w:sz w:val="16"/>
                              <w:szCs w:val="16"/>
                            </w:rPr>
                          </w:pPr>
                          <w:hyperlink r:id="rId2" w:history="1">
                            <w:r w:rsidRPr="00F86157">
                              <w:rPr>
                                <w:rStyle w:val="Hyperlink"/>
                                <w:rFonts w:ascii="Arial" w:hAnsi="Arial"/>
                                <w:sz w:val="16"/>
                              </w:rPr>
                              <w:t>simone.hammerl@kraiburg-tpe.com</w:t>
                            </w:r>
                          </w:hyperlink>
                        </w:p>
                        <w:p w14:paraId="07C4BA2C" w14:textId="77777777" w:rsidR="006A7575" w:rsidRPr="00D879DF"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Communications agency</w:t>
                          </w:r>
                        </w:p>
                        <w:p w14:paraId="317C8DE1" w14:textId="77777777" w:rsidR="00015E8C" w:rsidRPr="00AC145C" w:rsidRDefault="00015E8C" w:rsidP="00015E8C">
                          <w:pPr>
                            <w:spacing w:after="0" w:line="360" w:lineRule="auto"/>
                            <w:rPr>
                              <w:rFonts w:ascii="Arial" w:hAnsi="Arial"/>
                              <w:i/>
                              <w:sz w:val="16"/>
                              <w:lang w:val="it-IT"/>
                            </w:rPr>
                          </w:pPr>
                          <w:r w:rsidRPr="00AC145C">
                            <w:rPr>
                              <w:rFonts w:ascii="Arial" w:hAnsi="Arial"/>
                              <w:i/>
                              <w:sz w:val="16"/>
                              <w:lang w:val="it-IT"/>
                            </w:rPr>
                            <w:t>EMG</w:t>
                          </w:r>
                        </w:p>
                        <w:p w14:paraId="125BAB69" w14:textId="77777777" w:rsidR="00015E8C" w:rsidRPr="00AC145C" w:rsidRDefault="00015E8C" w:rsidP="00015E8C">
                          <w:pPr>
                            <w:spacing w:after="0" w:line="360" w:lineRule="auto"/>
                            <w:rPr>
                              <w:rFonts w:ascii="Arial" w:hAnsi="Arial"/>
                              <w:iCs/>
                              <w:sz w:val="16"/>
                              <w:lang w:val="it-IT"/>
                            </w:rPr>
                          </w:pPr>
                          <w:r w:rsidRPr="00AC145C">
                            <w:rPr>
                              <w:rFonts w:ascii="Arial" w:hAnsi="Arial"/>
                              <w:iCs/>
                              <w:sz w:val="16"/>
                              <w:lang w:val="it-IT"/>
                            </w:rPr>
                            <w:t xml:space="preserve">Vera </w:t>
                          </w:r>
                          <w:proofErr w:type="spellStart"/>
                          <w:r w:rsidRPr="00AC145C">
                            <w:rPr>
                              <w:rFonts w:ascii="Arial" w:hAnsi="Arial"/>
                              <w:iCs/>
                              <w:sz w:val="16"/>
                              <w:lang w:val="it-IT"/>
                            </w:rPr>
                            <w:t>Kiseleva</w:t>
                          </w:r>
                          <w:proofErr w:type="spellEnd"/>
                        </w:p>
                        <w:p w14:paraId="61CB973C" w14:textId="47EE4C0C" w:rsidR="00015E8C" w:rsidRPr="00AC145C" w:rsidRDefault="00015E8C" w:rsidP="00015E8C">
                          <w:pPr>
                            <w:spacing w:after="0" w:line="360" w:lineRule="auto"/>
                            <w:rPr>
                              <w:rFonts w:ascii="Arial" w:hAnsi="Arial"/>
                              <w:iCs/>
                              <w:sz w:val="16"/>
                              <w:lang w:val="it-IT"/>
                            </w:rPr>
                          </w:pPr>
                          <w:r w:rsidRPr="00AC145C">
                            <w:rPr>
                              <w:rFonts w:ascii="Arial" w:hAnsi="Arial"/>
                              <w:iCs/>
                              <w:sz w:val="16"/>
                              <w:lang w:val="it-IT"/>
                            </w:rPr>
                            <w:t xml:space="preserve">Phone: +31 645 092 735 </w:t>
                          </w:r>
                        </w:p>
                        <w:p w14:paraId="5A75CC8F" w14:textId="77777777" w:rsidR="00015E8C" w:rsidRPr="002068DB" w:rsidRDefault="00015E8C" w:rsidP="00015E8C">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p w14:paraId="59E5EE0D" w14:textId="707E1F1D" w:rsidR="00DC3BD9" w:rsidRPr="00015E8C" w:rsidRDefault="00DC3BD9" w:rsidP="00015E8C">
                          <w:pPr>
                            <w:spacing w:after="0" w:line="360" w:lineRule="auto"/>
                            <w:rPr>
                              <w:rFonts w:ascii="Arial" w:hAnsi="Arial" w:cs="Arial"/>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Press contact</w:t>
                    </w:r>
                  </w:p>
                  <w:p w14:paraId="038D9704" w14:textId="77777777" w:rsidR="00D31482" w:rsidRDefault="00D31482" w:rsidP="00280BA4">
                    <w:pPr>
                      <w:pStyle w:val="Textkrper-Zeileneinzug"/>
                      <w:ind w:left="0"/>
                      <w:rPr>
                        <w:sz w:val="16"/>
                      </w:rPr>
                    </w:pPr>
                  </w:p>
                  <w:p w14:paraId="627A4EBC" w14:textId="1BED8ED7" w:rsidR="00280BA4" w:rsidRPr="00280BA4" w:rsidRDefault="00280BA4" w:rsidP="00280BA4">
                    <w:pPr>
                      <w:pStyle w:val="Textkrper-Zeileneinzug"/>
                      <w:ind w:left="0"/>
                      <w:rPr>
                        <w:iCs w:val="0"/>
                        <w:sz w:val="16"/>
                      </w:rPr>
                    </w:pPr>
                    <w:r>
                      <w:rPr>
                        <w:sz w:val="16"/>
                      </w:rPr>
                      <w:t>Europe, Middle East, Africa</w:t>
                    </w:r>
                  </w:p>
                  <w:p w14:paraId="092B77F0" w14:textId="1C0F5870" w:rsidR="00E07B9C" w:rsidRPr="00D879DF" w:rsidRDefault="008C29DD" w:rsidP="00E07B9C">
                    <w:pPr>
                      <w:pStyle w:val="Textkrper-Zeileneinzug"/>
                      <w:ind w:left="0"/>
                      <w:rPr>
                        <w:i w:val="0"/>
                        <w:sz w:val="16"/>
                        <w:szCs w:val="16"/>
                        <w:lang w:val="fr-FR"/>
                      </w:rPr>
                    </w:pPr>
                    <w:r>
                      <w:rPr>
                        <w:i w:val="0"/>
                        <w:sz w:val="16"/>
                        <w:lang w:val="fr-FR"/>
                      </w:rPr>
                      <w:t>Simone Hammerl</w:t>
                    </w:r>
                  </w:p>
                  <w:p w14:paraId="63A4EC68" w14:textId="77777777" w:rsidR="00E07B9C" w:rsidRPr="00D879DF" w:rsidRDefault="00E07B9C" w:rsidP="00E07B9C">
                    <w:pPr>
                      <w:pStyle w:val="Textkrper-Zeileneinzug"/>
                      <w:ind w:left="0"/>
                      <w:rPr>
                        <w:i w:val="0"/>
                        <w:sz w:val="16"/>
                        <w:szCs w:val="16"/>
                        <w:lang w:val="fr-FR"/>
                      </w:rPr>
                    </w:pPr>
                    <w:r w:rsidRPr="00D879DF">
                      <w:rPr>
                        <w:i w:val="0"/>
                        <w:sz w:val="16"/>
                        <w:lang w:val="fr-FR"/>
                      </w:rPr>
                      <w:t>PR &amp; Communications Manager</w:t>
                    </w:r>
                  </w:p>
                  <w:p w14:paraId="490E30CA" w14:textId="6CEFE4FC" w:rsidR="00E07B9C" w:rsidRPr="00392E10" w:rsidRDefault="00E07B9C" w:rsidP="00E07B9C">
                    <w:pPr>
                      <w:pStyle w:val="Textkrper-Zeileneinzug"/>
                      <w:ind w:left="0"/>
                      <w:rPr>
                        <w:i w:val="0"/>
                        <w:sz w:val="16"/>
                        <w:szCs w:val="16"/>
                        <w:lang w:val="fr-FR"/>
                      </w:rPr>
                    </w:pPr>
                    <w:r w:rsidRPr="00392E10">
                      <w:rPr>
                        <w:i w:val="0"/>
                        <w:sz w:val="16"/>
                        <w:lang w:val="fr-FR"/>
                      </w:rPr>
                      <w:t>Phone: +49 8638 9810 56</w:t>
                    </w:r>
                    <w:r w:rsidR="008C29DD" w:rsidRPr="00392E10">
                      <w:rPr>
                        <w:i w:val="0"/>
                        <w:sz w:val="16"/>
                        <w:lang w:val="fr-FR"/>
                      </w:rPr>
                      <w:t>4</w:t>
                    </w:r>
                  </w:p>
                  <w:p w14:paraId="385DF4B2" w14:textId="13A4F58A" w:rsidR="00A94995" w:rsidRPr="00A94995" w:rsidRDefault="008C29DD" w:rsidP="00A94995">
                    <w:pPr>
                      <w:spacing w:after="0" w:line="360" w:lineRule="auto"/>
                      <w:rPr>
                        <w:rFonts w:ascii="Arial" w:hAnsi="Arial" w:cs="Arial"/>
                        <w:sz w:val="16"/>
                        <w:szCs w:val="16"/>
                      </w:rPr>
                    </w:pPr>
                    <w:hyperlink r:id="rId4" w:history="1">
                      <w:r w:rsidRPr="00F86157">
                        <w:rPr>
                          <w:rStyle w:val="Hyperlink"/>
                          <w:rFonts w:ascii="Arial" w:hAnsi="Arial"/>
                          <w:sz w:val="16"/>
                        </w:rPr>
                        <w:t>simone.hammerl@kraiburg-tpe.com</w:t>
                      </w:r>
                    </w:hyperlink>
                  </w:p>
                  <w:p w14:paraId="07C4BA2C" w14:textId="77777777" w:rsidR="006A7575" w:rsidRPr="00D879DF"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Communications agency</w:t>
                    </w:r>
                  </w:p>
                  <w:p w14:paraId="317C8DE1" w14:textId="77777777" w:rsidR="00015E8C" w:rsidRPr="00AC145C" w:rsidRDefault="00015E8C" w:rsidP="00015E8C">
                    <w:pPr>
                      <w:spacing w:after="0" w:line="360" w:lineRule="auto"/>
                      <w:rPr>
                        <w:rFonts w:ascii="Arial" w:hAnsi="Arial"/>
                        <w:i/>
                        <w:sz w:val="16"/>
                        <w:lang w:val="it-IT"/>
                      </w:rPr>
                    </w:pPr>
                    <w:r w:rsidRPr="00AC145C">
                      <w:rPr>
                        <w:rFonts w:ascii="Arial" w:hAnsi="Arial"/>
                        <w:i/>
                        <w:sz w:val="16"/>
                        <w:lang w:val="it-IT"/>
                      </w:rPr>
                      <w:t>EMG</w:t>
                    </w:r>
                  </w:p>
                  <w:p w14:paraId="125BAB69" w14:textId="77777777" w:rsidR="00015E8C" w:rsidRPr="00AC145C" w:rsidRDefault="00015E8C" w:rsidP="00015E8C">
                    <w:pPr>
                      <w:spacing w:after="0" w:line="360" w:lineRule="auto"/>
                      <w:rPr>
                        <w:rFonts w:ascii="Arial" w:hAnsi="Arial"/>
                        <w:iCs/>
                        <w:sz w:val="16"/>
                        <w:lang w:val="it-IT"/>
                      </w:rPr>
                    </w:pPr>
                    <w:r w:rsidRPr="00AC145C">
                      <w:rPr>
                        <w:rFonts w:ascii="Arial" w:hAnsi="Arial"/>
                        <w:iCs/>
                        <w:sz w:val="16"/>
                        <w:lang w:val="it-IT"/>
                      </w:rPr>
                      <w:t xml:space="preserve">Vera </w:t>
                    </w:r>
                    <w:proofErr w:type="spellStart"/>
                    <w:r w:rsidRPr="00AC145C">
                      <w:rPr>
                        <w:rFonts w:ascii="Arial" w:hAnsi="Arial"/>
                        <w:iCs/>
                        <w:sz w:val="16"/>
                        <w:lang w:val="it-IT"/>
                      </w:rPr>
                      <w:t>Kiseleva</w:t>
                    </w:r>
                    <w:proofErr w:type="spellEnd"/>
                  </w:p>
                  <w:p w14:paraId="61CB973C" w14:textId="47EE4C0C" w:rsidR="00015E8C" w:rsidRPr="00AC145C" w:rsidRDefault="00015E8C" w:rsidP="00015E8C">
                    <w:pPr>
                      <w:spacing w:after="0" w:line="360" w:lineRule="auto"/>
                      <w:rPr>
                        <w:rFonts w:ascii="Arial" w:hAnsi="Arial"/>
                        <w:iCs/>
                        <w:sz w:val="16"/>
                        <w:lang w:val="it-IT"/>
                      </w:rPr>
                    </w:pPr>
                    <w:r w:rsidRPr="00AC145C">
                      <w:rPr>
                        <w:rFonts w:ascii="Arial" w:hAnsi="Arial"/>
                        <w:iCs/>
                        <w:sz w:val="16"/>
                        <w:lang w:val="it-IT"/>
                      </w:rPr>
                      <w:t xml:space="preserve">Phone: +31 645 092 735 </w:t>
                    </w:r>
                  </w:p>
                  <w:p w14:paraId="5A75CC8F" w14:textId="77777777" w:rsidR="00015E8C" w:rsidRPr="002068DB" w:rsidRDefault="00015E8C" w:rsidP="00015E8C">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p w14:paraId="59E5EE0D" w14:textId="707E1F1D" w:rsidR="00DC3BD9" w:rsidRPr="00015E8C" w:rsidRDefault="00DC3BD9" w:rsidP="00015E8C">
                    <w:pPr>
                      <w:spacing w:after="0" w:line="360" w:lineRule="auto"/>
                      <w:rPr>
                        <w:rFonts w:ascii="Arial" w:hAnsi="Arial" w:cs="Arial"/>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BF"/>
    <w:rsid w:val="00003D6B"/>
    <w:rsid w:val="00014BB3"/>
    <w:rsid w:val="00015E8C"/>
    <w:rsid w:val="00041B77"/>
    <w:rsid w:val="0004695A"/>
    <w:rsid w:val="000557F2"/>
    <w:rsid w:val="00062437"/>
    <w:rsid w:val="000649B8"/>
    <w:rsid w:val="0006764F"/>
    <w:rsid w:val="00071236"/>
    <w:rsid w:val="00073767"/>
    <w:rsid w:val="000806F0"/>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29"/>
    <w:rsid w:val="000D12E7"/>
    <w:rsid w:val="000D178A"/>
    <w:rsid w:val="000D1F42"/>
    <w:rsid w:val="000D56B8"/>
    <w:rsid w:val="000D7AF5"/>
    <w:rsid w:val="000F02FE"/>
    <w:rsid w:val="000F2C44"/>
    <w:rsid w:val="000F2DAE"/>
    <w:rsid w:val="000F32CD"/>
    <w:rsid w:val="000F7C99"/>
    <w:rsid w:val="00104362"/>
    <w:rsid w:val="00111092"/>
    <w:rsid w:val="0011242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2387"/>
    <w:rsid w:val="001B470F"/>
    <w:rsid w:val="001C4762"/>
    <w:rsid w:val="001C4BCE"/>
    <w:rsid w:val="001C4EAE"/>
    <w:rsid w:val="001D24E4"/>
    <w:rsid w:val="001D4181"/>
    <w:rsid w:val="001D4898"/>
    <w:rsid w:val="001D646F"/>
    <w:rsid w:val="001D726A"/>
    <w:rsid w:val="001E21C8"/>
    <w:rsid w:val="001F5C9D"/>
    <w:rsid w:val="00200183"/>
    <w:rsid w:val="00201710"/>
    <w:rsid w:val="00201B6E"/>
    <w:rsid w:val="002067F5"/>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016"/>
    <w:rsid w:val="002668B2"/>
    <w:rsid w:val="00273369"/>
    <w:rsid w:val="0027478F"/>
    <w:rsid w:val="00274EF6"/>
    <w:rsid w:val="00277755"/>
    <w:rsid w:val="00280BA4"/>
    <w:rsid w:val="002829A8"/>
    <w:rsid w:val="00285982"/>
    <w:rsid w:val="00290773"/>
    <w:rsid w:val="00290789"/>
    <w:rsid w:val="00291DB2"/>
    <w:rsid w:val="0029752E"/>
    <w:rsid w:val="002A0C9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D63EA"/>
    <w:rsid w:val="002E19DC"/>
    <w:rsid w:val="002F2061"/>
    <w:rsid w:val="002F33AF"/>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5315F"/>
    <w:rsid w:val="00357AA0"/>
    <w:rsid w:val="00357E90"/>
    <w:rsid w:val="0037152D"/>
    <w:rsid w:val="00374BDA"/>
    <w:rsid w:val="00375FE5"/>
    <w:rsid w:val="00384DF4"/>
    <w:rsid w:val="00385A9C"/>
    <w:rsid w:val="0038731F"/>
    <w:rsid w:val="00391D56"/>
    <w:rsid w:val="00392E10"/>
    <w:rsid w:val="003A70E9"/>
    <w:rsid w:val="003A75EF"/>
    <w:rsid w:val="003B4466"/>
    <w:rsid w:val="003C1AA8"/>
    <w:rsid w:val="003C1CBC"/>
    <w:rsid w:val="003C2A07"/>
    <w:rsid w:val="003C6DEF"/>
    <w:rsid w:val="003C78DA"/>
    <w:rsid w:val="003D7BD7"/>
    <w:rsid w:val="003E19EE"/>
    <w:rsid w:val="004002A2"/>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7B97"/>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1B7D"/>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16"/>
    <w:rsid w:val="00681B2F"/>
    <w:rsid w:val="00686F7A"/>
    <w:rsid w:val="00690257"/>
    <w:rsid w:val="00690AB0"/>
    <w:rsid w:val="00694298"/>
    <w:rsid w:val="00695897"/>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2243"/>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D2F24"/>
    <w:rsid w:val="007D564E"/>
    <w:rsid w:val="007D7444"/>
    <w:rsid w:val="007E5B8A"/>
    <w:rsid w:val="007F1877"/>
    <w:rsid w:val="007F3DBF"/>
    <w:rsid w:val="007F53DE"/>
    <w:rsid w:val="00801767"/>
    <w:rsid w:val="00801792"/>
    <w:rsid w:val="0080281F"/>
    <w:rsid w:val="00802E55"/>
    <w:rsid w:val="00803A0C"/>
    <w:rsid w:val="0080401A"/>
    <w:rsid w:val="00805FA2"/>
    <w:rsid w:val="008255D9"/>
    <w:rsid w:val="0082686D"/>
    <w:rsid w:val="0083524C"/>
    <w:rsid w:val="00841E97"/>
    <w:rsid w:val="00851E0E"/>
    <w:rsid w:val="0085627C"/>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9DD"/>
    <w:rsid w:val="008C2B79"/>
    <w:rsid w:val="008C43CA"/>
    <w:rsid w:val="008C6A03"/>
    <w:rsid w:val="008D6339"/>
    <w:rsid w:val="008E22FE"/>
    <w:rsid w:val="008E2B4D"/>
    <w:rsid w:val="008E477D"/>
    <w:rsid w:val="008E5B5F"/>
    <w:rsid w:val="008E6EAE"/>
    <w:rsid w:val="008E74E5"/>
    <w:rsid w:val="008F3AA4"/>
    <w:rsid w:val="00904014"/>
    <w:rsid w:val="009123DD"/>
    <w:rsid w:val="009134D8"/>
    <w:rsid w:val="00923D2E"/>
    <w:rsid w:val="00925B60"/>
    <w:rsid w:val="0093119A"/>
    <w:rsid w:val="00937972"/>
    <w:rsid w:val="00941320"/>
    <w:rsid w:val="009446AF"/>
    <w:rsid w:val="0094694B"/>
    <w:rsid w:val="00947D55"/>
    <w:rsid w:val="00952CE4"/>
    <w:rsid w:val="0096067A"/>
    <w:rsid w:val="00960C42"/>
    <w:rsid w:val="00964C40"/>
    <w:rsid w:val="00967F84"/>
    <w:rsid w:val="00972DC1"/>
    <w:rsid w:val="0097658C"/>
    <w:rsid w:val="009808AD"/>
    <w:rsid w:val="00980DBB"/>
    <w:rsid w:val="00986F50"/>
    <w:rsid w:val="0099038A"/>
    <w:rsid w:val="00990A80"/>
    <w:rsid w:val="00997B60"/>
    <w:rsid w:val="009A211A"/>
    <w:rsid w:val="009A22DE"/>
    <w:rsid w:val="009A649A"/>
    <w:rsid w:val="009B2597"/>
    <w:rsid w:val="009B2E8F"/>
    <w:rsid w:val="009D1170"/>
    <w:rsid w:val="009E26B7"/>
    <w:rsid w:val="009E74A0"/>
    <w:rsid w:val="00A03235"/>
    <w:rsid w:val="00A065BF"/>
    <w:rsid w:val="00A12422"/>
    <w:rsid w:val="00A1473E"/>
    <w:rsid w:val="00A24505"/>
    <w:rsid w:val="00A257CB"/>
    <w:rsid w:val="00A2616A"/>
    <w:rsid w:val="00A27B0F"/>
    <w:rsid w:val="00A55724"/>
    <w:rsid w:val="00A57CD6"/>
    <w:rsid w:val="00A60662"/>
    <w:rsid w:val="00A679AF"/>
    <w:rsid w:val="00A67CA6"/>
    <w:rsid w:val="00A709B8"/>
    <w:rsid w:val="00A70C8C"/>
    <w:rsid w:val="00A713E3"/>
    <w:rsid w:val="00A7568E"/>
    <w:rsid w:val="00A761E1"/>
    <w:rsid w:val="00A805C3"/>
    <w:rsid w:val="00A805F6"/>
    <w:rsid w:val="00A81252"/>
    <w:rsid w:val="00A832FB"/>
    <w:rsid w:val="00A8437E"/>
    <w:rsid w:val="00A87B69"/>
    <w:rsid w:val="00A91590"/>
    <w:rsid w:val="00A94995"/>
    <w:rsid w:val="00AA1705"/>
    <w:rsid w:val="00AA5E68"/>
    <w:rsid w:val="00AB0CC7"/>
    <w:rsid w:val="00AB100C"/>
    <w:rsid w:val="00AB3412"/>
    <w:rsid w:val="00AB48F2"/>
    <w:rsid w:val="00AC145C"/>
    <w:rsid w:val="00AD13B3"/>
    <w:rsid w:val="00AD7505"/>
    <w:rsid w:val="00AF15DE"/>
    <w:rsid w:val="00AF51F3"/>
    <w:rsid w:val="00AF706E"/>
    <w:rsid w:val="00B051A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51ED8"/>
    <w:rsid w:val="00C52029"/>
    <w:rsid w:val="00C5660A"/>
    <w:rsid w:val="00C566EF"/>
    <w:rsid w:val="00C56A4E"/>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1482"/>
    <w:rsid w:val="00D3229F"/>
    <w:rsid w:val="00D325A5"/>
    <w:rsid w:val="00D32D80"/>
    <w:rsid w:val="00D343C1"/>
    <w:rsid w:val="00D349A7"/>
    <w:rsid w:val="00D34D49"/>
    <w:rsid w:val="00D41424"/>
    <w:rsid w:val="00D41761"/>
    <w:rsid w:val="00D4646C"/>
    <w:rsid w:val="00D50D0C"/>
    <w:rsid w:val="00D5649D"/>
    <w:rsid w:val="00D614CA"/>
    <w:rsid w:val="00D625E9"/>
    <w:rsid w:val="00D63BD7"/>
    <w:rsid w:val="00D747A9"/>
    <w:rsid w:val="00D8172B"/>
    <w:rsid w:val="00D81F17"/>
    <w:rsid w:val="00D821DB"/>
    <w:rsid w:val="00D83806"/>
    <w:rsid w:val="00D879DF"/>
    <w:rsid w:val="00D90742"/>
    <w:rsid w:val="00D9749E"/>
    <w:rsid w:val="00DA1D5F"/>
    <w:rsid w:val="00DB0FEE"/>
    <w:rsid w:val="00DB12A2"/>
    <w:rsid w:val="00DB15CA"/>
    <w:rsid w:val="00DB2468"/>
    <w:rsid w:val="00DB252E"/>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30016"/>
    <w:rsid w:val="00E35509"/>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48D"/>
    <w:rsid w:val="00ED392F"/>
    <w:rsid w:val="00ED7A78"/>
    <w:rsid w:val="00EE317D"/>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77DDC"/>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file:///\\file-ktd\Organisation$\MV\MV_TCC\01_PR_Content\01_PR_Agency\Press_Releases\2022\2022_PressReleases\KTD\06_K-Preview\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2.xml><?xml version="1.0" encoding="utf-8"?>
<ds:datastoreItem xmlns:ds="http://schemas.openxmlformats.org/officeDocument/2006/customXml" ds:itemID="{6FE1E17E-4780-479C-A2F8-B21565B4A9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39a1ad-265b-457a-a22c-7953c4d2366c"/>
    <ds:schemaRef ds:uri="3598571d-a286-4f25-acc3-962bb0a065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AAA5EE-08E6-43A8-945F-B6719C6AFF9B}">
  <ds:schemaRefs>
    <ds:schemaRef ds:uri="http://www.w3.org/XML/1998/namespace"/>
    <ds:schemaRef ds:uri="http://purl.org/dc/elements/1.1/"/>
    <ds:schemaRef ds:uri="http://purl.org/dc/dcmitype/"/>
    <ds:schemaRef ds:uri="58a6ba02-25d8-4af8-9d9a-cdefe2472536"/>
    <ds:schemaRef ds:uri="http://schemas.microsoft.com/office/2006/metadata/properties"/>
    <ds:schemaRef ds:uri="d994e789-4219-435c-8149-057461441f76"/>
    <ds:schemaRef ds:uri="http://schemas.microsoft.com/office/2006/documentManagement/types"/>
    <ds:schemaRef ds:uri="http://schemas.microsoft.com/office/infopath/2007/PartnerControls"/>
    <ds:schemaRef ds:uri="http://schemas.openxmlformats.org/package/2006/metadata/core-properties"/>
    <ds:schemaRef ds:uri="http://purl.org/dc/terms/"/>
    <ds:schemaRef ds:uri="f939a1ad-265b-457a-a22c-7953c4d2366c"/>
    <ds:schemaRef ds:uri="3598571d-a286-4f25-acc3-962bb0a06519"/>
  </ds:schemaRefs>
</ds:datastoreItem>
</file>

<file path=customXml/itemProps4.xml><?xml version="1.0" encoding="utf-8"?>
<ds:datastoreItem xmlns:ds="http://schemas.openxmlformats.org/officeDocument/2006/customXml" ds:itemID="{4E951B42-6661-408B-978C-AFDB35FF89D4}">
  <ds:schemaRefs>
    <ds:schemaRef ds:uri="http://schemas.microsoft.com/sharepoint/v3/contenttype/forms"/>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763</Words>
  <Characters>4812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5564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2023-01-17T10:26:00Z</dcterms:created>
  <dcterms:modified xsi:type="dcterms:W3CDTF">2025-09-08T13:41:00Z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