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80DE90" w14:textId="401C45C0" w:rsidR="00C5342D" w:rsidRPr="002F63FA" w:rsidRDefault="00F62706" w:rsidP="19D0F793">
      <w:pPr>
        <w:keepLines/>
        <w:spacing w:after="0" w:line="360" w:lineRule="auto"/>
        <w:ind w:right="1701"/>
        <w:jc w:val="both"/>
        <w:rPr>
          <w:rFonts w:ascii="Arial" w:eastAsia="MingLiU" w:hAnsi="Arial" w:cs="Arial"/>
          <w:b/>
          <w:spacing w:val="-4"/>
          <w:sz w:val="24"/>
          <w:lang w:eastAsia="zh-CN"/>
        </w:rPr>
      </w:pPr>
      <w:r w:rsidRPr="002F63FA">
        <w:rPr>
          <w:rFonts w:ascii="Arial" w:eastAsia="MingLiU" w:hAnsi="Arial" w:cs="Arial"/>
          <w:b/>
          <w:spacing w:val="-4"/>
          <w:sz w:val="24"/>
          <w:lang w:eastAsia="zh-CN"/>
        </w:rPr>
        <w:t>凱柏膠寶憑藉</w:t>
      </w:r>
      <w:r w:rsidRPr="002F63FA">
        <w:rPr>
          <w:rFonts w:ascii="Arial" w:eastAsia="MingLiU" w:hAnsi="Arial" w:cs="Arial"/>
          <w:b/>
          <w:spacing w:val="-4"/>
          <w:sz w:val="24"/>
          <w:lang w:eastAsia="zh-CN"/>
        </w:rPr>
        <w:t>FR</w:t>
      </w:r>
      <w:r w:rsidR="004746A2">
        <w:rPr>
          <w:rFonts w:ascii="Arial" w:eastAsia="SimSun" w:hAnsi="Arial" w:cs="Arial" w:hint="eastAsia"/>
          <w:b/>
          <w:spacing w:val="-4"/>
          <w:sz w:val="24"/>
          <w:lang w:eastAsia="zh-CN"/>
        </w:rPr>
        <w:t>3</w:t>
      </w:r>
      <w:r w:rsidRPr="002F63FA">
        <w:rPr>
          <w:rFonts w:ascii="Arial" w:eastAsia="MingLiU" w:hAnsi="Arial" w:cs="Arial"/>
          <w:b/>
          <w:spacing w:val="-4"/>
          <w:sz w:val="24"/>
          <w:lang w:eastAsia="zh-CN"/>
        </w:rPr>
        <w:t>化合物在高等級防火安全領域樹立了新標準</w:t>
      </w:r>
    </w:p>
    <w:p w14:paraId="7328FD64" w14:textId="77777777" w:rsidR="00F62706" w:rsidRPr="002F63FA" w:rsidRDefault="00F62706" w:rsidP="19D0F793">
      <w:pPr>
        <w:keepLines/>
        <w:spacing w:after="0" w:line="360" w:lineRule="auto"/>
        <w:ind w:right="1701"/>
        <w:jc w:val="both"/>
        <w:rPr>
          <w:rFonts w:ascii="Arial" w:eastAsia="MingLiU" w:hAnsi="Arial" w:cs="Arial"/>
          <w:b/>
          <w:spacing w:val="-4"/>
          <w:sz w:val="12"/>
          <w:szCs w:val="10"/>
          <w:lang w:eastAsia="zh-CN"/>
        </w:rPr>
      </w:pPr>
    </w:p>
    <w:p w14:paraId="48AEC775" w14:textId="0CB2052D" w:rsidR="00F62706" w:rsidRPr="002F63FA" w:rsidRDefault="00F62706" w:rsidP="00610A2F">
      <w:pPr>
        <w:spacing w:line="360" w:lineRule="auto"/>
        <w:ind w:right="1701"/>
        <w:jc w:val="both"/>
        <w:rPr>
          <w:rFonts w:ascii="Arial" w:eastAsia="MingLiU" w:hAnsi="Arial" w:cs="Arial"/>
          <w:b/>
          <w:spacing w:val="-4"/>
          <w:sz w:val="20"/>
          <w:szCs w:val="18"/>
          <w:lang w:eastAsia="zh-CN"/>
        </w:rPr>
      </w:pPr>
      <w:r w:rsidRPr="002F63FA">
        <w:rPr>
          <w:rFonts w:ascii="Arial" w:eastAsia="MingLiU" w:hAnsi="Arial" w:cs="Arial"/>
          <w:b/>
          <w:spacing w:val="-4"/>
          <w:sz w:val="20"/>
          <w:szCs w:val="18"/>
          <w:lang w:eastAsia="zh-CN"/>
        </w:rPr>
        <w:t>凱柏膠寶推出的全新</w:t>
      </w:r>
      <w:r w:rsidRPr="002F63FA">
        <w:rPr>
          <w:rFonts w:ascii="Arial" w:eastAsia="MingLiU" w:hAnsi="Arial" w:cs="Arial"/>
          <w:b/>
          <w:spacing w:val="-4"/>
          <w:sz w:val="20"/>
          <w:szCs w:val="18"/>
          <w:lang w:eastAsia="zh-CN"/>
        </w:rPr>
        <w:t>FR3</w:t>
      </w:r>
      <w:r w:rsidRPr="002F63FA">
        <w:rPr>
          <w:rFonts w:ascii="Arial" w:eastAsia="MingLiU" w:hAnsi="Arial" w:cs="Arial"/>
          <w:b/>
          <w:spacing w:val="-4"/>
          <w:sz w:val="20"/>
          <w:szCs w:val="18"/>
          <w:lang w:eastAsia="zh-CN"/>
        </w:rPr>
        <w:t>系列，是其第三代專為高防火要求環境而開發的熱塑性彈性體材料。該系列全面滿足鐵路應用歐洲標準</w:t>
      </w:r>
      <w:r w:rsidRPr="002F63FA">
        <w:rPr>
          <w:rFonts w:ascii="Arial" w:eastAsia="MingLiU" w:hAnsi="Arial" w:cs="Arial"/>
          <w:b/>
          <w:spacing w:val="-4"/>
          <w:sz w:val="20"/>
          <w:szCs w:val="18"/>
          <w:lang w:eastAsia="zh-CN"/>
        </w:rPr>
        <w:t xml:space="preserve"> DIN EN 45545-2 </w:t>
      </w:r>
      <w:r w:rsidRPr="002F63FA">
        <w:rPr>
          <w:rFonts w:ascii="Arial" w:eastAsia="MingLiU" w:hAnsi="Arial" w:cs="Arial"/>
          <w:b/>
          <w:spacing w:val="-4"/>
          <w:sz w:val="20"/>
          <w:szCs w:val="18"/>
          <w:lang w:eastAsia="zh-CN"/>
        </w:rPr>
        <w:t>的所有防火規範。</w:t>
      </w:r>
      <w:r w:rsidRPr="002F63FA">
        <w:rPr>
          <w:rFonts w:ascii="Arial" w:eastAsia="MingLiU" w:hAnsi="Arial" w:cs="Arial"/>
          <w:b/>
          <w:spacing w:val="-4"/>
          <w:sz w:val="20"/>
          <w:szCs w:val="18"/>
          <w:lang w:eastAsia="zh-CN"/>
        </w:rPr>
        <w:t xml:space="preserve"> FR3</w:t>
      </w:r>
      <w:r w:rsidRPr="002F63FA">
        <w:rPr>
          <w:rFonts w:ascii="Arial" w:eastAsia="MingLiU" w:hAnsi="Arial" w:cs="Arial"/>
          <w:b/>
          <w:spacing w:val="-4"/>
          <w:sz w:val="20"/>
          <w:szCs w:val="18"/>
          <w:lang w:eastAsia="zh-CN"/>
        </w:rPr>
        <w:t>系列除了卓越的阻燃性能外，還具備出色的壓縮永久變形性能和撕裂強度，能夠應付各種嚴苛工況。此系列考慮到電力電纜常與多組分塑膠零件共同安裝，還具有優異的聚丙烯（</w:t>
      </w:r>
      <w:r w:rsidRPr="002F63FA">
        <w:rPr>
          <w:rFonts w:ascii="Arial" w:eastAsia="MingLiU" w:hAnsi="Arial" w:cs="Arial"/>
          <w:b/>
          <w:spacing w:val="-4"/>
          <w:sz w:val="20"/>
          <w:szCs w:val="18"/>
          <w:lang w:eastAsia="zh-CN"/>
        </w:rPr>
        <w:t>PP</w:t>
      </w:r>
      <w:r w:rsidRPr="002F63FA">
        <w:rPr>
          <w:rFonts w:ascii="Arial" w:eastAsia="MingLiU" w:hAnsi="Arial" w:cs="Arial"/>
          <w:b/>
          <w:spacing w:val="-4"/>
          <w:sz w:val="20"/>
          <w:szCs w:val="18"/>
          <w:lang w:eastAsia="zh-CN"/>
        </w:rPr>
        <w:t>）包膠性，並可適用於標準注塑與擠出工藝，確保加工便捷高效。</w:t>
      </w:r>
    </w:p>
    <w:p w14:paraId="0839B203" w14:textId="6FE7EFE0" w:rsidR="000027B5" w:rsidRDefault="00F62706" w:rsidP="00610A2F">
      <w:pPr>
        <w:spacing w:line="360" w:lineRule="auto"/>
        <w:ind w:right="1701"/>
        <w:jc w:val="both"/>
        <w:rPr>
          <w:rFonts w:ascii="Arial" w:eastAsia="SimSun" w:hAnsi="Arial" w:cs="Arial"/>
          <w:sz w:val="20"/>
          <w:szCs w:val="20"/>
          <w:lang w:eastAsia="zh-CN"/>
        </w:rPr>
      </w:pPr>
      <w:r w:rsidRPr="002F63FA">
        <w:rPr>
          <w:rFonts w:ascii="Arial" w:eastAsia="MingLiU" w:hAnsi="Arial" w:cs="Arial"/>
          <w:sz w:val="20"/>
          <w:szCs w:val="20"/>
          <w:lang w:eastAsia="zh-CN"/>
        </w:rPr>
        <w:t>在人員密集、逃生通道有限的建築或公共交通工具中，有效的防火措施是至關重要的。鐵路客運對安全的要求特別嚴格，因此對列車零件製造商在防火性能方面提出了極高標準。尤其是在能源供應領域，電纜管理系統、電纜接頭和密封件等關鍵材料對阻燃性能有嚴格要求，因此備受重視。</w:t>
      </w:r>
    </w:p>
    <w:p w14:paraId="515E8E7D" w14:textId="77777777" w:rsidR="00E24D64" w:rsidRPr="00E24D64" w:rsidRDefault="00E24D64" w:rsidP="00610A2F">
      <w:pPr>
        <w:spacing w:line="360" w:lineRule="auto"/>
        <w:ind w:right="1701"/>
        <w:jc w:val="both"/>
        <w:rPr>
          <w:rFonts w:ascii="Arial" w:eastAsia="SimSun" w:hAnsi="Arial" w:cs="Arial"/>
          <w:sz w:val="6"/>
          <w:szCs w:val="6"/>
          <w:lang w:eastAsia="zh-CN"/>
        </w:rPr>
      </w:pPr>
    </w:p>
    <w:p w14:paraId="19B20266" w14:textId="6069292B" w:rsidR="002C0F75" w:rsidRPr="002F63FA" w:rsidRDefault="00F62706" w:rsidP="009B320F">
      <w:pPr>
        <w:keepLines/>
        <w:spacing w:after="0" w:line="360" w:lineRule="auto"/>
        <w:ind w:right="1701"/>
        <w:jc w:val="both"/>
        <w:rPr>
          <w:rFonts w:ascii="Arial" w:eastAsia="MingLiU" w:hAnsi="Arial" w:cs="Arial"/>
          <w:b/>
          <w:bCs/>
          <w:sz w:val="20"/>
          <w:szCs w:val="20"/>
          <w:lang w:eastAsia="zh-CN"/>
        </w:rPr>
      </w:pPr>
      <w:r w:rsidRPr="002F63FA">
        <w:rPr>
          <w:rFonts w:ascii="Arial" w:eastAsia="MingLiU" w:hAnsi="Arial" w:cs="Arial"/>
          <w:b/>
          <w:bCs/>
          <w:sz w:val="20"/>
          <w:szCs w:val="20"/>
          <w:lang w:eastAsia="zh-CN"/>
        </w:rPr>
        <w:t>鐵路運輸領域的防火解決方案</w:t>
      </w:r>
    </w:p>
    <w:p w14:paraId="3BD32FC8" w14:textId="77777777" w:rsidR="00F62706" w:rsidRPr="002F63FA" w:rsidRDefault="00F62706" w:rsidP="009B320F">
      <w:pPr>
        <w:keepLines/>
        <w:spacing w:after="0" w:line="360" w:lineRule="auto"/>
        <w:ind w:right="1701"/>
        <w:jc w:val="both"/>
        <w:rPr>
          <w:rFonts w:ascii="Arial" w:eastAsia="MingLiU" w:hAnsi="Arial" w:cs="Arial"/>
          <w:b/>
          <w:bCs/>
          <w:sz w:val="12"/>
          <w:szCs w:val="12"/>
          <w:lang w:eastAsia="zh-CN"/>
        </w:rPr>
      </w:pPr>
    </w:p>
    <w:p w14:paraId="1EAABB42" w14:textId="457D2BEA" w:rsidR="009B320F" w:rsidRPr="002F63FA" w:rsidRDefault="00F62706" w:rsidP="009B320F">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t>凱柏膠寶推出的全新</w:t>
      </w:r>
      <w:r w:rsidRPr="002F63FA">
        <w:rPr>
          <w:rFonts w:ascii="Arial" w:eastAsia="MingLiU" w:hAnsi="Arial" w:cs="Arial"/>
          <w:sz w:val="20"/>
          <w:szCs w:val="20"/>
          <w:lang w:eastAsia="zh-CN"/>
        </w:rPr>
        <w:t xml:space="preserve"> FR3 </w:t>
      </w:r>
      <w:r w:rsidRPr="002F63FA">
        <w:rPr>
          <w:rFonts w:ascii="Arial" w:eastAsia="MingLiU" w:hAnsi="Arial" w:cs="Arial"/>
          <w:sz w:val="20"/>
          <w:szCs w:val="20"/>
          <w:lang w:eastAsia="zh-CN"/>
        </w:rPr>
        <w:t>系列，是其第三代專為鐵路運輸高防火要求而設計的</w:t>
      </w:r>
      <w:r w:rsidRPr="002F63FA">
        <w:rPr>
          <w:rFonts w:ascii="Arial" w:eastAsia="MingLiU" w:hAnsi="Arial" w:cs="Arial"/>
          <w:sz w:val="20"/>
          <w:szCs w:val="20"/>
          <w:lang w:eastAsia="zh-CN"/>
        </w:rPr>
        <w:t>TPE</w:t>
      </w:r>
      <w:r w:rsidRPr="002F63FA">
        <w:rPr>
          <w:rFonts w:ascii="Arial" w:eastAsia="MingLiU" w:hAnsi="Arial" w:cs="Arial"/>
          <w:sz w:val="20"/>
          <w:szCs w:val="20"/>
          <w:lang w:eastAsia="zh-CN"/>
        </w:rPr>
        <w:t>材料。該系列全面滿足歐洲鐵路標準</w:t>
      </w:r>
      <w:r w:rsidRPr="002F63FA">
        <w:rPr>
          <w:rFonts w:ascii="Arial" w:eastAsia="MingLiU" w:hAnsi="Arial" w:cs="Arial"/>
          <w:sz w:val="20"/>
          <w:szCs w:val="20"/>
          <w:lang w:eastAsia="zh-CN"/>
        </w:rPr>
        <w:t xml:space="preserve"> DIN EN 45545-2</w:t>
      </w:r>
      <w:r w:rsidRPr="002F63FA">
        <w:rPr>
          <w:rFonts w:ascii="Arial" w:eastAsia="MingLiU" w:hAnsi="Arial" w:cs="Arial"/>
          <w:sz w:val="20"/>
          <w:szCs w:val="20"/>
          <w:lang w:eastAsia="zh-CN"/>
        </w:rPr>
        <w:t>，特別是最高等級的</w:t>
      </w:r>
      <w:r w:rsidRPr="002F63FA">
        <w:rPr>
          <w:rFonts w:ascii="Arial" w:eastAsia="MingLiU" w:hAnsi="Arial" w:cs="Arial"/>
          <w:sz w:val="20"/>
          <w:szCs w:val="20"/>
          <w:lang w:eastAsia="zh-CN"/>
        </w:rPr>
        <w:t xml:space="preserve"> R22 HL3 </w:t>
      </w:r>
      <w:r w:rsidRPr="002F63FA">
        <w:rPr>
          <w:rFonts w:ascii="Arial" w:eastAsia="MingLiU" w:hAnsi="Arial" w:cs="Arial"/>
          <w:sz w:val="20"/>
          <w:szCs w:val="20"/>
          <w:lang w:eastAsia="zh-CN"/>
        </w:rPr>
        <w:t>和</w:t>
      </w:r>
      <w:r w:rsidRPr="002F63FA">
        <w:rPr>
          <w:rFonts w:ascii="Arial" w:eastAsia="MingLiU" w:hAnsi="Arial" w:cs="Arial"/>
          <w:sz w:val="20"/>
          <w:szCs w:val="20"/>
          <w:lang w:eastAsia="zh-CN"/>
        </w:rPr>
        <w:t xml:space="preserve"> R23 HL3 </w:t>
      </w:r>
      <w:r w:rsidRPr="002F63FA">
        <w:rPr>
          <w:rFonts w:ascii="Arial" w:eastAsia="MingLiU" w:hAnsi="Arial" w:cs="Arial"/>
          <w:sz w:val="20"/>
          <w:szCs w:val="20"/>
          <w:lang w:eastAsia="zh-CN"/>
        </w:rPr>
        <w:t>要求，為列車應用提供了可靠的防火保障。</w:t>
      </w:r>
    </w:p>
    <w:p w14:paraId="1F6E828C" w14:textId="77777777" w:rsidR="00F62706" w:rsidRPr="002F63FA" w:rsidRDefault="00F62706" w:rsidP="009B320F">
      <w:pPr>
        <w:keepLines/>
        <w:spacing w:after="0" w:line="360" w:lineRule="auto"/>
        <w:ind w:right="1701"/>
        <w:jc w:val="both"/>
        <w:rPr>
          <w:rFonts w:ascii="Arial" w:eastAsia="MingLiU" w:hAnsi="Arial" w:cs="Arial"/>
          <w:sz w:val="20"/>
          <w:szCs w:val="20"/>
          <w:lang w:eastAsia="zh-CN"/>
        </w:rPr>
      </w:pPr>
    </w:p>
    <w:p w14:paraId="75DB13A4" w14:textId="625EED0E" w:rsidR="009B320F" w:rsidRPr="002F63FA" w:rsidRDefault="00F62706" w:rsidP="009B320F">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t>除了優異的阻燃性能，</w:t>
      </w:r>
      <w:r w:rsidRPr="002F63FA">
        <w:rPr>
          <w:rFonts w:ascii="Arial" w:eastAsia="MingLiU" w:hAnsi="Arial" w:cs="Arial"/>
          <w:sz w:val="20"/>
          <w:szCs w:val="20"/>
          <w:lang w:eastAsia="zh-CN"/>
        </w:rPr>
        <w:t xml:space="preserve">FR3 </w:t>
      </w:r>
      <w:r w:rsidRPr="002F63FA">
        <w:rPr>
          <w:rFonts w:ascii="Arial" w:eastAsia="MingLiU" w:hAnsi="Arial" w:cs="Arial"/>
          <w:sz w:val="20"/>
          <w:szCs w:val="20"/>
          <w:lang w:eastAsia="zh-CN"/>
        </w:rPr>
        <w:t>系列在材料性能方面也表現優異。其無鹵阻燃配方不僅環保，還具備良好的抗撕裂強度和出色的回彈性，尤其在</w:t>
      </w:r>
      <w:r w:rsidRPr="002F63FA">
        <w:rPr>
          <w:rFonts w:ascii="Arial" w:eastAsia="MingLiU" w:hAnsi="Arial" w:cs="Arial"/>
          <w:sz w:val="20"/>
          <w:szCs w:val="20"/>
          <w:lang w:eastAsia="zh-CN"/>
        </w:rPr>
        <w:t xml:space="preserve"> 23°C </w:t>
      </w:r>
      <w:r w:rsidRPr="002F63FA">
        <w:rPr>
          <w:rFonts w:ascii="Arial" w:eastAsia="MingLiU" w:hAnsi="Arial" w:cs="Arial"/>
          <w:sz w:val="20"/>
          <w:szCs w:val="20"/>
          <w:lang w:eastAsia="zh-CN"/>
        </w:rPr>
        <w:t>至</w:t>
      </w:r>
      <w:r w:rsidRPr="002F63FA">
        <w:rPr>
          <w:rFonts w:ascii="Arial" w:eastAsia="MingLiU" w:hAnsi="Arial" w:cs="Arial"/>
          <w:sz w:val="20"/>
          <w:szCs w:val="20"/>
          <w:lang w:eastAsia="zh-CN"/>
        </w:rPr>
        <w:t xml:space="preserve"> 70°C </w:t>
      </w:r>
      <w:r w:rsidRPr="002F63FA">
        <w:rPr>
          <w:rFonts w:ascii="Arial" w:eastAsia="MingLiU" w:hAnsi="Arial" w:cs="Arial"/>
          <w:sz w:val="20"/>
          <w:szCs w:val="20"/>
          <w:lang w:eastAsia="zh-CN"/>
        </w:rPr>
        <w:t>溫度範圍內表現穩定，優於前代產品，因而非常適合用於密封等應用。此系列對聚丙烯（</w:t>
      </w:r>
      <w:r w:rsidRPr="002F63FA">
        <w:rPr>
          <w:rFonts w:ascii="Arial" w:eastAsia="MingLiU" w:hAnsi="Arial" w:cs="Arial"/>
          <w:sz w:val="20"/>
          <w:szCs w:val="20"/>
          <w:lang w:eastAsia="zh-CN"/>
        </w:rPr>
        <w:t>PP</w:t>
      </w:r>
      <w:r w:rsidRPr="002F63FA">
        <w:rPr>
          <w:rFonts w:ascii="Arial" w:eastAsia="MingLiU" w:hAnsi="Arial" w:cs="Arial"/>
          <w:sz w:val="20"/>
          <w:szCs w:val="20"/>
          <w:lang w:eastAsia="zh-CN"/>
        </w:rPr>
        <w:t>）具有優異的包膠性能，適用於多組分結構設計，可透過標準的注塑和擠出製程進行加工。同時，熱塑性結構使其具備良好的可回收性，如冷流道和不良部件可回收再利用，助力實現永續生產。</w:t>
      </w:r>
    </w:p>
    <w:p w14:paraId="51359947" w14:textId="77777777" w:rsidR="00F62706" w:rsidRPr="002F63FA" w:rsidRDefault="00F62706" w:rsidP="009B320F">
      <w:pPr>
        <w:keepLines/>
        <w:spacing w:after="0" w:line="360" w:lineRule="auto"/>
        <w:ind w:right="1701"/>
        <w:jc w:val="both"/>
        <w:rPr>
          <w:rFonts w:ascii="Arial" w:eastAsia="MingLiU" w:hAnsi="Arial" w:cs="Arial"/>
          <w:sz w:val="20"/>
          <w:szCs w:val="20"/>
          <w:lang w:eastAsia="zh-CN"/>
        </w:rPr>
      </w:pPr>
    </w:p>
    <w:p w14:paraId="50B12C74" w14:textId="49C82761" w:rsidR="002C0F75" w:rsidRPr="002F63FA" w:rsidRDefault="00F62706" w:rsidP="00281360">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lastRenderedPageBreak/>
        <w:t>在鐵路產業，無鹵化已成為阻燃材料必須滿足的核心標準。</w:t>
      </w:r>
      <w:r w:rsidRPr="002F63FA">
        <w:rPr>
          <w:rFonts w:ascii="Arial" w:eastAsia="MingLiU" w:hAnsi="Arial" w:cs="Arial"/>
          <w:sz w:val="20"/>
          <w:szCs w:val="20"/>
          <w:lang w:eastAsia="zh-CN"/>
        </w:rPr>
        <w:t xml:space="preserve"> FR3 </w:t>
      </w:r>
      <w:r w:rsidRPr="002F63FA">
        <w:rPr>
          <w:rFonts w:ascii="Arial" w:eastAsia="MingLiU" w:hAnsi="Arial" w:cs="Arial"/>
          <w:sz w:val="20"/>
          <w:szCs w:val="20"/>
          <w:lang w:eastAsia="zh-CN"/>
        </w:rPr>
        <w:t>系列透過不含鹵素的配方，有效降低了火災中煙霧的毒性，相較於含鹵材料，顯著減少了對人體的潛在危害。此外，</w:t>
      </w:r>
      <w:r w:rsidRPr="002F63FA">
        <w:rPr>
          <w:rFonts w:ascii="Arial" w:eastAsia="MingLiU" w:hAnsi="Arial" w:cs="Arial"/>
          <w:sz w:val="20"/>
          <w:szCs w:val="20"/>
          <w:lang w:eastAsia="zh-CN"/>
        </w:rPr>
        <w:t>FR3</w:t>
      </w:r>
      <w:r w:rsidRPr="002F63FA">
        <w:rPr>
          <w:rFonts w:ascii="Arial" w:eastAsia="MingLiU" w:hAnsi="Arial" w:cs="Arial"/>
          <w:sz w:val="20"/>
          <w:szCs w:val="20"/>
          <w:lang w:eastAsia="zh-CN"/>
        </w:rPr>
        <w:t>系列以其安全、環保且性能全面的特性，成為電纜管理系統、電纜接頭及密封件等關鍵部位的理想材料選擇。</w:t>
      </w:r>
    </w:p>
    <w:p w14:paraId="53DC81F3" w14:textId="77777777" w:rsidR="00F62706" w:rsidRDefault="00F62706" w:rsidP="009B320F">
      <w:pPr>
        <w:keepLines/>
        <w:spacing w:after="0" w:line="360" w:lineRule="auto"/>
        <w:ind w:right="1701"/>
        <w:jc w:val="both"/>
        <w:rPr>
          <w:rFonts w:ascii="Arial" w:eastAsia="SimSun" w:hAnsi="Arial" w:cs="Arial"/>
          <w:sz w:val="20"/>
          <w:szCs w:val="20"/>
          <w:lang w:eastAsia="zh-CN"/>
        </w:rPr>
      </w:pPr>
    </w:p>
    <w:p w14:paraId="4C420B15" w14:textId="77777777" w:rsidR="00E24D64" w:rsidRPr="00E24D64" w:rsidRDefault="00E24D64" w:rsidP="009B320F">
      <w:pPr>
        <w:keepLines/>
        <w:spacing w:after="0" w:line="360" w:lineRule="auto"/>
        <w:ind w:right="1701"/>
        <w:jc w:val="both"/>
        <w:rPr>
          <w:rFonts w:ascii="Arial" w:eastAsia="SimSun" w:hAnsi="Arial" w:cs="Arial"/>
          <w:sz w:val="8"/>
          <w:szCs w:val="8"/>
          <w:lang w:eastAsia="zh-CN"/>
        </w:rPr>
      </w:pPr>
    </w:p>
    <w:p w14:paraId="24E4E7F5" w14:textId="18A2B237" w:rsidR="002C0F75" w:rsidRPr="002F63FA" w:rsidRDefault="00F62706" w:rsidP="009B320F">
      <w:pPr>
        <w:keepLines/>
        <w:spacing w:after="0" w:line="360" w:lineRule="auto"/>
        <w:ind w:right="1701"/>
        <w:jc w:val="both"/>
        <w:rPr>
          <w:rFonts w:ascii="Arial" w:eastAsia="MingLiU" w:hAnsi="Arial" w:cs="Arial"/>
          <w:b/>
          <w:bCs/>
          <w:sz w:val="20"/>
          <w:szCs w:val="20"/>
          <w:lang w:eastAsia="zh-CN"/>
        </w:rPr>
      </w:pPr>
      <w:r w:rsidRPr="002F63FA">
        <w:rPr>
          <w:rFonts w:ascii="Arial" w:eastAsia="MingLiU" w:hAnsi="Arial" w:cs="Arial"/>
          <w:b/>
          <w:bCs/>
          <w:sz w:val="20"/>
          <w:szCs w:val="20"/>
          <w:lang w:eastAsia="zh-CN"/>
        </w:rPr>
        <w:t>黃卡認證項目確認</w:t>
      </w:r>
    </w:p>
    <w:p w14:paraId="51400252" w14:textId="77777777" w:rsidR="00F62706" w:rsidRPr="002F63FA" w:rsidRDefault="00F62706" w:rsidP="009B320F">
      <w:pPr>
        <w:keepLines/>
        <w:spacing w:after="0" w:line="360" w:lineRule="auto"/>
        <w:ind w:right="1701"/>
        <w:jc w:val="both"/>
        <w:rPr>
          <w:rFonts w:ascii="Arial" w:eastAsia="MingLiU" w:hAnsi="Arial" w:cs="Arial"/>
          <w:b/>
          <w:bCs/>
          <w:sz w:val="12"/>
          <w:szCs w:val="12"/>
          <w:lang w:eastAsia="zh-CN"/>
        </w:rPr>
      </w:pPr>
    </w:p>
    <w:p w14:paraId="4513FB1C" w14:textId="22FEB896" w:rsidR="00916A64" w:rsidRPr="002F63FA" w:rsidRDefault="00F62706" w:rsidP="009B320F">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t xml:space="preserve">FR3 </w:t>
      </w:r>
      <w:r w:rsidRPr="002F63FA">
        <w:rPr>
          <w:rFonts w:ascii="Arial" w:eastAsia="MingLiU" w:hAnsi="Arial" w:cs="Arial"/>
          <w:sz w:val="20"/>
          <w:szCs w:val="20"/>
          <w:lang w:eastAsia="zh-CN"/>
        </w:rPr>
        <w:t>系列不僅符合鐵路標準對低煙密度和低毒性的嚴格要求，還通過了</w:t>
      </w:r>
      <w:r w:rsidRPr="002F63FA">
        <w:rPr>
          <w:rFonts w:ascii="Arial" w:eastAsia="MingLiU" w:hAnsi="Arial" w:cs="Arial"/>
          <w:sz w:val="20"/>
          <w:szCs w:val="20"/>
          <w:lang w:eastAsia="zh-CN"/>
        </w:rPr>
        <w:t xml:space="preserve"> UL94 </w:t>
      </w:r>
      <w:r w:rsidRPr="002F63FA">
        <w:rPr>
          <w:rFonts w:ascii="Arial" w:eastAsia="MingLiU" w:hAnsi="Arial" w:cs="Arial"/>
          <w:sz w:val="20"/>
          <w:szCs w:val="20"/>
          <w:lang w:eastAsia="zh-CN"/>
        </w:rPr>
        <w:t>垂直燃燒測試，展現出其優異的自熄性能。即使在僅</w:t>
      </w:r>
      <w:r w:rsidRPr="002F63FA">
        <w:rPr>
          <w:rFonts w:ascii="Arial" w:eastAsia="MingLiU" w:hAnsi="Arial" w:cs="Arial"/>
          <w:sz w:val="20"/>
          <w:szCs w:val="20"/>
          <w:lang w:eastAsia="zh-CN"/>
        </w:rPr>
        <w:t xml:space="preserve"> 1.5 </w:t>
      </w:r>
      <w:r w:rsidRPr="002F63FA">
        <w:rPr>
          <w:rFonts w:ascii="Arial" w:eastAsia="MingLiU" w:hAnsi="Arial" w:cs="Arial"/>
          <w:sz w:val="20"/>
          <w:szCs w:val="20"/>
          <w:lang w:eastAsia="zh-CN"/>
        </w:rPr>
        <w:t>毫米厚度的條件下，仍可達到最高的</w:t>
      </w:r>
      <w:r w:rsidRPr="002F63FA">
        <w:rPr>
          <w:rFonts w:ascii="Arial" w:eastAsia="MingLiU" w:hAnsi="Arial" w:cs="Arial"/>
          <w:sz w:val="20"/>
          <w:szCs w:val="20"/>
          <w:lang w:eastAsia="zh-CN"/>
        </w:rPr>
        <w:t xml:space="preserve"> V0 </w:t>
      </w:r>
      <w:r w:rsidRPr="002F63FA">
        <w:rPr>
          <w:rFonts w:ascii="Arial" w:eastAsia="MingLiU" w:hAnsi="Arial" w:cs="Arial"/>
          <w:sz w:val="20"/>
          <w:szCs w:val="20"/>
          <w:lang w:eastAsia="zh-CN"/>
        </w:rPr>
        <w:t>阻燃等級。其出色的測試結果已獲得</w:t>
      </w:r>
      <w:r w:rsidRPr="002F63FA">
        <w:rPr>
          <w:rFonts w:ascii="Arial" w:eastAsia="MingLiU" w:hAnsi="Arial" w:cs="Arial"/>
          <w:sz w:val="20"/>
          <w:szCs w:val="20"/>
          <w:lang w:eastAsia="zh-CN"/>
        </w:rPr>
        <w:t xml:space="preserve"> UL </w:t>
      </w:r>
      <w:r w:rsidRPr="002F63FA">
        <w:rPr>
          <w:rFonts w:ascii="Arial" w:eastAsia="MingLiU" w:hAnsi="Arial" w:cs="Arial"/>
          <w:sz w:val="20"/>
          <w:szCs w:val="20"/>
          <w:lang w:eastAsia="zh-CN"/>
        </w:rPr>
        <w:t>黃卡（</w:t>
      </w:r>
      <w:r w:rsidRPr="002F63FA">
        <w:rPr>
          <w:rFonts w:ascii="Arial" w:eastAsia="MingLiU" w:hAnsi="Arial" w:cs="Arial"/>
          <w:sz w:val="20"/>
          <w:szCs w:val="20"/>
          <w:lang w:eastAsia="zh-CN"/>
        </w:rPr>
        <w:t>Yellow Card</w:t>
      </w:r>
      <w:r w:rsidRPr="002F63FA">
        <w:rPr>
          <w:rFonts w:ascii="Arial" w:eastAsia="MingLiU" w:hAnsi="Arial" w:cs="Arial"/>
          <w:sz w:val="20"/>
          <w:szCs w:val="20"/>
          <w:lang w:eastAsia="zh-CN"/>
        </w:rPr>
        <w:t>）認證，為產品進入</w:t>
      </w:r>
      <w:r w:rsidRPr="002F63FA">
        <w:rPr>
          <w:rFonts w:ascii="Arial" w:eastAsia="MingLiU" w:hAnsi="Arial" w:cs="Arial"/>
          <w:sz w:val="20"/>
          <w:szCs w:val="20"/>
          <w:lang w:eastAsia="zh-CN"/>
        </w:rPr>
        <w:t xml:space="preserve"> UL </w:t>
      </w:r>
      <w:r w:rsidRPr="002F63FA">
        <w:rPr>
          <w:rFonts w:ascii="Arial" w:eastAsia="MingLiU" w:hAnsi="Arial" w:cs="Arial"/>
          <w:sz w:val="20"/>
          <w:szCs w:val="20"/>
          <w:lang w:eastAsia="zh-CN"/>
        </w:rPr>
        <w:t>列名奠定基礎，同時也證明了</w:t>
      </w:r>
      <w:r w:rsidRPr="002F63FA">
        <w:rPr>
          <w:rFonts w:ascii="Arial" w:eastAsia="MingLiU" w:hAnsi="Arial" w:cs="Arial"/>
          <w:sz w:val="20"/>
          <w:szCs w:val="20"/>
          <w:lang w:eastAsia="zh-CN"/>
        </w:rPr>
        <w:t xml:space="preserve"> FR3 </w:t>
      </w:r>
      <w:r w:rsidRPr="002F63FA">
        <w:rPr>
          <w:rFonts w:ascii="Arial" w:eastAsia="MingLiU" w:hAnsi="Arial" w:cs="Arial"/>
          <w:sz w:val="20"/>
          <w:szCs w:val="20"/>
          <w:lang w:eastAsia="zh-CN"/>
        </w:rPr>
        <w:t>系列在安全性、品質與性能方面均符合熱塑性彈性體的應用標準，這一認證極大提升了產品在市場上的說服力和競爭優勢。</w:t>
      </w:r>
    </w:p>
    <w:p w14:paraId="044375CE" w14:textId="77777777" w:rsidR="00F62706" w:rsidRPr="002F63FA" w:rsidRDefault="00F62706" w:rsidP="009B320F">
      <w:pPr>
        <w:keepLines/>
        <w:spacing w:after="0" w:line="360" w:lineRule="auto"/>
        <w:ind w:right="1701"/>
        <w:jc w:val="both"/>
        <w:rPr>
          <w:rFonts w:ascii="Arial" w:eastAsia="MingLiU" w:hAnsi="Arial" w:cs="Arial"/>
          <w:sz w:val="20"/>
          <w:szCs w:val="20"/>
          <w:lang w:eastAsia="zh-CN"/>
        </w:rPr>
      </w:pPr>
    </w:p>
    <w:p w14:paraId="4E3EFC29" w14:textId="09C826E5" w:rsidR="009B320F" w:rsidRPr="002F63FA" w:rsidRDefault="00F62706" w:rsidP="009B320F">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t>在阻燃性能驗證中，灼熱絲測試也同樣至關重要。由於電纜在高溫下即便無明火接觸也可能引發燃燒，因此應用於電纜本體或其周圍的材料必須具備優異的耐熱阻燃能力。</w:t>
      </w:r>
      <w:r w:rsidRPr="002F63FA">
        <w:rPr>
          <w:rFonts w:ascii="Arial" w:eastAsia="MingLiU" w:hAnsi="Arial" w:cs="Arial"/>
          <w:sz w:val="20"/>
          <w:szCs w:val="20"/>
          <w:lang w:eastAsia="zh-CN"/>
        </w:rPr>
        <w:t xml:space="preserve"> FR3 </w:t>
      </w:r>
      <w:r w:rsidRPr="002F63FA">
        <w:rPr>
          <w:rFonts w:ascii="Arial" w:eastAsia="MingLiU" w:hAnsi="Arial" w:cs="Arial"/>
          <w:sz w:val="20"/>
          <w:szCs w:val="20"/>
          <w:lang w:eastAsia="zh-CN"/>
        </w:rPr>
        <w:t>系列順利通過了</w:t>
      </w:r>
      <w:r w:rsidRPr="002F63FA">
        <w:rPr>
          <w:rFonts w:ascii="Arial" w:eastAsia="MingLiU" w:hAnsi="Arial" w:cs="Arial"/>
          <w:sz w:val="20"/>
          <w:szCs w:val="20"/>
          <w:lang w:eastAsia="zh-CN"/>
        </w:rPr>
        <w:t xml:space="preserve"> 960°C </w:t>
      </w:r>
      <w:r w:rsidRPr="002F63FA">
        <w:rPr>
          <w:rFonts w:ascii="Arial" w:eastAsia="MingLiU" w:hAnsi="Arial" w:cs="Arial"/>
          <w:sz w:val="20"/>
          <w:szCs w:val="20"/>
          <w:lang w:eastAsia="zh-CN"/>
        </w:rPr>
        <w:t>灼熱絲測試，充分體現了其材料的安全性和可靠性。無論是在哪種顏色或硬度等級下，該系列都能滿足鐵路行業的全方位防火要求，並適應複雜嚴苛的實際應用環境。</w:t>
      </w:r>
    </w:p>
    <w:p w14:paraId="7EE4BED5" w14:textId="77777777" w:rsidR="00F62706" w:rsidRPr="002F63FA" w:rsidRDefault="00F62706" w:rsidP="009B320F">
      <w:pPr>
        <w:keepLines/>
        <w:spacing w:after="0" w:line="360" w:lineRule="auto"/>
        <w:ind w:right="1701"/>
        <w:jc w:val="both"/>
        <w:rPr>
          <w:rFonts w:ascii="Arial" w:eastAsia="MingLiU" w:hAnsi="Arial" w:cs="Arial"/>
          <w:sz w:val="20"/>
          <w:szCs w:val="20"/>
          <w:lang w:eastAsia="zh-CN"/>
        </w:rPr>
      </w:pPr>
    </w:p>
    <w:p w14:paraId="13071F7F" w14:textId="77777777" w:rsidR="00F62706" w:rsidRPr="002F63FA" w:rsidRDefault="00F62706" w:rsidP="755B9136">
      <w:pPr>
        <w:keepLines/>
        <w:spacing w:after="0" w:line="360" w:lineRule="auto"/>
        <w:ind w:right="1701"/>
        <w:jc w:val="both"/>
        <w:rPr>
          <w:rFonts w:ascii="Arial" w:eastAsia="MingLiU" w:hAnsi="Arial" w:cs="Arial"/>
          <w:sz w:val="20"/>
          <w:szCs w:val="20"/>
          <w:lang w:eastAsia="zh-CN"/>
        </w:rPr>
      </w:pPr>
      <w:r w:rsidRPr="002F63FA">
        <w:rPr>
          <w:rFonts w:ascii="Arial" w:eastAsia="MingLiU" w:hAnsi="Arial" w:cs="Arial"/>
          <w:sz w:val="20"/>
          <w:szCs w:val="20"/>
          <w:lang w:eastAsia="zh-CN"/>
        </w:rPr>
        <w:t>工業應用市場專家</w:t>
      </w:r>
      <w:r w:rsidRPr="002F63FA">
        <w:rPr>
          <w:rFonts w:ascii="Arial" w:eastAsia="MingLiU" w:hAnsi="Arial" w:cs="Arial"/>
          <w:sz w:val="20"/>
          <w:szCs w:val="20"/>
          <w:lang w:eastAsia="zh-CN"/>
        </w:rPr>
        <w:t xml:space="preserve"> Johanna Schmid </w:t>
      </w:r>
      <w:r w:rsidRPr="002F63FA">
        <w:rPr>
          <w:rFonts w:ascii="Arial" w:eastAsia="MingLiU" w:hAnsi="Arial" w:cs="Arial"/>
          <w:sz w:val="20"/>
          <w:szCs w:val="20"/>
          <w:lang w:eastAsia="zh-CN"/>
        </w:rPr>
        <w:t>表示：</w:t>
      </w:r>
      <w:r w:rsidRPr="002F63FA">
        <w:rPr>
          <w:rFonts w:ascii="Arial" w:eastAsia="MingLiU" w:hAnsi="Arial" w:cs="Arial"/>
          <w:sz w:val="20"/>
          <w:szCs w:val="20"/>
          <w:lang w:eastAsia="zh-CN"/>
        </w:rPr>
        <w:t>“</w:t>
      </w:r>
      <w:r w:rsidRPr="002F63FA">
        <w:rPr>
          <w:rFonts w:ascii="Arial" w:eastAsia="MingLiU" w:hAnsi="Arial" w:cs="Arial"/>
          <w:sz w:val="20"/>
          <w:szCs w:val="20"/>
          <w:lang w:eastAsia="zh-CN"/>
        </w:rPr>
        <w:t>我們的無鹵阻燃</w:t>
      </w:r>
      <w:r w:rsidRPr="002F63FA">
        <w:rPr>
          <w:rFonts w:ascii="Arial" w:eastAsia="MingLiU" w:hAnsi="Arial" w:cs="Arial"/>
          <w:sz w:val="20"/>
          <w:szCs w:val="20"/>
          <w:lang w:eastAsia="zh-CN"/>
        </w:rPr>
        <w:t xml:space="preserve"> TPE </w:t>
      </w:r>
      <w:r w:rsidRPr="002F63FA">
        <w:rPr>
          <w:rFonts w:ascii="Arial" w:eastAsia="MingLiU" w:hAnsi="Arial" w:cs="Arial"/>
          <w:sz w:val="20"/>
          <w:szCs w:val="20"/>
          <w:lang w:eastAsia="zh-CN"/>
        </w:rPr>
        <w:t>具備低煙毒性，即使在火災發生時能有效提升安全性和健康防護水平。此外，無鹵解決方案有助於產品在使用生命週期結束後實現更為環保的處理方式，從而為客戶帶來額外的可持續發展價值。</w:t>
      </w:r>
      <w:r w:rsidRPr="002F63FA">
        <w:rPr>
          <w:rFonts w:ascii="Arial" w:eastAsia="MingLiU" w:hAnsi="Arial" w:cs="Arial"/>
          <w:sz w:val="20"/>
          <w:szCs w:val="20"/>
          <w:lang w:eastAsia="zh-CN"/>
        </w:rPr>
        <w:t>”</w:t>
      </w:r>
    </w:p>
    <w:p w14:paraId="3BC5FF88" w14:textId="4A85DEB4" w:rsidR="00671D92" w:rsidRPr="002F49EA" w:rsidRDefault="00E246C9" w:rsidP="755B9136">
      <w:pPr>
        <w:keepLines/>
        <w:spacing w:after="0" w:line="360" w:lineRule="auto"/>
        <w:ind w:right="1701"/>
        <w:jc w:val="both"/>
        <w:rPr>
          <w:rFonts w:ascii="Arial" w:hAnsi="Arial" w:cs="Arial"/>
          <w:i/>
          <w:iCs/>
          <w:color w:val="000000" w:themeColor="text1"/>
          <w:sz w:val="20"/>
          <w:szCs w:val="20"/>
          <w:lang w:eastAsia="zh-CN"/>
        </w:rPr>
      </w:pPr>
      <w:r w:rsidRPr="00E246C9">
        <w:rPr>
          <w:rFonts w:ascii="Arial" w:hAnsi="Arial" w:cs="Arial"/>
          <w:i/>
          <w:iCs/>
          <w:color w:val="000000" w:themeColor="text1"/>
          <w:sz w:val="20"/>
          <w:szCs w:val="20"/>
          <w:lang w:eastAsia="zh-CN"/>
        </w:rPr>
        <w:lastRenderedPageBreak/>
        <w:drawing>
          <wp:inline distT="0" distB="0" distL="0" distR="0" wp14:anchorId="0CBD8F0A" wp14:editId="571AF8AB">
            <wp:extent cx="4210046" cy="2286000"/>
            <wp:effectExtent l="0" t="0" r="635" b="0"/>
            <wp:docPr id="425046028"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046028" name="Grafik 1" descr="Ein Bild, das Screenshot, Raum, Universum, Kreis enthält.&#10;&#10;KI-generierte Inhalte können fehlerhaft sein."/>
                    <pic:cNvPicPr/>
                  </pic:nvPicPr>
                  <pic:blipFill>
                    <a:blip r:embed="rId11"/>
                    <a:stretch>
                      <a:fillRect/>
                    </a:stretch>
                  </pic:blipFill>
                  <pic:spPr>
                    <a:xfrm>
                      <a:off x="0" y="0"/>
                      <a:ext cx="4216130" cy="2289303"/>
                    </a:xfrm>
                    <a:prstGeom prst="rect">
                      <a:avLst/>
                    </a:prstGeom>
                  </pic:spPr>
                </pic:pic>
              </a:graphicData>
            </a:graphic>
          </wp:inline>
        </w:drawing>
      </w:r>
    </w:p>
    <w:p w14:paraId="67938081" w14:textId="4F4983B2" w:rsidR="00F62706" w:rsidRPr="002C0F75" w:rsidRDefault="00F62706" w:rsidP="002C0F75">
      <w:pPr>
        <w:keepLines/>
        <w:spacing w:after="0" w:line="360" w:lineRule="auto"/>
        <w:ind w:right="1701"/>
        <w:jc w:val="both"/>
        <w:rPr>
          <w:rFonts w:ascii="Arial" w:eastAsia="MingLiU" w:hAnsi="Arial" w:cs="Arial"/>
          <w:i/>
          <w:iCs/>
          <w:color w:val="000000"/>
          <w:sz w:val="20"/>
          <w:szCs w:val="20"/>
          <w:lang w:eastAsia="zh-CN"/>
        </w:rPr>
      </w:pPr>
      <w:r w:rsidRPr="002F63FA">
        <w:rPr>
          <w:rFonts w:ascii="Arial" w:eastAsia="MingLiU" w:hAnsi="Arial" w:cs="Arial"/>
          <w:b/>
          <w:bCs/>
          <w:color w:val="000000"/>
          <w:sz w:val="20"/>
          <w:szCs w:val="20"/>
          <w:lang w:eastAsia="zh-CN"/>
        </w:rPr>
        <w:t>圖：</w:t>
      </w:r>
      <w:r w:rsidRPr="002F63FA">
        <w:rPr>
          <w:rFonts w:ascii="Arial" w:eastAsia="MingLiU" w:hAnsi="Arial" w:cs="Arial"/>
          <w:color w:val="000000"/>
          <w:sz w:val="20"/>
          <w:szCs w:val="20"/>
          <w:lang w:eastAsia="zh-CN"/>
        </w:rPr>
        <w:t>凱柏膠寶開發的新型熱塑性彈性體（</w:t>
      </w:r>
      <w:r w:rsidRPr="002F63FA">
        <w:rPr>
          <w:rFonts w:ascii="Arial" w:eastAsia="MingLiU" w:hAnsi="Arial" w:cs="Arial"/>
          <w:color w:val="000000"/>
          <w:sz w:val="20"/>
          <w:szCs w:val="20"/>
          <w:lang w:eastAsia="zh-CN"/>
        </w:rPr>
        <w:t>TPE</w:t>
      </w:r>
      <w:r w:rsidRPr="002F63FA">
        <w:rPr>
          <w:rFonts w:ascii="Arial" w:eastAsia="MingLiU" w:hAnsi="Arial" w:cs="Arial"/>
          <w:color w:val="000000"/>
          <w:sz w:val="20"/>
          <w:szCs w:val="20"/>
          <w:lang w:eastAsia="zh-CN"/>
        </w:rPr>
        <w:t>）具備高效率的防火性能。</w:t>
      </w:r>
      <w:r w:rsidRPr="002F63FA">
        <w:rPr>
          <w:rFonts w:ascii="Arial" w:eastAsia="MingLiU" w:hAnsi="Arial" w:cs="Arial"/>
          <w:color w:val="000000"/>
          <w:sz w:val="20"/>
          <w:szCs w:val="20"/>
          <w:lang w:eastAsia="zh-CN"/>
        </w:rPr>
        <w:t xml:space="preserve"> </w:t>
      </w:r>
      <w:r w:rsidRPr="002F63FA">
        <w:rPr>
          <w:rFonts w:ascii="Arial" w:eastAsia="MingLiU" w:hAnsi="Arial" w:cs="Arial"/>
          <w:i/>
          <w:iCs/>
          <w:color w:val="000000"/>
          <w:sz w:val="20"/>
          <w:szCs w:val="20"/>
          <w:lang w:eastAsia="zh-CN"/>
        </w:rPr>
        <w:t>（圖：</w:t>
      </w:r>
      <w:r w:rsidRPr="002F63FA">
        <w:rPr>
          <w:rFonts w:ascii="Arial" w:eastAsia="MingLiU" w:hAnsi="Arial" w:cs="Arial"/>
          <w:i/>
          <w:iCs/>
          <w:color w:val="000000"/>
          <w:sz w:val="20"/>
          <w:szCs w:val="20"/>
          <w:lang w:eastAsia="zh-CN"/>
        </w:rPr>
        <w:t xml:space="preserve">© 2025 </w:t>
      </w:r>
      <w:r w:rsidRPr="002F63FA">
        <w:rPr>
          <w:rFonts w:ascii="Arial" w:eastAsia="MingLiU" w:hAnsi="Arial" w:cs="Arial"/>
          <w:i/>
          <w:iCs/>
          <w:color w:val="000000"/>
          <w:sz w:val="20"/>
          <w:szCs w:val="20"/>
          <w:lang w:eastAsia="zh-CN"/>
        </w:rPr>
        <w:t>凱柏膠寶版權所有</w:t>
      </w:r>
      <w:r w:rsidRPr="002F63FA">
        <w:rPr>
          <w:rFonts w:ascii="Arial" w:eastAsia="MingLiU" w:hAnsi="Arial" w:cs="Arial"/>
          <w:i/>
          <w:iCs/>
          <w:color w:val="000000"/>
          <w:sz w:val="20"/>
          <w:szCs w:val="20"/>
          <w:lang w:eastAsia="zh-CN"/>
        </w:rPr>
        <w:t xml:space="preserve"> </w:t>
      </w:r>
      <w:r w:rsidRPr="002F63FA">
        <w:rPr>
          <w:rFonts w:ascii="Arial" w:eastAsia="MingLiU" w:hAnsi="Arial" w:cs="Arial"/>
          <w:i/>
          <w:iCs/>
          <w:color w:val="000000"/>
          <w:sz w:val="20"/>
          <w:szCs w:val="20"/>
          <w:lang w:eastAsia="zh-CN"/>
        </w:rPr>
        <w:t>）</w:t>
      </w:r>
    </w:p>
    <w:p w14:paraId="680CE49B" w14:textId="55779C48" w:rsidR="00F320FD" w:rsidRPr="00F62706" w:rsidRDefault="00F320FD" w:rsidP="19D0F793">
      <w:pPr>
        <w:keepLines/>
        <w:spacing w:after="0" w:line="360" w:lineRule="auto"/>
        <w:ind w:right="1701"/>
        <w:jc w:val="both"/>
        <w:rPr>
          <w:rFonts w:ascii="Arial" w:hAnsi="Arial" w:cs="Arial"/>
          <w:color w:val="000000"/>
          <w:sz w:val="21"/>
          <w:szCs w:val="21"/>
          <w:lang w:eastAsia="zh-CN"/>
        </w:rPr>
      </w:pPr>
    </w:p>
    <w:p w14:paraId="79CE53E9" w14:textId="095CFAF1" w:rsidR="00336B70" w:rsidRPr="00935D89" w:rsidRDefault="00A0594A" w:rsidP="00336B70">
      <w:pPr>
        <w:rPr>
          <w:rFonts w:ascii="Arial" w:hAnsi="Arial" w:cs="Arial"/>
          <w:b/>
          <w:color w:val="000000"/>
          <w:sz w:val="21"/>
          <w:szCs w:val="21"/>
          <w:lang w:eastAsia="zh-CN"/>
        </w:rPr>
      </w:pPr>
      <w:r w:rsidRPr="00A01A9C">
        <w:rPr>
          <w:rFonts w:ascii="MingLiU" w:eastAsia="MingLiU" w:hAnsi="MingLiU" w:cs="Times New Roman" w:hint="eastAsia"/>
          <w:b/>
          <w:sz w:val="20"/>
          <w:szCs w:val="20"/>
          <w:lang w:eastAsia="zh-CN"/>
        </w:rPr>
        <w:t>媒體聯絡人資訊</w:t>
      </w:r>
      <w:r w:rsidRPr="00F67364">
        <w:rPr>
          <w:rFonts w:ascii="MingLiU" w:eastAsia="MingLiU" w:hAnsi="MingLiU" w:cs="Times New Roman" w:hint="eastAsia"/>
          <w:b/>
          <w:sz w:val="20"/>
          <w:szCs w:val="20"/>
          <w:lang w:eastAsia="zh-CN"/>
        </w:rPr>
        <w:t>：</w:t>
      </w:r>
      <w:r w:rsidR="00336B70">
        <w:rPr>
          <w:rFonts w:ascii="Arial" w:hAnsi="Arial"/>
          <w:b/>
          <w:noProof/>
          <w:color w:val="000000"/>
          <w:sz w:val="21"/>
        </w:rPr>
        <w:drawing>
          <wp:anchor distT="0" distB="0" distL="114300" distR="114300" simplePos="0" relativeHeight="251659264" behindDoc="0" locked="0" layoutInCell="1" allowOverlap="1" wp14:anchorId="3A96A41F" wp14:editId="2DCA2D5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E77536" w14:textId="57962D3A" w:rsidR="00297C18" w:rsidRPr="00A0594A" w:rsidRDefault="00A0594A" w:rsidP="00297C18">
      <w:pPr>
        <w:rPr>
          <w:rFonts w:ascii="MingLiU" w:eastAsia="SimSun" w:hAnsi="MingLiU"/>
          <w:b/>
          <w:bCs/>
          <w:sz w:val="20"/>
          <w:szCs w:val="20"/>
          <w:lang w:val="de-DE" w:eastAsia="zh-CN"/>
        </w:rPr>
      </w:pPr>
      <w:hyperlink r:id="rId14" w:history="1">
        <w:r w:rsidRPr="00A01A9C">
          <w:rPr>
            <w:rStyle w:val="Hyperlink"/>
            <w:rFonts w:ascii="MingLiU" w:eastAsia="MingLiU" w:hAnsi="MingLiU" w:hint="eastAsia"/>
            <w:sz w:val="20"/>
            <w:szCs w:val="20"/>
            <w:lang w:eastAsia="zh-CN"/>
          </w:rPr>
          <w:t>下載高清圖片</w:t>
        </w:r>
      </w:hyperlink>
    </w:p>
    <w:p w14:paraId="7A4CF260" w14:textId="77777777" w:rsidR="00336B70" w:rsidRPr="008C29DD" w:rsidRDefault="00336B70" w:rsidP="00336B70">
      <w:pPr>
        <w:rPr>
          <w:rFonts w:ascii="Arial" w:hAnsi="Arial" w:cs="Arial"/>
          <w:b/>
          <w:color w:val="000000"/>
          <w:sz w:val="21"/>
          <w:szCs w:val="21"/>
          <w:lang w:eastAsia="zh-CN"/>
        </w:rPr>
      </w:pPr>
    </w:p>
    <w:p w14:paraId="59544653" w14:textId="0A6E8310" w:rsidR="00297C18" w:rsidRPr="00A0594A" w:rsidRDefault="00A0594A" w:rsidP="00297C18">
      <w:pPr>
        <w:ind w:right="1559"/>
        <w:rPr>
          <w:rFonts w:ascii="MingLiU" w:eastAsia="SimSun" w:hAnsi="MingLiU" w:cs="Arial"/>
          <w:b/>
          <w:sz w:val="20"/>
          <w:szCs w:val="20"/>
          <w:lang w:eastAsia="zh-CN"/>
        </w:rPr>
      </w:pPr>
      <w:r w:rsidRPr="00A01A9C">
        <w:rPr>
          <w:rFonts w:ascii="MingLiU" w:eastAsia="MingLiU" w:hAnsi="MingLiU" w:cs="Times New Roman" w:hint="eastAsia"/>
          <w:b/>
          <w:sz w:val="20"/>
          <w:szCs w:val="20"/>
          <w:lang w:eastAsia="zh-CN"/>
        </w:rPr>
        <w:t>連結社群媒體：</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336B70" w14:paraId="062CB595" w14:textId="77777777" w:rsidTr="00E641FA">
        <w:trPr>
          <w:trHeight w:val="511"/>
        </w:trPr>
        <w:tc>
          <w:tcPr>
            <w:tcW w:w="704" w:type="dxa"/>
          </w:tcPr>
          <w:p w14:paraId="6402F577"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1AF73143" wp14:editId="19B91DD6">
                  <wp:extent cx="301276" cy="301276"/>
                  <wp:effectExtent l="0" t="0" r="3810" b="3810"/>
                  <wp:docPr id="5" name="Grafik 5" descr="Ein Bild, das Grafiken, Farbigkeit, Kreis, Design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608FBA42"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0C188D1A" wp14:editId="7810226D">
                  <wp:extent cx="300990" cy="300990"/>
                  <wp:effectExtent l="0" t="0" r="3810" b="3810"/>
                  <wp:docPr id="7" name="Grafik 7" descr="Ein Bild, das Logo, Grafiken, Symbol, Kreis enthält.&#10;&#10;KI-generierte Inhalte können fehlerhaft sei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04E962A0" w14:textId="77777777" w:rsidR="00336B70" w:rsidRDefault="00336B70" w:rsidP="00E641FA">
            <w:pPr>
              <w:rPr>
                <w:rFonts w:ascii="Arial" w:hAnsi="Arial" w:cs="Arial"/>
                <w:b/>
                <w:color w:val="000000"/>
                <w:sz w:val="21"/>
                <w:szCs w:val="21"/>
              </w:rPr>
            </w:pPr>
            <w:r>
              <w:rPr>
                <w:noProof/>
              </w:rPr>
              <w:drawing>
                <wp:inline distT="0" distB="0" distL="0" distR="0" wp14:anchorId="3A690DEC" wp14:editId="6B47EEEC">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08795624"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41A5CBEB" wp14:editId="1E059DE5">
                  <wp:extent cx="300990" cy="300990"/>
                  <wp:effectExtent l="0" t="0" r="3810" b="3810"/>
                  <wp:docPr id="15" name="Grafik 15" descr="Ein Bild, das Logo, Symbol, Schrift, Grafiken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31EA5787"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0721E204" wp14:editId="58871C0D">
                  <wp:extent cx="296266" cy="296266"/>
                  <wp:effectExtent l="0" t="0" r="0" b="0"/>
                  <wp:docPr id="21" name="Grafik 21" descr="Ein Bild, das rot, Logo, Symbol, Karminrot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7C3EB8F1" w14:textId="77777777" w:rsidR="00336B70" w:rsidRDefault="00336B70" w:rsidP="00336B70">
      <w:pPr>
        <w:rPr>
          <w:rFonts w:ascii="Arial" w:hAnsi="Arial" w:cs="Arial"/>
          <w:b/>
          <w:color w:val="000000"/>
          <w:sz w:val="21"/>
          <w:szCs w:val="21"/>
          <w:lang w:val="de-DE"/>
        </w:rPr>
      </w:pPr>
    </w:p>
    <w:p w14:paraId="783DBEBF" w14:textId="77777777" w:rsidR="00A0594A" w:rsidRPr="00A71EE2" w:rsidRDefault="00A0594A" w:rsidP="00A0594A">
      <w:pPr>
        <w:spacing w:line="360" w:lineRule="auto"/>
        <w:ind w:right="1559"/>
        <w:jc w:val="both"/>
        <w:rPr>
          <w:rFonts w:ascii="MingLiU" w:eastAsia="MingLiU" w:hAnsi="MingLiU" w:cs="Calibri"/>
          <w:b/>
          <w:bCs/>
          <w:sz w:val="20"/>
          <w:szCs w:val="20"/>
          <w:lang w:eastAsia="zh-CN"/>
        </w:rPr>
      </w:pPr>
      <w:r w:rsidRPr="00A71EE2">
        <w:rPr>
          <w:rFonts w:ascii="MingLiU" w:eastAsia="MingLiU" w:hAnsi="MingLiU" w:cs="Arial" w:hint="eastAsia"/>
          <w:b/>
          <w:bCs/>
          <w:sz w:val="20"/>
          <w:szCs w:val="20"/>
          <w:lang w:eastAsia="zh-CN"/>
        </w:rPr>
        <w:t>關於凱柏膠寶</w:t>
      </w:r>
    </w:p>
    <w:p w14:paraId="73CB8B36" w14:textId="77777777" w:rsidR="00A0594A" w:rsidRPr="00F0584F" w:rsidRDefault="00A0594A" w:rsidP="00A0594A">
      <w:pPr>
        <w:spacing w:line="360" w:lineRule="auto"/>
        <w:ind w:right="1555"/>
        <w:jc w:val="both"/>
        <w:rPr>
          <w:rFonts w:ascii="Arial" w:eastAsia="MingLiU" w:hAnsi="Arial" w:cs="Arial"/>
          <w:b/>
          <w:sz w:val="21"/>
          <w:szCs w:val="21"/>
          <w:lang w:eastAsia="zh-CN"/>
        </w:rPr>
      </w:pPr>
      <w:bookmarkStart w:id="0" w:name="_Hlk181171232"/>
      <w:r w:rsidRPr="00063CC6">
        <w:rPr>
          <w:rFonts w:ascii="Arial" w:eastAsia="MingLiU" w:hAnsi="Arial" w:cs="Arial" w:hint="eastAsia"/>
          <w:sz w:val="20"/>
          <w:szCs w:val="20"/>
          <w:lang w:eastAsia="zh-CN"/>
        </w:rPr>
        <w:t>凯柏膠寶公司</w:t>
      </w:r>
      <w:r w:rsidRPr="00063CC6">
        <w:rPr>
          <w:rFonts w:ascii="Arial" w:eastAsia="MingLiU" w:hAnsi="Arial" w:cs="Arial" w:hint="eastAsia"/>
          <w:sz w:val="20"/>
          <w:szCs w:val="20"/>
          <w:lang w:eastAsia="zh-CN"/>
        </w:rPr>
        <w:t xml:space="preserve"> (www.kraiburg-tpe.</w:t>
      </w:r>
      <w:r w:rsidRPr="006F64E7">
        <w:rPr>
          <w:rFonts w:ascii="Arial" w:eastAsia="MingLiU" w:hAnsi="Arial" w:cs="Arial"/>
          <w:sz w:val="20"/>
          <w:szCs w:val="20"/>
          <w:lang w:eastAsia="zh-CN"/>
        </w:rPr>
        <w:t>c</w:t>
      </w:r>
      <w:r w:rsidRPr="006F64E7">
        <w:rPr>
          <w:rFonts w:ascii="Arial" w:hAnsi="Arial" w:cs="Arial"/>
          <w:sz w:val="20"/>
          <w:szCs w:val="20"/>
          <w:lang w:eastAsia="zh-CN"/>
        </w:rPr>
        <w:t>om</w:t>
      </w:r>
      <w:r w:rsidRPr="006F64E7">
        <w:rPr>
          <w:rFonts w:ascii="Arial" w:eastAsia="MingLiU" w:hAnsi="Arial" w:cs="Arial"/>
          <w:sz w:val="20"/>
          <w:szCs w:val="20"/>
          <w:lang w:eastAsia="zh-CN"/>
        </w:rPr>
        <w:t>)</w:t>
      </w:r>
      <w:r w:rsidRPr="00063CC6">
        <w:rPr>
          <w:rFonts w:ascii="Arial" w:eastAsia="MingLiU" w:hAnsi="Arial" w:cs="Arial" w:hint="eastAsia"/>
          <w:sz w:val="20"/>
          <w:szCs w:val="20"/>
          <w:lang w:eastAsia="zh-CN"/>
        </w:rPr>
        <w:t xml:space="preserve"> </w:t>
      </w:r>
      <w:r w:rsidRPr="00063CC6">
        <w:rPr>
          <w:rFonts w:ascii="Arial" w:eastAsia="MingLiU" w:hAnsi="Arial" w:cs="Arial" w:hint="eastAsia"/>
          <w:sz w:val="20"/>
          <w:szCs w:val="20"/>
          <w:lang w:eastAsia="zh-CN"/>
        </w:rPr>
        <w:t>是一家業務足跡遍布全球的定制熱塑性彈性體製造商，並在中國上海及香港特別行政區設有銷售辦公室，還在北京、瀋陽、武漢、廣州等地都設有銷售網絡。我司成立於</w:t>
      </w:r>
      <w:r w:rsidRPr="00063CC6">
        <w:rPr>
          <w:rFonts w:ascii="Arial" w:eastAsia="MingLiU" w:hAnsi="Arial" w:cs="Arial" w:hint="eastAsia"/>
          <w:sz w:val="20"/>
          <w:szCs w:val="20"/>
          <w:lang w:eastAsia="zh-CN"/>
        </w:rPr>
        <w:t xml:space="preserve"> 2001 </w:t>
      </w:r>
      <w:r w:rsidRPr="00063CC6">
        <w:rPr>
          <w:rFonts w:ascii="Arial" w:eastAsia="MingLiU" w:hAnsi="Arial" w:cs="Arial" w:hint="eastAsia"/>
          <w:sz w:val="20"/>
          <w:szCs w:val="20"/>
          <w:lang w:eastAsia="zh-CN"/>
        </w:rPr>
        <w:t>年，是克萊伯格集團旗下的獨立業務單位，現已成為</w:t>
      </w:r>
      <w:r w:rsidRPr="00063CC6">
        <w:rPr>
          <w:rFonts w:ascii="Arial" w:eastAsia="MingLiU" w:hAnsi="Arial" w:cs="Arial" w:hint="eastAsia"/>
          <w:sz w:val="20"/>
          <w:szCs w:val="20"/>
          <w:lang w:eastAsia="zh-CN"/>
        </w:rPr>
        <w:t xml:space="preserve"> TPE </w:t>
      </w:r>
      <w:r w:rsidRPr="00063CC6">
        <w:rPr>
          <w:rFonts w:ascii="Arial" w:eastAsia="MingLiU" w:hAnsi="Arial" w:cs="Arial" w:hint="eastAsia"/>
          <w:sz w:val="20"/>
          <w:szCs w:val="20"/>
          <w:lang w:eastAsia="zh-CN"/>
        </w:rPr>
        <w:t>化合物領域最具競爭力的行業領導者。公司旨在為客戶提供安全、可靠、可持續的產品。公司擁有超過</w:t>
      </w:r>
      <w:r w:rsidRPr="00063CC6">
        <w:rPr>
          <w:rFonts w:ascii="Arial" w:eastAsia="MingLiU" w:hAnsi="Arial" w:cs="Arial" w:hint="eastAsia"/>
          <w:sz w:val="20"/>
          <w:szCs w:val="20"/>
          <w:lang w:eastAsia="zh-CN"/>
        </w:rPr>
        <w:t xml:space="preserve"> </w:t>
      </w:r>
      <w:r>
        <w:rPr>
          <w:rFonts w:ascii="Arial" w:hAnsi="Arial" w:cs="Arial" w:hint="eastAsia"/>
          <w:sz w:val="20"/>
          <w:szCs w:val="20"/>
          <w:lang w:eastAsia="zh-CN"/>
        </w:rPr>
        <w:t>700</w:t>
      </w:r>
      <w:r w:rsidRPr="00063CC6">
        <w:rPr>
          <w:rFonts w:ascii="Arial" w:eastAsia="MingLiU" w:hAnsi="Arial" w:cs="Arial" w:hint="eastAsia"/>
          <w:sz w:val="20"/>
          <w:szCs w:val="20"/>
          <w:lang w:eastAsia="zh-CN"/>
        </w:rPr>
        <w:t xml:space="preserve"> </w:t>
      </w:r>
      <w:r w:rsidRPr="00063CC6">
        <w:rPr>
          <w:rFonts w:ascii="Arial" w:eastAsia="MingLiU" w:hAnsi="Arial" w:cs="Arial" w:hint="eastAsia"/>
          <w:sz w:val="20"/>
          <w:szCs w:val="20"/>
          <w:lang w:eastAsia="zh-CN"/>
        </w:rPr>
        <w:t>名員工，遍布全球，在德國、美國和馬來西亞三地建立了生產基地，致力於向汽車、工業、消費品和監管嚴格的醫療領域提供品類豐富的產品。旗下的成熟產品線</w:t>
      </w:r>
      <w:r w:rsidRPr="00063CC6">
        <w:rPr>
          <w:rFonts w:ascii="Arial" w:eastAsia="MingLiU" w:hAnsi="Arial" w:cs="Arial" w:hint="eastAsia"/>
          <w:sz w:val="20"/>
          <w:szCs w:val="20"/>
          <w:lang w:eastAsia="zh-CN"/>
        </w:rPr>
        <w:t xml:space="preserve"> </w:t>
      </w:r>
      <w:r w:rsidRPr="00063CC6">
        <w:rPr>
          <w:rFonts w:ascii="Arial" w:eastAsia="MingLiU" w:hAnsi="Arial" w:cs="Arial" w:hint="eastAsia"/>
          <w:sz w:val="20"/>
          <w:szCs w:val="20"/>
          <w:lang w:eastAsia="zh-CN"/>
        </w:rPr>
        <w:lastRenderedPageBreak/>
        <w:t>–</w:t>
      </w:r>
      <w:r w:rsidRPr="00063CC6">
        <w:rPr>
          <w:rFonts w:ascii="Arial" w:eastAsia="MingLiU" w:hAnsi="Arial" w:cs="Arial" w:hint="eastAsia"/>
          <w:sz w:val="20"/>
          <w:szCs w:val="20"/>
          <w:lang w:eastAsia="zh-CN"/>
        </w:rPr>
        <w:t xml:space="preserve"> </w:t>
      </w:r>
      <w:r w:rsidRPr="00063CC6">
        <w:rPr>
          <w:rFonts w:ascii="Arial" w:eastAsia="MingLiU" w:hAnsi="Arial" w:cs="Arial" w:hint="eastAsia"/>
          <w:sz w:val="20"/>
          <w:szCs w:val="20"/>
          <w:lang w:eastAsia="zh-CN"/>
        </w:rPr>
        <w:t>熱塑寶</w:t>
      </w:r>
      <w:r w:rsidRPr="00063CC6">
        <w:rPr>
          <w:rFonts w:ascii="Arial" w:eastAsia="MingLiU" w:hAnsi="Arial" w:cs="Arial" w:hint="eastAsia"/>
          <w:sz w:val="20"/>
          <w:szCs w:val="20"/>
          <w:lang w:eastAsia="zh-CN"/>
        </w:rPr>
        <w:t xml:space="preserve"> (THERMOLAST</w:t>
      </w:r>
      <w:proofErr w:type="gramStart"/>
      <w:r w:rsidRPr="00063CC6">
        <w:rPr>
          <w:rFonts w:ascii="Arial" w:eastAsia="MingLiU" w:hAnsi="Arial" w:cs="Arial" w:hint="eastAsia"/>
          <w:sz w:val="20"/>
          <w:szCs w:val="20"/>
          <w:lang w:eastAsia="zh-CN"/>
        </w:rPr>
        <w:t>®)</w:t>
      </w:r>
      <w:r w:rsidRPr="00063CC6">
        <w:rPr>
          <w:rFonts w:ascii="Arial" w:eastAsia="MingLiU" w:hAnsi="Arial" w:cs="Arial" w:hint="eastAsia"/>
          <w:sz w:val="20"/>
          <w:szCs w:val="20"/>
          <w:lang w:eastAsia="zh-CN"/>
        </w:rPr>
        <w:t>、</w:t>
      </w:r>
      <w:proofErr w:type="gramEnd"/>
      <w:r w:rsidRPr="00063CC6">
        <w:rPr>
          <w:rFonts w:ascii="Arial" w:eastAsia="MingLiU" w:hAnsi="Arial" w:cs="Arial" w:hint="eastAsia"/>
          <w:sz w:val="20"/>
          <w:szCs w:val="20"/>
          <w:lang w:eastAsia="zh-CN"/>
        </w:rPr>
        <w:t>科柔寶</w:t>
      </w:r>
      <w:r>
        <w:rPr>
          <w:rFonts w:ascii="MingLiU" w:eastAsia="SimSun" w:hAnsi="MingLiU" w:cs="Arial" w:hint="eastAsia"/>
          <w:sz w:val="20"/>
          <w:szCs w:val="20"/>
          <w:lang w:eastAsia="zh-CN"/>
        </w:rPr>
        <w:t xml:space="preserve"> </w:t>
      </w:r>
      <w:r w:rsidRPr="00063CC6">
        <w:rPr>
          <w:rFonts w:ascii="Arial" w:eastAsia="MingLiU" w:hAnsi="Arial" w:cs="Arial" w:hint="eastAsia"/>
          <w:sz w:val="20"/>
          <w:szCs w:val="20"/>
          <w:lang w:eastAsia="zh-CN"/>
        </w:rPr>
        <w:t>(COPEC</w:t>
      </w:r>
      <w:proofErr w:type="gramStart"/>
      <w:r w:rsidRPr="00063CC6">
        <w:rPr>
          <w:rFonts w:ascii="Arial" w:eastAsia="MingLiU" w:hAnsi="Arial" w:cs="Arial" w:hint="eastAsia"/>
          <w:sz w:val="20"/>
          <w:szCs w:val="20"/>
          <w:lang w:eastAsia="zh-CN"/>
        </w:rPr>
        <w:t>®)</w:t>
      </w:r>
      <w:r w:rsidRPr="00063CC6">
        <w:rPr>
          <w:rFonts w:ascii="Arial" w:eastAsia="MingLiU" w:hAnsi="Arial" w:cs="Arial" w:hint="eastAsia"/>
          <w:sz w:val="20"/>
          <w:szCs w:val="20"/>
          <w:lang w:eastAsia="zh-CN"/>
        </w:rPr>
        <w:t>、</w:t>
      </w:r>
      <w:proofErr w:type="gramEnd"/>
      <w:r w:rsidRPr="00063CC6">
        <w:rPr>
          <w:rFonts w:ascii="Arial" w:eastAsia="MingLiU" w:hAnsi="Arial" w:cs="Arial" w:hint="eastAsia"/>
          <w:sz w:val="20"/>
          <w:szCs w:val="20"/>
          <w:lang w:eastAsia="zh-CN"/>
        </w:rPr>
        <w:t>高溫寶</w:t>
      </w:r>
      <w:r w:rsidRPr="00063CC6">
        <w:rPr>
          <w:rFonts w:ascii="Arial" w:eastAsia="MingLiU" w:hAnsi="Arial" w:cs="Arial" w:hint="eastAsia"/>
          <w:sz w:val="20"/>
          <w:szCs w:val="20"/>
          <w:lang w:eastAsia="zh-CN"/>
        </w:rPr>
        <w:t xml:space="preserve"> (HIPEX</w:t>
      </w:r>
      <w:proofErr w:type="gramStart"/>
      <w:r w:rsidRPr="00063CC6">
        <w:rPr>
          <w:rFonts w:ascii="Arial" w:eastAsia="MingLiU" w:hAnsi="Arial" w:cs="Arial" w:hint="eastAsia"/>
          <w:sz w:val="20"/>
          <w:szCs w:val="20"/>
          <w:lang w:eastAsia="zh-CN"/>
        </w:rPr>
        <w:t>®)</w:t>
      </w:r>
      <w:r w:rsidRPr="00063CC6">
        <w:rPr>
          <w:rFonts w:ascii="Arial" w:eastAsia="MingLiU" w:hAnsi="Arial" w:cs="Arial" w:hint="eastAsia"/>
          <w:sz w:val="20"/>
          <w:szCs w:val="20"/>
          <w:lang w:eastAsia="zh-CN"/>
        </w:rPr>
        <w:t>、</w:t>
      </w:r>
      <w:proofErr w:type="gramEnd"/>
      <w:r w:rsidRPr="00063CC6">
        <w:rPr>
          <w:rFonts w:ascii="Arial" w:eastAsia="MingLiU" w:hAnsi="Arial" w:cs="Arial" w:hint="eastAsia"/>
          <w:sz w:val="20"/>
          <w:szCs w:val="20"/>
          <w:lang w:eastAsia="zh-CN"/>
        </w:rPr>
        <w:t>尼塑寶</w:t>
      </w:r>
      <w:r w:rsidRPr="00063CC6">
        <w:rPr>
          <w:rFonts w:ascii="Arial" w:eastAsia="MingLiU" w:hAnsi="Arial" w:cs="Arial" w:hint="eastAsia"/>
          <w:sz w:val="20"/>
          <w:szCs w:val="20"/>
          <w:lang w:eastAsia="zh-CN"/>
        </w:rPr>
        <w:t xml:space="preserve"> (For Tec E®) </w:t>
      </w:r>
      <w:r w:rsidRPr="00063CC6">
        <w:rPr>
          <w:rFonts w:ascii="Arial" w:eastAsia="MingLiU" w:hAnsi="Arial" w:cs="Arial" w:hint="eastAsia"/>
          <w:sz w:val="20"/>
          <w:szCs w:val="20"/>
          <w:lang w:eastAsia="zh-CN"/>
        </w:rPr>
        <w:t>和凯柏膠寶</w:t>
      </w:r>
      <w:r w:rsidRPr="00063CC6">
        <w:rPr>
          <w:rFonts w:ascii="Arial" w:eastAsia="MingLiU" w:hAnsi="Arial" w:cs="Arial" w:hint="eastAsia"/>
          <w:sz w:val="20"/>
          <w:szCs w:val="20"/>
          <w:lang w:eastAsia="zh-CN"/>
        </w:rPr>
        <w:t xml:space="preserve"> R (THERMOLAST® </w:t>
      </w:r>
      <w:proofErr w:type="gramStart"/>
      <w:r w:rsidRPr="00063CC6">
        <w:rPr>
          <w:rFonts w:ascii="Arial" w:eastAsia="MingLiU" w:hAnsi="Arial" w:cs="Arial" w:hint="eastAsia"/>
          <w:sz w:val="20"/>
          <w:szCs w:val="20"/>
          <w:lang w:eastAsia="zh-CN"/>
        </w:rPr>
        <w:t>R)</w:t>
      </w:r>
      <w:r w:rsidRPr="00063CC6">
        <w:rPr>
          <w:rFonts w:ascii="Arial" w:eastAsia="MingLiU" w:hAnsi="Arial" w:cs="Arial" w:hint="eastAsia"/>
          <w:sz w:val="20"/>
          <w:szCs w:val="20"/>
          <w:lang w:eastAsia="zh-CN"/>
        </w:rPr>
        <w:t>，</w:t>
      </w:r>
      <w:proofErr w:type="gramEnd"/>
      <w:r w:rsidRPr="00063CC6">
        <w:rPr>
          <w:rFonts w:ascii="Arial" w:eastAsia="MingLiU" w:hAnsi="Arial" w:cs="Arial" w:hint="eastAsia"/>
          <w:sz w:val="20"/>
          <w:szCs w:val="20"/>
          <w:lang w:eastAsia="zh-CN"/>
        </w:rPr>
        <w:t>通過採用注塑或擠出工藝，為各行各業的製造商帶來出眾的加工和產品設計優勢。我司擁有卓越的創新能力和全球客戶導向，能夠為客戶提供定制產品解決方案和可靠的配套服務。公司在德國的總部經過</w:t>
      </w:r>
      <w:r w:rsidRPr="00063CC6">
        <w:rPr>
          <w:rFonts w:ascii="Arial" w:eastAsia="MingLiU" w:hAnsi="Arial" w:cs="Arial" w:hint="eastAsia"/>
          <w:sz w:val="20"/>
          <w:szCs w:val="20"/>
          <w:lang w:eastAsia="zh-CN"/>
        </w:rPr>
        <w:t xml:space="preserve"> ISO 50001 </w:t>
      </w:r>
      <w:r w:rsidRPr="00063CC6">
        <w:rPr>
          <w:rFonts w:ascii="Arial" w:eastAsia="MingLiU" w:hAnsi="Arial" w:cs="Arial" w:hint="eastAsia"/>
          <w:sz w:val="20"/>
          <w:szCs w:val="20"/>
          <w:lang w:eastAsia="zh-CN"/>
        </w:rPr>
        <w:t>認證，全球所有基地均已取得</w:t>
      </w:r>
      <w:r w:rsidRPr="00063CC6">
        <w:rPr>
          <w:rFonts w:ascii="Arial" w:eastAsia="MingLiU" w:hAnsi="Arial" w:cs="Arial" w:hint="eastAsia"/>
          <w:sz w:val="20"/>
          <w:szCs w:val="20"/>
          <w:lang w:eastAsia="zh-CN"/>
        </w:rPr>
        <w:t xml:space="preserve"> ISO 9001 </w:t>
      </w:r>
      <w:r w:rsidRPr="00063CC6">
        <w:rPr>
          <w:rFonts w:ascii="Arial" w:eastAsia="MingLiU" w:hAnsi="Arial" w:cs="Arial" w:hint="eastAsia"/>
          <w:sz w:val="20"/>
          <w:szCs w:val="20"/>
          <w:lang w:eastAsia="zh-CN"/>
        </w:rPr>
        <w:t>和</w:t>
      </w:r>
      <w:r w:rsidRPr="00063CC6">
        <w:rPr>
          <w:rFonts w:ascii="Arial" w:eastAsia="MingLiU" w:hAnsi="Arial" w:cs="Arial" w:hint="eastAsia"/>
          <w:sz w:val="20"/>
          <w:szCs w:val="20"/>
          <w:lang w:eastAsia="zh-CN"/>
        </w:rPr>
        <w:t xml:space="preserve"> ISO 14001 </w:t>
      </w:r>
      <w:r w:rsidRPr="00063CC6">
        <w:rPr>
          <w:rFonts w:ascii="Arial" w:eastAsia="MingLiU" w:hAnsi="Arial" w:cs="Arial" w:hint="eastAsia"/>
          <w:sz w:val="20"/>
          <w:szCs w:val="20"/>
          <w:lang w:eastAsia="zh-CN"/>
        </w:rPr>
        <w:t>認證。</w:t>
      </w:r>
    </w:p>
    <w:bookmarkEnd w:id="0"/>
    <w:p w14:paraId="52BF50FB" w14:textId="77777777" w:rsidR="002C07D0" w:rsidRPr="00A0594A" w:rsidRDefault="002C07D0">
      <w:pPr>
        <w:rPr>
          <w:rFonts w:ascii="Arial" w:hAnsi="Arial" w:cs="Arial"/>
          <w:b/>
          <w:color w:val="000000"/>
          <w:sz w:val="21"/>
          <w:szCs w:val="21"/>
          <w:lang w:eastAsia="zh-CN"/>
        </w:rPr>
      </w:pPr>
    </w:p>
    <w:sectPr w:rsidR="002C07D0" w:rsidRPr="00A0594A" w:rsidSect="00F125F3">
      <w:headerReference w:type="default" r:id="rId25"/>
      <w:headerReference w:type="first" r:id="rId26"/>
      <w:footerReference w:type="first" r:id="rId27"/>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C30A25" w14:textId="77777777" w:rsidR="00E80B19" w:rsidRDefault="00E80B19" w:rsidP="00784C57">
      <w:pPr>
        <w:spacing w:after="0" w:line="240" w:lineRule="auto"/>
      </w:pPr>
      <w:r>
        <w:separator/>
      </w:r>
    </w:p>
  </w:endnote>
  <w:endnote w:type="continuationSeparator" w:id="0">
    <w:p w14:paraId="795FFA48" w14:textId="77777777" w:rsidR="00E80B19" w:rsidRDefault="00E80B19" w:rsidP="00784C57">
      <w:pPr>
        <w:spacing w:after="0" w:line="240" w:lineRule="auto"/>
      </w:pPr>
      <w:r>
        <w:continuationSeparator/>
      </w:r>
    </w:p>
  </w:endnote>
  <w:endnote w:type="continuationNotice" w:id="1">
    <w:p w14:paraId="262D03D4" w14:textId="77777777" w:rsidR="00E80B19" w:rsidRDefault="00E80B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ingLiU">
    <w:altName w:val="細明體"/>
    <w:panose1 w:val="02010609000101010101"/>
    <w:charset w:val="88"/>
    <w:family w:val="modern"/>
    <w:pitch w:val="fixed"/>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98E11F" w14:textId="77777777" w:rsidR="00E80B19" w:rsidRDefault="00E80B19" w:rsidP="00784C57">
      <w:pPr>
        <w:spacing w:after="0" w:line="240" w:lineRule="auto"/>
      </w:pPr>
      <w:r>
        <w:separator/>
      </w:r>
    </w:p>
  </w:footnote>
  <w:footnote w:type="continuationSeparator" w:id="0">
    <w:p w14:paraId="7911E4AB" w14:textId="77777777" w:rsidR="00E80B19" w:rsidRDefault="00E80B19" w:rsidP="00784C57">
      <w:pPr>
        <w:spacing w:after="0" w:line="240" w:lineRule="auto"/>
      </w:pPr>
      <w:r>
        <w:continuationSeparator/>
      </w:r>
    </w:p>
  </w:footnote>
  <w:footnote w:type="continuationNotice" w:id="1">
    <w:p w14:paraId="13361201" w14:textId="77777777" w:rsidR="00E80B19" w:rsidRDefault="00E80B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6899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00A7D" w14:paraId="4063D958" w14:textId="77777777" w:rsidTr="00502615">
      <w:tc>
        <w:tcPr>
          <w:tcW w:w="6912" w:type="dxa"/>
        </w:tcPr>
        <w:p w14:paraId="6D5385FA" w14:textId="77777777" w:rsidR="00A0594A" w:rsidRPr="00A0594A" w:rsidRDefault="00A0594A" w:rsidP="00A0594A">
          <w:pPr>
            <w:spacing w:after="0" w:line="360" w:lineRule="auto"/>
            <w:ind w:left="-105"/>
            <w:jc w:val="both"/>
            <w:rPr>
              <w:rFonts w:ascii="Arial" w:eastAsia="MingLiU" w:hAnsi="Arial" w:cs="Arial"/>
              <w:b/>
              <w:bCs/>
              <w:color w:val="365F91"/>
              <w:sz w:val="40"/>
              <w:szCs w:val="40"/>
              <w:lang w:val="de-DE" w:eastAsia="zh-CN"/>
            </w:rPr>
          </w:pPr>
          <w:r w:rsidRPr="00A0594A">
            <w:rPr>
              <w:rFonts w:ascii="Arial" w:eastAsia="MingLiU" w:hAnsi="Arial" w:cs="Arial"/>
              <w:b/>
              <w:bCs/>
              <w:color w:val="365F91"/>
              <w:sz w:val="40"/>
              <w:szCs w:val="40"/>
              <w:lang w:eastAsia="zh-CN"/>
            </w:rPr>
            <w:t>新聞通訊</w:t>
          </w:r>
        </w:p>
        <w:p w14:paraId="3847AA94" w14:textId="77777777" w:rsidR="00A0594A" w:rsidRPr="00A0594A" w:rsidRDefault="00A0594A" w:rsidP="00A0594A">
          <w:pPr>
            <w:spacing w:after="0" w:line="360" w:lineRule="auto"/>
            <w:ind w:left="-105"/>
            <w:jc w:val="both"/>
            <w:rPr>
              <w:rFonts w:ascii="Arial" w:eastAsia="MingLiU" w:hAnsi="Arial" w:cs="Arial"/>
              <w:b/>
              <w:sz w:val="16"/>
              <w:szCs w:val="16"/>
              <w:lang w:val="de-DE" w:eastAsia="zh-CN"/>
            </w:rPr>
          </w:pPr>
          <w:r w:rsidRPr="00A0594A">
            <w:rPr>
              <w:rFonts w:ascii="Arial" w:eastAsia="MingLiU" w:hAnsi="Arial" w:cs="Arial"/>
              <w:b/>
              <w:sz w:val="16"/>
              <w:szCs w:val="16"/>
              <w:lang w:eastAsia="zh-CN"/>
            </w:rPr>
            <w:t>全新</w:t>
          </w:r>
          <w:r w:rsidRPr="00A0594A">
            <w:rPr>
              <w:rFonts w:ascii="Arial" w:eastAsia="MingLiU" w:hAnsi="Arial" w:cs="Arial"/>
              <w:b/>
              <w:sz w:val="16"/>
              <w:szCs w:val="16"/>
              <w:lang w:val="de-DE" w:eastAsia="zh-CN"/>
            </w:rPr>
            <w:t>FR3</w:t>
          </w:r>
          <w:r w:rsidRPr="00A0594A">
            <w:rPr>
              <w:rFonts w:ascii="Arial" w:eastAsia="MingLiU" w:hAnsi="Arial" w:cs="Arial"/>
              <w:b/>
              <w:sz w:val="16"/>
              <w:szCs w:val="16"/>
              <w:lang w:eastAsia="zh-CN"/>
            </w:rPr>
            <w:t>系列提供卓越的阻燃性能</w:t>
          </w:r>
        </w:p>
        <w:p w14:paraId="3067B2D4" w14:textId="77777777" w:rsidR="00A0594A" w:rsidRPr="00A0594A" w:rsidRDefault="00A0594A" w:rsidP="00A0594A">
          <w:pPr>
            <w:spacing w:after="0" w:line="360" w:lineRule="auto"/>
            <w:ind w:left="-105"/>
            <w:jc w:val="both"/>
            <w:rPr>
              <w:rFonts w:ascii="Arial" w:eastAsia="MingLiU" w:hAnsi="Arial" w:cs="Arial"/>
              <w:b/>
              <w:sz w:val="16"/>
              <w:szCs w:val="16"/>
              <w:lang w:val="de-DE" w:eastAsia="zh-CN"/>
            </w:rPr>
          </w:pPr>
          <w:r w:rsidRPr="00A0594A">
            <w:rPr>
              <w:rFonts w:ascii="Arial" w:eastAsia="MingLiU" w:hAnsi="Arial" w:cs="Arial"/>
              <w:b/>
              <w:sz w:val="16"/>
              <w:szCs w:val="16"/>
              <w:lang w:eastAsia="zh-CN"/>
            </w:rPr>
            <w:t>瓦爾德克賴堡</w:t>
          </w:r>
          <w:r w:rsidRPr="00A0594A">
            <w:rPr>
              <w:rFonts w:ascii="Arial" w:eastAsia="MingLiU" w:hAnsi="Arial" w:cs="Arial"/>
              <w:b/>
              <w:sz w:val="16"/>
              <w:szCs w:val="16"/>
              <w:lang w:val="de-DE" w:eastAsia="zh-CN"/>
            </w:rPr>
            <w:t>，</w:t>
          </w:r>
          <w:r w:rsidRPr="00A0594A">
            <w:rPr>
              <w:rFonts w:ascii="Arial" w:eastAsia="MingLiU" w:hAnsi="Arial" w:cs="Arial"/>
              <w:b/>
              <w:sz w:val="16"/>
              <w:szCs w:val="16"/>
              <w:lang w:val="de-DE" w:eastAsia="zh-CN"/>
            </w:rPr>
            <w:t>2025</w:t>
          </w:r>
          <w:r w:rsidRPr="00A0594A">
            <w:rPr>
              <w:rFonts w:ascii="Arial" w:eastAsia="MingLiU" w:hAnsi="Arial" w:cs="Arial"/>
              <w:b/>
              <w:sz w:val="16"/>
              <w:szCs w:val="16"/>
              <w:lang w:eastAsia="zh-CN"/>
            </w:rPr>
            <w:t>年</w:t>
          </w:r>
          <w:r w:rsidRPr="00A0594A">
            <w:rPr>
              <w:rFonts w:ascii="Arial" w:eastAsia="MingLiU" w:hAnsi="Arial" w:cs="Arial"/>
              <w:b/>
              <w:sz w:val="16"/>
              <w:szCs w:val="16"/>
              <w:lang w:val="de-DE" w:eastAsia="zh-CN"/>
            </w:rPr>
            <w:t>10</w:t>
          </w:r>
          <w:r w:rsidRPr="00A0594A">
            <w:rPr>
              <w:rFonts w:ascii="Arial" w:eastAsia="MingLiU" w:hAnsi="Arial" w:cs="Arial"/>
              <w:b/>
              <w:sz w:val="16"/>
              <w:szCs w:val="16"/>
              <w:lang w:eastAsia="zh-CN"/>
            </w:rPr>
            <w:t>月</w:t>
          </w:r>
        </w:p>
        <w:p w14:paraId="4F16FFE5" w14:textId="08FC8377" w:rsidR="00502615" w:rsidRPr="00A0594A" w:rsidRDefault="00941AA5" w:rsidP="00941AA5">
          <w:pPr>
            <w:spacing w:after="0" w:line="360" w:lineRule="auto"/>
            <w:ind w:left="-105"/>
            <w:jc w:val="both"/>
            <w:rPr>
              <w:rFonts w:ascii="Arial" w:eastAsia="MingLiU" w:hAnsi="Arial" w:cs="Arial"/>
              <w:b/>
              <w:sz w:val="16"/>
              <w:szCs w:val="16"/>
              <w:lang w:eastAsia="zh-CN"/>
            </w:rPr>
          </w:pPr>
          <w:r w:rsidRPr="00A0594A">
            <w:rPr>
              <w:rFonts w:ascii="Arial" w:eastAsia="MingLiU" w:hAnsi="Arial" w:cs="Arial"/>
              <w:b/>
              <w:sz w:val="16"/>
              <w:lang w:val="de-DE" w:eastAsia="zh-CN"/>
            </w:rPr>
            <w:t>第</w:t>
          </w:r>
          <w:r w:rsidR="001E7076" w:rsidRPr="00A0594A">
            <w:rPr>
              <w:rFonts w:ascii="Arial" w:eastAsia="MingLiU" w:hAnsi="Arial" w:cs="Arial"/>
              <w:b/>
              <w:sz w:val="16"/>
              <w:lang w:val="de-DE"/>
            </w:rPr>
            <w:t xml:space="preserve"> </w:t>
          </w:r>
          <w:r w:rsidR="001E7076" w:rsidRPr="00A0594A">
            <w:rPr>
              <w:rFonts w:ascii="Arial" w:eastAsia="MingLiU" w:hAnsi="Arial" w:cs="Arial"/>
              <w:b/>
              <w:bCs/>
              <w:sz w:val="16"/>
              <w:szCs w:val="16"/>
              <w:lang w:val="de-DE"/>
            </w:rPr>
            <w:fldChar w:fldCharType="begin"/>
          </w:r>
          <w:r w:rsidR="001E7076" w:rsidRPr="00A0594A">
            <w:rPr>
              <w:rFonts w:ascii="Arial" w:eastAsia="MingLiU" w:hAnsi="Arial" w:cs="Arial"/>
              <w:b/>
              <w:bCs/>
              <w:sz w:val="16"/>
              <w:szCs w:val="16"/>
              <w:lang w:val="de-DE"/>
            </w:rPr>
            <w:instrText>PAGE  \* Arabic  \* MERGEFORMAT</w:instrText>
          </w:r>
          <w:r w:rsidR="001E7076" w:rsidRPr="00A0594A">
            <w:rPr>
              <w:rFonts w:ascii="Arial" w:eastAsia="MingLiU" w:hAnsi="Arial" w:cs="Arial"/>
              <w:b/>
              <w:bCs/>
              <w:sz w:val="16"/>
              <w:szCs w:val="16"/>
              <w:lang w:val="de-DE"/>
            </w:rPr>
            <w:fldChar w:fldCharType="separate"/>
          </w:r>
          <w:r w:rsidR="001E7076" w:rsidRPr="00A0594A">
            <w:rPr>
              <w:rFonts w:ascii="Arial" w:eastAsia="MingLiU" w:hAnsi="Arial" w:cs="Arial"/>
              <w:b/>
              <w:bCs/>
              <w:sz w:val="16"/>
              <w:szCs w:val="16"/>
              <w:lang w:val="de-DE"/>
            </w:rPr>
            <w:t>1</w:t>
          </w:r>
          <w:r w:rsidR="001E7076" w:rsidRPr="00A0594A">
            <w:rPr>
              <w:rFonts w:ascii="Arial" w:eastAsia="MingLiU" w:hAnsi="Arial" w:cs="Arial"/>
              <w:b/>
              <w:bCs/>
              <w:sz w:val="16"/>
              <w:szCs w:val="16"/>
              <w:lang w:val="de-DE"/>
            </w:rPr>
            <w:fldChar w:fldCharType="end"/>
          </w:r>
          <w:r w:rsidR="00A0594A" w:rsidRPr="00A0594A">
            <w:rPr>
              <w:rFonts w:ascii="Arial" w:eastAsia="MingLiU" w:hAnsi="Arial" w:cs="Arial"/>
              <w:b/>
              <w:bCs/>
              <w:sz w:val="16"/>
              <w:szCs w:val="16"/>
              <w:lang w:val="de-DE" w:eastAsia="zh-CN"/>
            </w:rPr>
            <w:t xml:space="preserve"> </w:t>
          </w:r>
          <w:r w:rsidR="00A0594A" w:rsidRPr="00A0594A">
            <w:rPr>
              <w:rFonts w:ascii="Arial" w:eastAsia="MingLiU" w:hAnsi="Arial" w:cs="Arial"/>
              <w:b/>
              <w:sz w:val="16"/>
              <w:lang w:eastAsia="zh-CN"/>
            </w:rPr>
            <w:t>頁</w:t>
          </w:r>
          <w:r w:rsidRPr="00A0594A">
            <w:rPr>
              <w:rFonts w:ascii="Arial" w:eastAsia="MingLiU" w:hAnsi="Arial" w:cs="Arial"/>
              <w:b/>
              <w:sz w:val="16"/>
              <w:lang w:val="de-DE" w:eastAsia="zh-CN"/>
            </w:rPr>
            <w:t>，共</w:t>
          </w:r>
          <w:r w:rsidR="001E7076" w:rsidRPr="00A0594A">
            <w:rPr>
              <w:rFonts w:ascii="Arial" w:eastAsia="MingLiU" w:hAnsi="Arial" w:cs="Arial"/>
              <w:b/>
              <w:sz w:val="16"/>
              <w:lang w:val="de-DE"/>
            </w:rPr>
            <w:t xml:space="preserve"> </w:t>
          </w:r>
          <w:r w:rsidR="001E7076" w:rsidRPr="00A0594A">
            <w:rPr>
              <w:rFonts w:ascii="Arial" w:eastAsia="MingLiU" w:hAnsi="Arial" w:cs="Arial"/>
              <w:b/>
              <w:bCs/>
              <w:sz w:val="16"/>
              <w:szCs w:val="16"/>
            </w:rPr>
            <w:fldChar w:fldCharType="begin"/>
          </w:r>
          <w:r w:rsidR="001E7076" w:rsidRPr="00A0594A">
            <w:rPr>
              <w:rFonts w:ascii="Arial" w:eastAsia="MingLiU" w:hAnsi="Arial" w:cs="Arial"/>
              <w:b/>
              <w:bCs/>
              <w:sz w:val="16"/>
              <w:szCs w:val="16"/>
              <w:lang w:val="de-DE"/>
            </w:rPr>
            <w:instrText>NUMPAGES  \* Arabic  \* MERGEFORMAT</w:instrText>
          </w:r>
          <w:r w:rsidR="001E7076" w:rsidRPr="00A0594A">
            <w:rPr>
              <w:rFonts w:ascii="Arial" w:eastAsia="MingLiU" w:hAnsi="Arial" w:cs="Arial"/>
              <w:b/>
              <w:bCs/>
              <w:sz w:val="16"/>
              <w:szCs w:val="16"/>
            </w:rPr>
            <w:fldChar w:fldCharType="separate"/>
          </w:r>
          <w:r w:rsidR="001E7076" w:rsidRPr="00A0594A">
            <w:rPr>
              <w:rFonts w:ascii="Arial" w:eastAsia="MingLiU" w:hAnsi="Arial" w:cs="Arial"/>
              <w:b/>
              <w:bCs/>
              <w:sz w:val="16"/>
              <w:szCs w:val="16"/>
              <w:lang w:val="de-DE"/>
            </w:rPr>
            <w:t>2</w:t>
          </w:r>
          <w:r w:rsidR="001E7076" w:rsidRPr="00A0594A">
            <w:rPr>
              <w:rFonts w:ascii="Arial" w:eastAsia="MingLiU" w:hAnsi="Arial" w:cs="Arial"/>
              <w:b/>
              <w:bCs/>
              <w:noProof/>
              <w:sz w:val="16"/>
              <w:szCs w:val="16"/>
              <w:lang w:val="de-DE"/>
            </w:rPr>
            <w:fldChar w:fldCharType="end"/>
          </w:r>
          <w:r w:rsidR="00A0594A" w:rsidRPr="00A0594A">
            <w:rPr>
              <w:rFonts w:ascii="Arial" w:eastAsia="MingLiU" w:hAnsi="Arial" w:cs="Arial"/>
              <w:b/>
              <w:bCs/>
              <w:noProof/>
              <w:sz w:val="16"/>
              <w:szCs w:val="16"/>
              <w:lang w:val="de-DE" w:eastAsia="zh-CN"/>
            </w:rPr>
            <w:t xml:space="preserve"> </w:t>
          </w:r>
          <w:r w:rsidR="00A0594A" w:rsidRPr="00A0594A">
            <w:rPr>
              <w:rFonts w:ascii="Arial" w:eastAsia="MingLiU" w:hAnsi="Arial" w:cs="Arial"/>
              <w:b/>
              <w:sz w:val="16"/>
              <w:lang w:eastAsia="zh-CN"/>
            </w:rPr>
            <w:t>頁</w:t>
          </w:r>
        </w:p>
      </w:tc>
    </w:tr>
  </w:tbl>
  <w:p w14:paraId="5195E70D" w14:textId="77777777" w:rsidR="00502615" w:rsidRPr="00C71DA0" w:rsidRDefault="00502615" w:rsidP="00502615">
    <w:pPr>
      <w:pStyle w:val="Kopfzeile"/>
      <w:tabs>
        <w:tab w:val="clear" w:pos="4703"/>
        <w:tab w:val="clear" w:pos="9406"/>
      </w:tabs>
      <w:rPr>
        <w:rFonts w:ascii="Arial" w:hAnsi="Arial" w:cs="Arial"/>
        <w:sz w:val="20"/>
        <w:szCs w:val="20"/>
        <w:lang w:val="de-DE"/>
      </w:rPr>
    </w:pPr>
  </w:p>
  <w:p w14:paraId="7ECDAEA4" w14:textId="77777777" w:rsidR="001A1A47" w:rsidRPr="00C71DA0"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6704"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69689393" w:rsidR="00C97AAF" w:rsidRPr="00A0594A" w:rsidRDefault="00A0594A" w:rsidP="0096300E">
          <w:pPr>
            <w:spacing w:after="0" w:line="360" w:lineRule="auto"/>
            <w:ind w:left="-105"/>
            <w:jc w:val="both"/>
            <w:rPr>
              <w:rFonts w:ascii="Arial" w:eastAsia="MingLiU" w:hAnsi="Arial" w:cs="Arial"/>
              <w:b/>
              <w:bCs/>
              <w:color w:val="365F91"/>
              <w:sz w:val="40"/>
              <w:szCs w:val="40"/>
              <w:lang w:val="de-DE" w:eastAsia="zh-CN"/>
            </w:rPr>
          </w:pPr>
          <w:r w:rsidRPr="00A0594A">
            <w:rPr>
              <w:rFonts w:ascii="Arial" w:eastAsia="MingLiU" w:hAnsi="Arial" w:cs="Arial"/>
              <w:b/>
              <w:bCs/>
              <w:color w:val="365F91"/>
              <w:sz w:val="40"/>
              <w:szCs w:val="40"/>
              <w:lang w:eastAsia="zh-CN"/>
            </w:rPr>
            <w:t>新聞通訊</w:t>
          </w:r>
        </w:p>
        <w:p w14:paraId="5AE8D0AE" w14:textId="77777777" w:rsidR="00A0594A" w:rsidRPr="00A0594A" w:rsidRDefault="00A0594A" w:rsidP="00A0594A">
          <w:pPr>
            <w:spacing w:after="0" w:line="360" w:lineRule="auto"/>
            <w:ind w:left="-105"/>
            <w:jc w:val="both"/>
            <w:rPr>
              <w:rFonts w:ascii="Arial" w:eastAsia="MingLiU" w:hAnsi="Arial" w:cs="Arial"/>
              <w:b/>
              <w:sz w:val="16"/>
              <w:szCs w:val="16"/>
              <w:lang w:val="de-DE" w:eastAsia="zh-CN"/>
            </w:rPr>
          </w:pPr>
          <w:r w:rsidRPr="00A0594A">
            <w:rPr>
              <w:rFonts w:ascii="Arial" w:eastAsia="MingLiU" w:hAnsi="Arial" w:cs="Arial"/>
              <w:b/>
              <w:sz w:val="16"/>
              <w:szCs w:val="16"/>
              <w:lang w:eastAsia="zh-CN"/>
            </w:rPr>
            <w:t>全新</w:t>
          </w:r>
          <w:r w:rsidRPr="00A0594A">
            <w:rPr>
              <w:rFonts w:ascii="Arial" w:eastAsia="MingLiU" w:hAnsi="Arial" w:cs="Arial"/>
              <w:b/>
              <w:sz w:val="16"/>
              <w:szCs w:val="16"/>
              <w:lang w:val="de-DE" w:eastAsia="zh-CN"/>
            </w:rPr>
            <w:t>FR3</w:t>
          </w:r>
          <w:r w:rsidRPr="00A0594A">
            <w:rPr>
              <w:rFonts w:ascii="Arial" w:eastAsia="MingLiU" w:hAnsi="Arial" w:cs="Arial"/>
              <w:b/>
              <w:sz w:val="16"/>
              <w:szCs w:val="16"/>
              <w:lang w:eastAsia="zh-CN"/>
            </w:rPr>
            <w:t>系列提供卓越的阻燃性能</w:t>
          </w:r>
        </w:p>
        <w:p w14:paraId="4E0EDC06" w14:textId="4FE3E724" w:rsidR="00A0594A" w:rsidRPr="00A0594A" w:rsidRDefault="00A0594A" w:rsidP="00A0594A">
          <w:pPr>
            <w:spacing w:after="0" w:line="360" w:lineRule="auto"/>
            <w:ind w:left="-105"/>
            <w:jc w:val="both"/>
            <w:rPr>
              <w:rFonts w:ascii="Arial" w:eastAsia="MingLiU" w:hAnsi="Arial" w:cs="Arial"/>
              <w:b/>
              <w:sz w:val="16"/>
              <w:szCs w:val="16"/>
              <w:lang w:val="de-DE" w:eastAsia="zh-CN"/>
            </w:rPr>
          </w:pPr>
          <w:r w:rsidRPr="00A0594A">
            <w:rPr>
              <w:rFonts w:ascii="Arial" w:eastAsia="MingLiU" w:hAnsi="Arial" w:cs="Arial"/>
              <w:b/>
              <w:sz w:val="16"/>
              <w:szCs w:val="16"/>
              <w:lang w:eastAsia="zh-CN"/>
            </w:rPr>
            <w:t>瓦爾德克賴堡</w:t>
          </w:r>
          <w:r w:rsidRPr="00A0594A">
            <w:rPr>
              <w:rFonts w:ascii="Arial" w:eastAsia="MingLiU" w:hAnsi="Arial" w:cs="Arial"/>
              <w:b/>
              <w:sz w:val="16"/>
              <w:szCs w:val="16"/>
              <w:lang w:val="de-DE" w:eastAsia="zh-CN"/>
            </w:rPr>
            <w:t>，</w:t>
          </w:r>
          <w:r w:rsidRPr="00A0594A">
            <w:rPr>
              <w:rFonts w:ascii="Arial" w:eastAsia="MingLiU" w:hAnsi="Arial" w:cs="Arial"/>
              <w:b/>
              <w:sz w:val="16"/>
              <w:szCs w:val="16"/>
              <w:lang w:val="de-DE" w:eastAsia="zh-CN"/>
            </w:rPr>
            <w:t>2025</w:t>
          </w:r>
          <w:r w:rsidRPr="00A0594A">
            <w:rPr>
              <w:rFonts w:ascii="Arial" w:eastAsia="MingLiU" w:hAnsi="Arial" w:cs="Arial"/>
              <w:b/>
              <w:sz w:val="16"/>
              <w:szCs w:val="16"/>
              <w:lang w:eastAsia="zh-CN"/>
            </w:rPr>
            <w:t>年</w:t>
          </w:r>
          <w:r w:rsidRPr="00A0594A">
            <w:rPr>
              <w:rFonts w:ascii="Arial" w:eastAsia="MingLiU" w:hAnsi="Arial" w:cs="Arial"/>
              <w:b/>
              <w:sz w:val="16"/>
              <w:szCs w:val="16"/>
              <w:lang w:val="de-DE" w:eastAsia="zh-CN"/>
            </w:rPr>
            <w:t>10</w:t>
          </w:r>
          <w:r w:rsidRPr="00A0594A">
            <w:rPr>
              <w:rFonts w:ascii="Arial" w:eastAsia="MingLiU" w:hAnsi="Arial" w:cs="Arial"/>
              <w:b/>
              <w:sz w:val="16"/>
              <w:szCs w:val="16"/>
              <w:lang w:eastAsia="zh-CN"/>
            </w:rPr>
            <w:t>月</w:t>
          </w:r>
        </w:p>
        <w:p w14:paraId="7142AAD6" w14:textId="153D19D4" w:rsidR="00502615" w:rsidRPr="00A871F0" w:rsidRDefault="00A871F0" w:rsidP="00A0594A">
          <w:pPr>
            <w:spacing w:after="0" w:line="360" w:lineRule="auto"/>
            <w:ind w:left="-105"/>
            <w:jc w:val="both"/>
            <w:rPr>
              <w:rFonts w:ascii="Arial" w:eastAsia="SimSun" w:hAnsi="Arial" w:cs="Arial"/>
              <w:b/>
              <w:bCs/>
              <w:sz w:val="16"/>
              <w:szCs w:val="16"/>
              <w:lang w:val="de-DE" w:eastAsia="zh-CN"/>
            </w:rPr>
          </w:pPr>
          <w:r w:rsidRPr="00A0594A">
            <w:rPr>
              <w:rFonts w:ascii="Arial" w:eastAsia="MingLiU" w:hAnsi="Arial" w:cs="Arial"/>
              <w:b/>
              <w:sz w:val="16"/>
              <w:lang w:val="de-DE" w:eastAsia="zh-CN"/>
            </w:rPr>
            <w:t>第</w:t>
          </w:r>
          <w:r w:rsidR="00502615" w:rsidRPr="00A0594A">
            <w:rPr>
              <w:rFonts w:ascii="Arial" w:eastAsia="MingLiU" w:hAnsi="Arial" w:cs="Arial"/>
              <w:b/>
              <w:sz w:val="16"/>
              <w:lang w:val="de-DE" w:eastAsia="zh-CN"/>
            </w:rPr>
            <w:t xml:space="preserve"> </w:t>
          </w:r>
          <w:r w:rsidR="00C37A0D" w:rsidRPr="00A0594A">
            <w:rPr>
              <w:rFonts w:ascii="Arial" w:eastAsia="MingLiU" w:hAnsi="Arial" w:cs="Arial"/>
              <w:b/>
              <w:bCs/>
              <w:sz w:val="16"/>
              <w:szCs w:val="16"/>
              <w:lang w:val="de-DE"/>
            </w:rPr>
            <w:fldChar w:fldCharType="begin"/>
          </w:r>
          <w:r w:rsidR="00502615" w:rsidRPr="00A0594A">
            <w:rPr>
              <w:rFonts w:ascii="Arial" w:eastAsia="MingLiU" w:hAnsi="Arial" w:cs="Arial"/>
              <w:b/>
              <w:bCs/>
              <w:sz w:val="16"/>
              <w:szCs w:val="16"/>
              <w:lang w:val="de-DE" w:eastAsia="zh-CN"/>
            </w:rPr>
            <w:instrText>PAGE  \* Arabic  \* MERGEFORMAT</w:instrText>
          </w:r>
          <w:r w:rsidR="00C37A0D" w:rsidRPr="00A0594A">
            <w:rPr>
              <w:rFonts w:ascii="Arial" w:eastAsia="MingLiU" w:hAnsi="Arial" w:cs="Arial"/>
              <w:b/>
              <w:bCs/>
              <w:sz w:val="16"/>
              <w:szCs w:val="16"/>
              <w:lang w:val="de-DE"/>
            </w:rPr>
            <w:fldChar w:fldCharType="separate"/>
          </w:r>
          <w:r w:rsidR="00794FE0" w:rsidRPr="00A0594A">
            <w:rPr>
              <w:rFonts w:ascii="Arial" w:eastAsia="MingLiU" w:hAnsi="Arial" w:cs="Arial"/>
              <w:b/>
              <w:bCs/>
              <w:noProof/>
              <w:sz w:val="16"/>
              <w:szCs w:val="16"/>
              <w:lang w:val="de-DE" w:eastAsia="zh-CN"/>
            </w:rPr>
            <w:t>1</w:t>
          </w:r>
          <w:r w:rsidR="00C37A0D" w:rsidRPr="00A0594A">
            <w:rPr>
              <w:rFonts w:ascii="Arial" w:eastAsia="MingLiU" w:hAnsi="Arial" w:cs="Arial"/>
              <w:b/>
              <w:bCs/>
              <w:sz w:val="16"/>
              <w:szCs w:val="16"/>
              <w:lang w:val="de-DE"/>
            </w:rPr>
            <w:fldChar w:fldCharType="end"/>
          </w:r>
          <w:r w:rsidR="00A0594A" w:rsidRPr="00A0594A">
            <w:rPr>
              <w:rFonts w:ascii="Arial" w:eastAsia="MingLiU" w:hAnsi="Arial" w:cs="Arial"/>
              <w:b/>
              <w:bCs/>
              <w:sz w:val="16"/>
              <w:szCs w:val="16"/>
              <w:lang w:val="de-DE" w:eastAsia="zh-CN"/>
            </w:rPr>
            <w:t xml:space="preserve"> </w:t>
          </w:r>
          <w:r w:rsidR="00A0594A" w:rsidRPr="00A0594A">
            <w:rPr>
              <w:rFonts w:ascii="Arial" w:eastAsia="MingLiU" w:hAnsi="Arial" w:cs="Arial"/>
              <w:b/>
              <w:sz w:val="16"/>
              <w:lang w:eastAsia="zh-CN"/>
            </w:rPr>
            <w:t>頁</w:t>
          </w:r>
          <w:r w:rsidRPr="00A0594A">
            <w:rPr>
              <w:rFonts w:ascii="Arial" w:eastAsia="MingLiU" w:hAnsi="Arial" w:cs="Arial"/>
              <w:b/>
              <w:bCs/>
              <w:sz w:val="16"/>
              <w:szCs w:val="16"/>
              <w:lang w:val="de-DE" w:eastAsia="zh-CN"/>
            </w:rPr>
            <w:t>，共</w:t>
          </w:r>
          <w:r w:rsidR="00502615" w:rsidRPr="00A0594A">
            <w:rPr>
              <w:rFonts w:ascii="Arial" w:eastAsia="MingLiU" w:hAnsi="Arial" w:cs="Arial"/>
              <w:b/>
              <w:sz w:val="16"/>
              <w:lang w:val="de-DE" w:eastAsia="zh-CN"/>
            </w:rPr>
            <w:t xml:space="preserve"> </w:t>
          </w:r>
          <w:r w:rsidR="004855C8" w:rsidRPr="00A0594A">
            <w:rPr>
              <w:rFonts w:ascii="Arial" w:eastAsia="MingLiU" w:hAnsi="Arial" w:cs="Arial"/>
            </w:rPr>
            <w:fldChar w:fldCharType="begin"/>
          </w:r>
          <w:r w:rsidR="004855C8" w:rsidRPr="00A0594A">
            <w:rPr>
              <w:rFonts w:ascii="Arial" w:eastAsia="MingLiU" w:hAnsi="Arial" w:cs="Arial"/>
              <w:lang w:val="de-DE" w:eastAsia="zh-CN"/>
            </w:rPr>
            <w:instrText>NUMPAGES  \* Arabic  \* MERGEFORMAT</w:instrText>
          </w:r>
          <w:r w:rsidR="004855C8" w:rsidRPr="00A0594A">
            <w:rPr>
              <w:rFonts w:ascii="Arial" w:eastAsia="MingLiU" w:hAnsi="Arial" w:cs="Arial"/>
            </w:rPr>
            <w:fldChar w:fldCharType="separate"/>
          </w:r>
          <w:r w:rsidR="00794FE0" w:rsidRPr="00A0594A">
            <w:rPr>
              <w:rFonts w:ascii="Arial" w:eastAsia="MingLiU" w:hAnsi="Arial" w:cs="Arial"/>
              <w:b/>
              <w:bCs/>
              <w:noProof/>
              <w:sz w:val="16"/>
              <w:szCs w:val="16"/>
              <w:lang w:val="de-DE" w:eastAsia="zh-CN"/>
            </w:rPr>
            <w:t>5</w:t>
          </w:r>
          <w:r w:rsidR="004855C8" w:rsidRPr="00A0594A">
            <w:rPr>
              <w:rFonts w:ascii="Arial" w:eastAsia="MingLiU" w:hAnsi="Arial" w:cs="Arial"/>
              <w:b/>
              <w:bCs/>
              <w:noProof/>
              <w:sz w:val="16"/>
              <w:szCs w:val="16"/>
              <w:lang w:val="de-DE"/>
            </w:rPr>
            <w:fldChar w:fldCharType="end"/>
          </w:r>
          <w:r w:rsidR="00A0594A" w:rsidRPr="00A0594A">
            <w:rPr>
              <w:rFonts w:ascii="Arial" w:eastAsia="MingLiU" w:hAnsi="Arial" w:cs="Arial"/>
              <w:b/>
              <w:bCs/>
              <w:noProof/>
              <w:sz w:val="16"/>
              <w:szCs w:val="16"/>
              <w:lang w:val="de-DE" w:eastAsia="zh-CN"/>
            </w:rPr>
            <w:t xml:space="preserve"> </w:t>
          </w:r>
          <w:r w:rsidR="00A0594A" w:rsidRPr="00A0594A">
            <w:rPr>
              <w:rFonts w:ascii="Arial" w:eastAsia="MingLiU" w:hAnsi="Arial" w:cs="Arial"/>
              <w:b/>
              <w:sz w:val="16"/>
              <w:lang w:eastAsia="zh-CN"/>
            </w:rPr>
            <w:t>頁</w:t>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F67364" w:rsidRDefault="00502615" w:rsidP="00502615">
          <w:pPr>
            <w:pStyle w:val="Kopfzeile"/>
            <w:tabs>
              <w:tab w:val="clear" w:pos="4703"/>
              <w:tab w:val="clear" w:pos="9406"/>
            </w:tabs>
            <w:rPr>
              <w:rFonts w:ascii="Arial" w:hAnsi="Arial" w:cs="Arial"/>
              <w:sz w:val="16"/>
              <w:szCs w:val="16"/>
              <w:lang w:val="de-DE"/>
            </w:rPr>
          </w:pPr>
          <w:r w:rsidRPr="00F67364">
            <w:rPr>
              <w:rFonts w:ascii="Arial" w:hAnsi="Arial"/>
              <w:sz w:val="16"/>
              <w:lang w:val="de-DE"/>
            </w:rPr>
            <w:t>84478 Waldkraiburg</w:t>
          </w:r>
        </w:p>
        <w:p w14:paraId="52A084DE" w14:textId="5C94E323" w:rsidR="00502615" w:rsidRPr="00F67364" w:rsidRDefault="00336B70" w:rsidP="00502615">
          <w:pPr>
            <w:pStyle w:val="Kopfzeile"/>
            <w:tabs>
              <w:tab w:val="clear" w:pos="4703"/>
              <w:tab w:val="clear" w:pos="9406"/>
            </w:tabs>
            <w:rPr>
              <w:rFonts w:ascii="Arial" w:hAnsi="Arial" w:cs="Arial"/>
              <w:sz w:val="16"/>
              <w:szCs w:val="16"/>
              <w:lang w:val="de-DE"/>
            </w:rPr>
          </w:pPr>
          <w:r w:rsidRPr="00F67364">
            <w:rPr>
              <w:rFonts w:ascii="Arial" w:hAnsi="Arial"/>
              <w:sz w:val="16"/>
              <w:lang w:val="de-DE"/>
            </w:rPr>
            <w:t>Germany</w:t>
          </w:r>
        </w:p>
        <w:p w14:paraId="73160BF7" w14:textId="77777777" w:rsidR="00502615" w:rsidRPr="00F67364" w:rsidRDefault="00502615" w:rsidP="00502615">
          <w:pPr>
            <w:pStyle w:val="Kopfzeile"/>
            <w:tabs>
              <w:tab w:val="clear" w:pos="4703"/>
              <w:tab w:val="clear" w:pos="9406"/>
            </w:tabs>
            <w:rPr>
              <w:rFonts w:ascii="Arial" w:hAnsi="Arial" w:cs="Arial"/>
              <w:sz w:val="16"/>
              <w:szCs w:val="16"/>
              <w:lang w:val="de-DE"/>
            </w:rPr>
          </w:pPr>
        </w:p>
        <w:p w14:paraId="2FD60256" w14:textId="7B93D31C" w:rsidR="00C97AAF" w:rsidRPr="00F67364" w:rsidRDefault="00A0594A" w:rsidP="00C97AAF">
          <w:pPr>
            <w:pStyle w:val="Kopfzeile"/>
            <w:tabs>
              <w:tab w:val="clear" w:pos="4703"/>
              <w:tab w:val="clear" w:pos="9406"/>
            </w:tabs>
            <w:rPr>
              <w:rFonts w:ascii="Arial" w:hAnsi="Arial" w:cs="Arial"/>
              <w:sz w:val="16"/>
              <w:szCs w:val="16"/>
              <w:lang w:val="de-DE"/>
            </w:rPr>
          </w:pPr>
          <w:proofErr w:type="spellStart"/>
          <w:r w:rsidRPr="00531950">
            <w:rPr>
              <w:rFonts w:ascii="SimSun" w:eastAsia="SimSun" w:hAnsi="SimSun" w:hint="eastAsia"/>
              <w:sz w:val="16"/>
              <w:lang w:val="de-DE"/>
            </w:rPr>
            <w:t>電話</w:t>
          </w:r>
          <w:proofErr w:type="spellEnd"/>
          <w:r w:rsidR="00C97AAF" w:rsidRPr="00F67364">
            <w:rPr>
              <w:rFonts w:ascii="Arial" w:hAnsi="Arial" w:cs="Arial"/>
              <w:sz w:val="16"/>
              <w:szCs w:val="16"/>
              <w:lang w:val="de-DE"/>
            </w:rPr>
            <w:t>+49 8638 9810-0</w:t>
          </w:r>
        </w:p>
        <w:p w14:paraId="40245D9B" w14:textId="16C7AC2F" w:rsidR="00C97AAF" w:rsidRPr="00F67364" w:rsidRDefault="00A0594A" w:rsidP="00C97AAF">
          <w:pPr>
            <w:pStyle w:val="Kopfzeile"/>
            <w:tabs>
              <w:tab w:val="clear" w:pos="4703"/>
              <w:tab w:val="clear" w:pos="9406"/>
            </w:tabs>
            <w:rPr>
              <w:rFonts w:ascii="Arial" w:hAnsi="Arial" w:cs="Arial"/>
              <w:sz w:val="16"/>
              <w:szCs w:val="16"/>
              <w:lang w:val="de-DE"/>
            </w:rPr>
          </w:pPr>
          <w:proofErr w:type="spellStart"/>
          <w:r w:rsidRPr="00531950">
            <w:rPr>
              <w:rFonts w:ascii="SimSun" w:eastAsia="SimSun" w:hAnsi="SimSun" w:hint="eastAsia"/>
              <w:sz w:val="16"/>
            </w:rPr>
            <w:t>傳真</w:t>
          </w:r>
          <w:proofErr w:type="spellEnd"/>
          <w:r w:rsidR="00C97AAF" w:rsidRPr="00F67364">
            <w:rPr>
              <w:rFonts w:ascii="Arial" w:hAnsi="Arial" w:cs="Arial"/>
              <w:sz w:val="16"/>
              <w:szCs w:val="16"/>
              <w:lang w:val="de-DE"/>
            </w:rPr>
            <w:t>+49 8638 9810-310</w:t>
          </w:r>
        </w:p>
        <w:p w14:paraId="4E27DE45" w14:textId="77777777" w:rsidR="00502615" w:rsidRPr="00F67364"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F67364" w:rsidRDefault="00502615" w:rsidP="00502615">
          <w:pPr>
            <w:pStyle w:val="Kopfzeile"/>
            <w:tabs>
              <w:tab w:val="clear" w:pos="4703"/>
              <w:tab w:val="clear" w:pos="9406"/>
            </w:tabs>
            <w:rPr>
              <w:rFonts w:ascii="Arial" w:hAnsi="Arial" w:cs="Arial"/>
              <w:sz w:val="16"/>
              <w:szCs w:val="16"/>
              <w:lang w:val="de-DE"/>
            </w:rPr>
          </w:pPr>
          <w:r w:rsidRPr="00F67364">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67968"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6D04BD0E" w14:textId="1F7797C4" w:rsidR="00CE4E08" w:rsidRPr="00A0594A" w:rsidRDefault="00A0594A" w:rsidP="00A0594A">
                          <w:pPr>
                            <w:pStyle w:val="Textkrper-Zeileneinzug"/>
                            <w:ind w:left="0"/>
                            <w:rPr>
                              <w:rFonts w:ascii="MingLiU" w:eastAsia="SimSun" w:hAnsi="MingLiU" w:cstheme="minorBidi"/>
                              <w:b/>
                              <w:i w:val="0"/>
                              <w:iCs w:val="0"/>
                              <w:sz w:val="16"/>
                              <w:szCs w:val="22"/>
                              <w:lang w:eastAsia="zh-CN"/>
                            </w:rPr>
                          </w:pPr>
                          <w:r w:rsidRPr="00560358">
                            <w:rPr>
                              <w:rFonts w:ascii="MingLiU" w:eastAsia="MingLiU" w:hAnsi="MingLiU" w:cstheme="minorBidi" w:hint="eastAsia"/>
                              <w:b/>
                              <w:i w:val="0"/>
                              <w:iCs w:val="0"/>
                              <w:sz w:val="16"/>
                              <w:szCs w:val="22"/>
                              <w:lang w:eastAsia="zh-CN"/>
                            </w:rPr>
                            <w:t>媒體聯絡人</w:t>
                          </w:r>
                        </w:p>
                        <w:p w14:paraId="69D5A97C" w14:textId="77777777" w:rsidR="00CE4E08" w:rsidRPr="00681B16" w:rsidRDefault="00CE4E08" w:rsidP="00CE4E08">
                          <w:pPr>
                            <w:pStyle w:val="Textkrper-Zeileneinzug"/>
                            <w:ind w:left="0"/>
                            <w:rPr>
                              <w:bCs/>
                              <w:sz w:val="16"/>
                              <w:szCs w:val="16"/>
                              <w:lang w:eastAsia="zh-CN"/>
                            </w:rPr>
                          </w:pPr>
                        </w:p>
                        <w:p w14:paraId="2783D9AB" w14:textId="1A6599C4" w:rsidR="00941AA5" w:rsidRPr="00A0594A" w:rsidRDefault="00A0594A" w:rsidP="00941AA5">
                          <w:pPr>
                            <w:pStyle w:val="Textkrper-Zeileneinzug"/>
                            <w:ind w:left="0"/>
                            <w:rPr>
                              <w:rFonts w:ascii="MingLiU" w:eastAsia="SimSun" w:hAnsi="MingLiU" w:cs="Microsoft YaHei"/>
                              <w:sz w:val="16"/>
                              <w:lang w:eastAsia="zh-CN"/>
                            </w:rPr>
                          </w:pPr>
                          <w:r w:rsidRPr="00560358">
                            <w:rPr>
                              <w:rFonts w:ascii="MingLiU" w:eastAsia="MingLiU" w:hAnsi="MingLiU" w:cs="Microsoft YaHei" w:hint="eastAsia"/>
                              <w:sz w:val="16"/>
                              <w:lang w:eastAsia="zh-CN"/>
                            </w:rPr>
                            <w:t>歐洲、中東和非洲地區</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F197DC8" w14:textId="0494F9F2" w:rsidR="00941AA5" w:rsidRPr="00A0594A" w:rsidRDefault="00A0594A" w:rsidP="00A0594A">
                          <w:pPr>
                            <w:pStyle w:val="Textkrper-Zeileneinzug"/>
                            <w:ind w:left="0"/>
                            <w:rPr>
                              <w:rFonts w:ascii="MingLiU" w:eastAsia="SimSun" w:hAnsi="MingLiU" w:cs="Microsoft YaHei"/>
                              <w:i w:val="0"/>
                              <w:iCs w:val="0"/>
                              <w:sz w:val="16"/>
                              <w:szCs w:val="16"/>
                              <w:lang w:val="fr-FR" w:eastAsia="zh-CN"/>
                            </w:rPr>
                          </w:pPr>
                          <w:r w:rsidRPr="00560358">
                            <w:rPr>
                              <w:rFonts w:ascii="MingLiU" w:eastAsia="MingLiU" w:hAnsi="MingLiU" w:cs="Microsoft YaHei" w:hint="eastAsia"/>
                              <w:i w:val="0"/>
                              <w:iCs w:val="0"/>
                              <w:sz w:val="16"/>
                              <w:szCs w:val="16"/>
                              <w:lang w:eastAsia="zh-CN"/>
                            </w:rPr>
                            <w:t>公共關係與傳播經理</w:t>
                          </w:r>
                        </w:p>
                        <w:p w14:paraId="2D916DEB" w14:textId="224B2428" w:rsidR="00CE4E08" w:rsidRPr="00F67364" w:rsidRDefault="00A0594A" w:rsidP="00CE4E08">
                          <w:pPr>
                            <w:pStyle w:val="Textkrper-Zeileneinzug"/>
                            <w:ind w:left="0"/>
                            <w:rPr>
                              <w:i w:val="0"/>
                              <w:sz w:val="16"/>
                              <w:szCs w:val="16"/>
                              <w:lang w:val="fr-FR"/>
                            </w:rPr>
                          </w:pPr>
                          <w:r w:rsidRPr="00560358">
                            <w:rPr>
                              <w:rFonts w:ascii="MingLiU" w:eastAsia="MingLiU" w:hAnsi="MingLiU"/>
                              <w:i w:val="0"/>
                              <w:sz w:val="16"/>
                              <w:lang w:eastAsia="zh-CN"/>
                            </w:rPr>
                            <w:t>電話</w:t>
                          </w:r>
                          <w:r w:rsidR="00CE4E08" w:rsidRPr="00F67364">
                            <w:rPr>
                              <w:i w:val="0"/>
                              <w:sz w:val="16"/>
                              <w:lang w:val="fr-FR"/>
                            </w:rPr>
                            <w:t>: +49 8638 9810 564</w:t>
                          </w:r>
                        </w:p>
                        <w:p w14:paraId="3F329C20" w14:textId="77777777" w:rsidR="00CE4E08" w:rsidRPr="00F67364" w:rsidRDefault="00CE4E08" w:rsidP="00CE4E08">
                          <w:pPr>
                            <w:spacing w:after="0" w:line="360" w:lineRule="auto"/>
                            <w:rPr>
                              <w:rFonts w:ascii="Arial" w:hAnsi="Arial" w:cs="Arial"/>
                              <w:sz w:val="16"/>
                              <w:szCs w:val="16"/>
                              <w:lang w:val="fr-FR"/>
                            </w:rPr>
                          </w:pPr>
                          <w:hyperlink r:id="rId2" w:history="1">
                            <w:r w:rsidRPr="00F67364">
                              <w:rPr>
                                <w:rStyle w:val="Hyperlink"/>
                                <w:rFonts w:ascii="Arial" w:hAnsi="Arial"/>
                                <w:sz w:val="16"/>
                                <w:lang w:val="fr-FR"/>
                              </w:rPr>
                              <w:t>simone.hammerl@kraiburg-tpe.com</w:t>
                            </w:r>
                          </w:hyperlink>
                        </w:p>
                        <w:p w14:paraId="139C439B" w14:textId="77777777" w:rsidR="00CE4E08" w:rsidRPr="00F67364" w:rsidRDefault="00CE4E08" w:rsidP="00CE4E08">
                          <w:pPr>
                            <w:pStyle w:val="Textkrper-Zeileneinzug"/>
                            <w:ind w:left="0"/>
                            <w:rPr>
                              <w:bCs/>
                              <w:sz w:val="16"/>
                              <w:szCs w:val="16"/>
                              <w:lang w:val="fr-FR"/>
                            </w:rPr>
                          </w:pPr>
                        </w:p>
                        <w:p w14:paraId="6CDA4BD3" w14:textId="3385DF11" w:rsidR="00CE4E08" w:rsidRPr="00F67364" w:rsidRDefault="00A0594A" w:rsidP="00941AA5">
                          <w:pPr>
                            <w:spacing w:after="0" w:line="360" w:lineRule="auto"/>
                            <w:rPr>
                              <w:rStyle w:val="Hyperlink"/>
                              <w:rFonts w:ascii="MingLiU" w:eastAsia="SimSun" w:hAnsi="MingLiU" w:cs="Microsoft YaHei"/>
                              <w:b/>
                              <w:bCs/>
                              <w:color w:val="auto"/>
                              <w:sz w:val="16"/>
                              <w:szCs w:val="16"/>
                              <w:u w:val="none"/>
                              <w:lang w:val="fr-FR" w:eastAsia="zh-CN"/>
                            </w:rPr>
                          </w:pPr>
                          <w:r w:rsidRPr="00560358">
                            <w:rPr>
                              <w:rFonts w:ascii="MingLiU" w:eastAsia="MingLiU" w:hAnsi="MingLiU" w:cs="Microsoft YaHei" w:hint="eastAsia"/>
                              <w:b/>
                              <w:bCs/>
                              <w:sz w:val="16"/>
                              <w:szCs w:val="16"/>
                            </w:rPr>
                            <w:t>傳播代理商</w:t>
                          </w:r>
                        </w:p>
                        <w:p w14:paraId="0D9BD88A" w14:textId="77777777" w:rsidR="00CE4E08" w:rsidRPr="00F67364" w:rsidRDefault="00CE4E08" w:rsidP="00CE4E08">
                          <w:pPr>
                            <w:spacing w:after="0" w:line="360" w:lineRule="auto"/>
                            <w:rPr>
                              <w:rFonts w:ascii="Arial" w:hAnsi="Arial"/>
                              <w:i/>
                              <w:sz w:val="16"/>
                              <w:lang w:val="fr-FR"/>
                            </w:rPr>
                          </w:pPr>
                          <w:r w:rsidRPr="00F67364">
                            <w:rPr>
                              <w:rFonts w:ascii="Arial" w:hAnsi="Arial"/>
                              <w:i/>
                              <w:sz w:val="16"/>
                              <w:lang w:val="fr-FR"/>
                            </w:rPr>
                            <w:t>EMG</w:t>
                          </w:r>
                        </w:p>
                        <w:p w14:paraId="2ECED56A" w14:textId="77777777" w:rsidR="00CE4E08" w:rsidRPr="00F67364" w:rsidRDefault="00CE4E08" w:rsidP="00CE4E08">
                          <w:pPr>
                            <w:spacing w:after="0" w:line="360" w:lineRule="auto"/>
                            <w:rPr>
                              <w:rFonts w:ascii="Arial" w:hAnsi="Arial"/>
                              <w:iCs/>
                              <w:sz w:val="16"/>
                              <w:lang w:val="fr-FR"/>
                            </w:rPr>
                          </w:pPr>
                          <w:r w:rsidRPr="00F67364">
                            <w:rPr>
                              <w:rFonts w:ascii="Arial" w:hAnsi="Arial"/>
                              <w:iCs/>
                              <w:sz w:val="16"/>
                              <w:lang w:val="fr-FR"/>
                            </w:rPr>
                            <w:t>Vera Kiseleva</w:t>
                          </w:r>
                        </w:p>
                        <w:p w14:paraId="4FDE0E96" w14:textId="5A9A076C" w:rsidR="00CE4E08" w:rsidRPr="00F67364" w:rsidRDefault="00A0594A" w:rsidP="00CE4E08">
                          <w:pPr>
                            <w:spacing w:after="0" w:line="360" w:lineRule="auto"/>
                            <w:rPr>
                              <w:rFonts w:ascii="Arial" w:hAnsi="Arial"/>
                              <w:iCs/>
                              <w:sz w:val="16"/>
                              <w:lang w:val="fr-FR"/>
                            </w:rPr>
                          </w:pPr>
                          <w:r w:rsidRPr="00560358">
                            <w:rPr>
                              <w:rFonts w:ascii="MingLiU" w:eastAsia="MingLiU" w:hAnsi="MingLiU" w:cs="Arial"/>
                              <w:iCs/>
                              <w:sz w:val="16"/>
                              <w:lang w:eastAsia="zh-CN"/>
                            </w:rPr>
                            <w:t>電話</w:t>
                          </w:r>
                          <w:r w:rsidR="00CE4E08" w:rsidRPr="00F67364">
                            <w:rPr>
                              <w:rFonts w:ascii="Arial" w:hAnsi="Arial"/>
                              <w:iCs/>
                              <w:sz w:val="16"/>
                              <w:lang w:val="fr-FR"/>
                            </w:rPr>
                            <w:t xml:space="preserv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6D04BD0E" w14:textId="1F7797C4" w:rsidR="00CE4E08" w:rsidRPr="00A0594A" w:rsidRDefault="00A0594A" w:rsidP="00A0594A">
                    <w:pPr>
                      <w:pStyle w:val="Textkrper-Zeileneinzug"/>
                      <w:ind w:left="0"/>
                      <w:rPr>
                        <w:rFonts w:ascii="MingLiU" w:eastAsia="SimSun" w:hAnsi="MingLiU" w:cstheme="minorBidi"/>
                        <w:b/>
                        <w:i w:val="0"/>
                        <w:iCs w:val="0"/>
                        <w:sz w:val="16"/>
                        <w:szCs w:val="22"/>
                        <w:lang w:eastAsia="zh-CN"/>
                      </w:rPr>
                    </w:pPr>
                    <w:r w:rsidRPr="00560358">
                      <w:rPr>
                        <w:rFonts w:ascii="MingLiU" w:eastAsia="MingLiU" w:hAnsi="MingLiU" w:cstheme="minorBidi" w:hint="eastAsia"/>
                        <w:b/>
                        <w:i w:val="0"/>
                        <w:iCs w:val="0"/>
                        <w:sz w:val="16"/>
                        <w:szCs w:val="22"/>
                        <w:lang w:eastAsia="zh-CN"/>
                      </w:rPr>
                      <w:t>媒體聯絡人</w:t>
                    </w:r>
                  </w:p>
                  <w:p w14:paraId="69D5A97C" w14:textId="77777777" w:rsidR="00CE4E08" w:rsidRPr="00681B16" w:rsidRDefault="00CE4E08" w:rsidP="00CE4E08">
                    <w:pPr>
                      <w:pStyle w:val="Textkrper-Zeileneinzug"/>
                      <w:ind w:left="0"/>
                      <w:rPr>
                        <w:bCs/>
                        <w:sz w:val="16"/>
                        <w:szCs w:val="16"/>
                        <w:lang w:eastAsia="zh-CN"/>
                      </w:rPr>
                    </w:pPr>
                  </w:p>
                  <w:p w14:paraId="2783D9AB" w14:textId="1A6599C4" w:rsidR="00941AA5" w:rsidRPr="00A0594A" w:rsidRDefault="00A0594A" w:rsidP="00941AA5">
                    <w:pPr>
                      <w:pStyle w:val="Textkrper-Zeileneinzug"/>
                      <w:ind w:left="0"/>
                      <w:rPr>
                        <w:rFonts w:ascii="MingLiU" w:eastAsia="SimSun" w:hAnsi="MingLiU" w:cs="Microsoft YaHei"/>
                        <w:sz w:val="16"/>
                        <w:lang w:eastAsia="zh-CN"/>
                      </w:rPr>
                    </w:pPr>
                    <w:r w:rsidRPr="00560358">
                      <w:rPr>
                        <w:rFonts w:ascii="MingLiU" w:eastAsia="MingLiU" w:hAnsi="MingLiU" w:cs="Microsoft YaHei" w:hint="eastAsia"/>
                        <w:sz w:val="16"/>
                        <w:lang w:eastAsia="zh-CN"/>
                      </w:rPr>
                      <w:t>歐洲、中東和非洲地區</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F197DC8" w14:textId="0494F9F2" w:rsidR="00941AA5" w:rsidRPr="00A0594A" w:rsidRDefault="00A0594A" w:rsidP="00A0594A">
                    <w:pPr>
                      <w:pStyle w:val="Textkrper-Zeileneinzug"/>
                      <w:ind w:left="0"/>
                      <w:rPr>
                        <w:rFonts w:ascii="MingLiU" w:eastAsia="SimSun" w:hAnsi="MingLiU" w:cs="Microsoft YaHei"/>
                        <w:i w:val="0"/>
                        <w:iCs w:val="0"/>
                        <w:sz w:val="16"/>
                        <w:szCs w:val="16"/>
                        <w:lang w:val="fr-FR" w:eastAsia="zh-CN"/>
                      </w:rPr>
                    </w:pPr>
                    <w:r w:rsidRPr="00560358">
                      <w:rPr>
                        <w:rFonts w:ascii="MingLiU" w:eastAsia="MingLiU" w:hAnsi="MingLiU" w:cs="Microsoft YaHei" w:hint="eastAsia"/>
                        <w:i w:val="0"/>
                        <w:iCs w:val="0"/>
                        <w:sz w:val="16"/>
                        <w:szCs w:val="16"/>
                        <w:lang w:eastAsia="zh-CN"/>
                      </w:rPr>
                      <w:t>公共關係與傳播經理</w:t>
                    </w:r>
                  </w:p>
                  <w:p w14:paraId="2D916DEB" w14:textId="224B2428" w:rsidR="00CE4E08" w:rsidRPr="00F67364" w:rsidRDefault="00A0594A" w:rsidP="00CE4E08">
                    <w:pPr>
                      <w:pStyle w:val="Textkrper-Zeileneinzug"/>
                      <w:ind w:left="0"/>
                      <w:rPr>
                        <w:i w:val="0"/>
                        <w:sz w:val="16"/>
                        <w:szCs w:val="16"/>
                        <w:lang w:val="fr-FR"/>
                      </w:rPr>
                    </w:pPr>
                    <w:r w:rsidRPr="00560358">
                      <w:rPr>
                        <w:rFonts w:ascii="MingLiU" w:eastAsia="MingLiU" w:hAnsi="MingLiU"/>
                        <w:i w:val="0"/>
                        <w:sz w:val="16"/>
                        <w:lang w:eastAsia="zh-CN"/>
                      </w:rPr>
                      <w:t>電話</w:t>
                    </w:r>
                    <w:r w:rsidR="00CE4E08" w:rsidRPr="00F67364">
                      <w:rPr>
                        <w:i w:val="0"/>
                        <w:sz w:val="16"/>
                        <w:lang w:val="fr-FR"/>
                      </w:rPr>
                      <w:t>: +49 8638 9810 564</w:t>
                    </w:r>
                  </w:p>
                  <w:p w14:paraId="3F329C20" w14:textId="77777777" w:rsidR="00CE4E08" w:rsidRPr="00F67364" w:rsidRDefault="00CE4E08" w:rsidP="00CE4E08">
                    <w:pPr>
                      <w:spacing w:after="0" w:line="360" w:lineRule="auto"/>
                      <w:rPr>
                        <w:rFonts w:ascii="Arial" w:hAnsi="Arial" w:cs="Arial"/>
                        <w:sz w:val="16"/>
                        <w:szCs w:val="16"/>
                        <w:lang w:val="fr-FR"/>
                      </w:rPr>
                    </w:pPr>
                    <w:hyperlink r:id="rId4" w:history="1">
                      <w:r w:rsidRPr="00F67364">
                        <w:rPr>
                          <w:rStyle w:val="Hyperlink"/>
                          <w:rFonts w:ascii="Arial" w:hAnsi="Arial"/>
                          <w:sz w:val="16"/>
                          <w:lang w:val="fr-FR"/>
                        </w:rPr>
                        <w:t>simone.hammerl@kraiburg-tpe.com</w:t>
                      </w:r>
                    </w:hyperlink>
                  </w:p>
                  <w:p w14:paraId="139C439B" w14:textId="77777777" w:rsidR="00CE4E08" w:rsidRPr="00F67364" w:rsidRDefault="00CE4E08" w:rsidP="00CE4E08">
                    <w:pPr>
                      <w:pStyle w:val="Textkrper-Zeileneinzug"/>
                      <w:ind w:left="0"/>
                      <w:rPr>
                        <w:bCs/>
                        <w:sz w:val="16"/>
                        <w:szCs w:val="16"/>
                        <w:lang w:val="fr-FR"/>
                      </w:rPr>
                    </w:pPr>
                  </w:p>
                  <w:p w14:paraId="6CDA4BD3" w14:textId="3385DF11" w:rsidR="00CE4E08" w:rsidRPr="00F67364" w:rsidRDefault="00A0594A" w:rsidP="00941AA5">
                    <w:pPr>
                      <w:spacing w:after="0" w:line="360" w:lineRule="auto"/>
                      <w:rPr>
                        <w:rStyle w:val="Hyperlink"/>
                        <w:rFonts w:ascii="MingLiU" w:eastAsia="SimSun" w:hAnsi="MingLiU" w:cs="Microsoft YaHei"/>
                        <w:b/>
                        <w:bCs/>
                        <w:color w:val="auto"/>
                        <w:sz w:val="16"/>
                        <w:szCs w:val="16"/>
                        <w:u w:val="none"/>
                        <w:lang w:val="fr-FR" w:eastAsia="zh-CN"/>
                      </w:rPr>
                    </w:pPr>
                    <w:r w:rsidRPr="00560358">
                      <w:rPr>
                        <w:rFonts w:ascii="MingLiU" w:eastAsia="MingLiU" w:hAnsi="MingLiU" w:cs="Microsoft YaHei" w:hint="eastAsia"/>
                        <w:b/>
                        <w:bCs/>
                        <w:sz w:val="16"/>
                        <w:szCs w:val="16"/>
                      </w:rPr>
                      <w:t>傳播代理商</w:t>
                    </w:r>
                  </w:p>
                  <w:p w14:paraId="0D9BD88A" w14:textId="77777777" w:rsidR="00CE4E08" w:rsidRPr="00F67364" w:rsidRDefault="00CE4E08" w:rsidP="00CE4E08">
                    <w:pPr>
                      <w:spacing w:after="0" w:line="360" w:lineRule="auto"/>
                      <w:rPr>
                        <w:rFonts w:ascii="Arial" w:hAnsi="Arial"/>
                        <w:i/>
                        <w:sz w:val="16"/>
                        <w:lang w:val="fr-FR"/>
                      </w:rPr>
                    </w:pPr>
                    <w:r w:rsidRPr="00F67364">
                      <w:rPr>
                        <w:rFonts w:ascii="Arial" w:hAnsi="Arial"/>
                        <w:i/>
                        <w:sz w:val="16"/>
                        <w:lang w:val="fr-FR"/>
                      </w:rPr>
                      <w:t>EMG</w:t>
                    </w:r>
                  </w:p>
                  <w:p w14:paraId="2ECED56A" w14:textId="77777777" w:rsidR="00CE4E08" w:rsidRPr="00F67364" w:rsidRDefault="00CE4E08" w:rsidP="00CE4E08">
                    <w:pPr>
                      <w:spacing w:after="0" w:line="360" w:lineRule="auto"/>
                      <w:rPr>
                        <w:rFonts w:ascii="Arial" w:hAnsi="Arial"/>
                        <w:iCs/>
                        <w:sz w:val="16"/>
                        <w:lang w:val="fr-FR"/>
                      </w:rPr>
                    </w:pPr>
                    <w:r w:rsidRPr="00F67364">
                      <w:rPr>
                        <w:rFonts w:ascii="Arial" w:hAnsi="Arial"/>
                        <w:iCs/>
                        <w:sz w:val="16"/>
                        <w:lang w:val="fr-FR"/>
                      </w:rPr>
                      <w:t>Vera Kiseleva</w:t>
                    </w:r>
                  </w:p>
                  <w:p w14:paraId="4FDE0E96" w14:textId="5A9A076C" w:rsidR="00CE4E08" w:rsidRPr="00F67364" w:rsidRDefault="00A0594A" w:rsidP="00CE4E08">
                    <w:pPr>
                      <w:spacing w:after="0" w:line="360" w:lineRule="auto"/>
                      <w:rPr>
                        <w:rFonts w:ascii="Arial" w:hAnsi="Arial"/>
                        <w:iCs/>
                        <w:sz w:val="16"/>
                        <w:lang w:val="fr-FR"/>
                      </w:rPr>
                    </w:pPr>
                    <w:r w:rsidRPr="00560358">
                      <w:rPr>
                        <w:rFonts w:ascii="MingLiU" w:eastAsia="MingLiU" w:hAnsi="MingLiU" w:cs="Arial"/>
                        <w:iCs/>
                        <w:sz w:val="16"/>
                        <w:lang w:eastAsia="zh-CN"/>
                      </w:rPr>
                      <w:t>電話</w:t>
                    </w:r>
                    <w:r w:rsidR="00CE4E08" w:rsidRPr="00F67364">
                      <w:rPr>
                        <w:rFonts w:ascii="Arial" w:hAnsi="Arial"/>
                        <w:iCs/>
                        <w:sz w:val="16"/>
                        <w:lang w:val="fr-FR"/>
                      </w:rPr>
                      <w:t xml:space="preserv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27B5"/>
    <w:rsid w:val="00003D6B"/>
    <w:rsid w:val="00014BB3"/>
    <w:rsid w:val="00020849"/>
    <w:rsid w:val="00033A24"/>
    <w:rsid w:val="00037677"/>
    <w:rsid w:val="00041B77"/>
    <w:rsid w:val="0004695A"/>
    <w:rsid w:val="00050322"/>
    <w:rsid w:val="000557F2"/>
    <w:rsid w:val="00062437"/>
    <w:rsid w:val="000649B8"/>
    <w:rsid w:val="0006764F"/>
    <w:rsid w:val="00071236"/>
    <w:rsid w:val="00073767"/>
    <w:rsid w:val="0007776F"/>
    <w:rsid w:val="000827EC"/>
    <w:rsid w:val="00083174"/>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6B8"/>
    <w:rsid w:val="000D7AF5"/>
    <w:rsid w:val="000F02FE"/>
    <w:rsid w:val="000F07AD"/>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6F7E"/>
    <w:rsid w:val="001575AA"/>
    <w:rsid w:val="00163E63"/>
    <w:rsid w:val="0016709E"/>
    <w:rsid w:val="00171C19"/>
    <w:rsid w:val="0017332B"/>
    <w:rsid w:val="00176EA1"/>
    <w:rsid w:val="00180F66"/>
    <w:rsid w:val="001816F5"/>
    <w:rsid w:val="00195CDF"/>
    <w:rsid w:val="00196F78"/>
    <w:rsid w:val="001A1A47"/>
    <w:rsid w:val="001A4A31"/>
    <w:rsid w:val="001A4BDC"/>
    <w:rsid w:val="001A51A3"/>
    <w:rsid w:val="001A66B1"/>
    <w:rsid w:val="001A6E61"/>
    <w:rsid w:val="001A78BB"/>
    <w:rsid w:val="001B2387"/>
    <w:rsid w:val="001B470F"/>
    <w:rsid w:val="001C446D"/>
    <w:rsid w:val="001C4762"/>
    <w:rsid w:val="001C4BCE"/>
    <w:rsid w:val="001C4EAE"/>
    <w:rsid w:val="001D0146"/>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4303"/>
    <w:rsid w:val="00214A1E"/>
    <w:rsid w:val="00215C37"/>
    <w:rsid w:val="0022188E"/>
    <w:rsid w:val="00224863"/>
    <w:rsid w:val="00225FD8"/>
    <w:rsid w:val="002343E8"/>
    <w:rsid w:val="00235BA5"/>
    <w:rsid w:val="00240359"/>
    <w:rsid w:val="0024283A"/>
    <w:rsid w:val="00246CE2"/>
    <w:rsid w:val="002478DE"/>
    <w:rsid w:val="0024F52C"/>
    <w:rsid w:val="002515EF"/>
    <w:rsid w:val="00251693"/>
    <w:rsid w:val="002565BC"/>
    <w:rsid w:val="00257B55"/>
    <w:rsid w:val="00257EC8"/>
    <w:rsid w:val="002631F5"/>
    <w:rsid w:val="002668B2"/>
    <w:rsid w:val="002721B9"/>
    <w:rsid w:val="00273369"/>
    <w:rsid w:val="0027478F"/>
    <w:rsid w:val="00274EF6"/>
    <w:rsid w:val="00277755"/>
    <w:rsid w:val="00280BA4"/>
    <w:rsid w:val="00281360"/>
    <w:rsid w:val="00281EAD"/>
    <w:rsid w:val="002829A8"/>
    <w:rsid w:val="00285982"/>
    <w:rsid w:val="00286268"/>
    <w:rsid w:val="00290773"/>
    <w:rsid w:val="00290789"/>
    <w:rsid w:val="00291DB2"/>
    <w:rsid w:val="00293734"/>
    <w:rsid w:val="0029752E"/>
    <w:rsid w:val="00297C18"/>
    <w:rsid w:val="002A1B2F"/>
    <w:rsid w:val="002A37DD"/>
    <w:rsid w:val="002A3D9D"/>
    <w:rsid w:val="002A65FA"/>
    <w:rsid w:val="002B3A55"/>
    <w:rsid w:val="002C07D0"/>
    <w:rsid w:val="002C0F75"/>
    <w:rsid w:val="002C2ED7"/>
    <w:rsid w:val="002C3C7D"/>
    <w:rsid w:val="002C4280"/>
    <w:rsid w:val="002C472D"/>
    <w:rsid w:val="002C6993"/>
    <w:rsid w:val="002C6B42"/>
    <w:rsid w:val="002D3EE0"/>
    <w:rsid w:val="002D4D7E"/>
    <w:rsid w:val="002D5335"/>
    <w:rsid w:val="002D60DC"/>
    <w:rsid w:val="002E19DC"/>
    <w:rsid w:val="002E3795"/>
    <w:rsid w:val="002E4248"/>
    <w:rsid w:val="002F2061"/>
    <w:rsid w:val="002F33AF"/>
    <w:rsid w:val="002F491E"/>
    <w:rsid w:val="002F49EA"/>
    <w:rsid w:val="002F563D"/>
    <w:rsid w:val="002F63FA"/>
    <w:rsid w:val="00300CB5"/>
    <w:rsid w:val="00301B08"/>
    <w:rsid w:val="0030299D"/>
    <w:rsid w:val="00303C99"/>
    <w:rsid w:val="0030448E"/>
    <w:rsid w:val="00311BBF"/>
    <w:rsid w:val="00316A0C"/>
    <w:rsid w:val="00320C11"/>
    <w:rsid w:val="003212CD"/>
    <w:rsid w:val="003226D8"/>
    <w:rsid w:val="003257EA"/>
    <w:rsid w:val="00330540"/>
    <w:rsid w:val="00334615"/>
    <w:rsid w:val="00334E61"/>
    <w:rsid w:val="00336B70"/>
    <w:rsid w:val="0035315F"/>
    <w:rsid w:val="00357AA0"/>
    <w:rsid w:val="00357E90"/>
    <w:rsid w:val="0037152D"/>
    <w:rsid w:val="00374BDA"/>
    <w:rsid w:val="00375FE5"/>
    <w:rsid w:val="00376B2C"/>
    <w:rsid w:val="00384DF4"/>
    <w:rsid w:val="00385A9C"/>
    <w:rsid w:val="0038731F"/>
    <w:rsid w:val="00391D56"/>
    <w:rsid w:val="003A2C72"/>
    <w:rsid w:val="003A70E9"/>
    <w:rsid w:val="003A75EF"/>
    <w:rsid w:val="003B4466"/>
    <w:rsid w:val="003C1AA8"/>
    <w:rsid w:val="003C1CBC"/>
    <w:rsid w:val="003C2A07"/>
    <w:rsid w:val="003C6DEF"/>
    <w:rsid w:val="003C78DA"/>
    <w:rsid w:val="003D7BD7"/>
    <w:rsid w:val="003E19EE"/>
    <w:rsid w:val="003E6336"/>
    <w:rsid w:val="004002A2"/>
    <w:rsid w:val="00406C85"/>
    <w:rsid w:val="004133D7"/>
    <w:rsid w:val="00414477"/>
    <w:rsid w:val="00437801"/>
    <w:rsid w:val="00456843"/>
    <w:rsid w:val="00456A3B"/>
    <w:rsid w:val="00460785"/>
    <w:rsid w:val="00462DCA"/>
    <w:rsid w:val="00463E8D"/>
    <w:rsid w:val="0046657C"/>
    <w:rsid w:val="00471A94"/>
    <w:rsid w:val="00471ADC"/>
    <w:rsid w:val="0047441F"/>
    <w:rsid w:val="004746A2"/>
    <w:rsid w:val="004752BD"/>
    <w:rsid w:val="00475C8A"/>
    <w:rsid w:val="0048064F"/>
    <w:rsid w:val="00481947"/>
    <w:rsid w:val="00482ECA"/>
    <w:rsid w:val="00484554"/>
    <w:rsid w:val="00484ACE"/>
    <w:rsid w:val="00484E9A"/>
    <w:rsid w:val="004855C8"/>
    <w:rsid w:val="0049064B"/>
    <w:rsid w:val="00491FFE"/>
    <w:rsid w:val="004967AA"/>
    <w:rsid w:val="004970A0"/>
    <w:rsid w:val="004A05C6"/>
    <w:rsid w:val="004A0CA6"/>
    <w:rsid w:val="004A25FC"/>
    <w:rsid w:val="004A5D65"/>
    <w:rsid w:val="004A62E0"/>
    <w:rsid w:val="004B1856"/>
    <w:rsid w:val="004C11DC"/>
    <w:rsid w:val="004C1410"/>
    <w:rsid w:val="004C2522"/>
    <w:rsid w:val="004C3B9A"/>
    <w:rsid w:val="004C6E24"/>
    <w:rsid w:val="004D3357"/>
    <w:rsid w:val="004D4F32"/>
    <w:rsid w:val="004D50FB"/>
    <w:rsid w:val="004D5BAF"/>
    <w:rsid w:val="004E0549"/>
    <w:rsid w:val="004E57D6"/>
    <w:rsid w:val="004E5994"/>
    <w:rsid w:val="004F33D3"/>
    <w:rsid w:val="004F6098"/>
    <w:rsid w:val="005011E4"/>
    <w:rsid w:val="00502615"/>
    <w:rsid w:val="00503694"/>
    <w:rsid w:val="0050419E"/>
    <w:rsid w:val="00507217"/>
    <w:rsid w:val="00514076"/>
    <w:rsid w:val="00526446"/>
    <w:rsid w:val="005317AF"/>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5DDE"/>
    <w:rsid w:val="005C3184"/>
    <w:rsid w:val="005D2E8E"/>
    <w:rsid w:val="005D3E07"/>
    <w:rsid w:val="005D467D"/>
    <w:rsid w:val="005E1C3F"/>
    <w:rsid w:val="005E3CE9"/>
    <w:rsid w:val="005F6E8A"/>
    <w:rsid w:val="005F7F23"/>
    <w:rsid w:val="00600CFF"/>
    <w:rsid w:val="0060594A"/>
    <w:rsid w:val="00607392"/>
    <w:rsid w:val="00610A2F"/>
    <w:rsid w:val="00614013"/>
    <w:rsid w:val="00615ED0"/>
    <w:rsid w:val="006162F9"/>
    <w:rsid w:val="00621DDB"/>
    <w:rsid w:val="0063151E"/>
    <w:rsid w:val="00637255"/>
    <w:rsid w:val="006407F3"/>
    <w:rsid w:val="006460E3"/>
    <w:rsid w:val="006462D1"/>
    <w:rsid w:val="00651711"/>
    <w:rsid w:val="00651A07"/>
    <w:rsid w:val="006600AB"/>
    <w:rsid w:val="00661BAB"/>
    <w:rsid w:val="00662F4F"/>
    <w:rsid w:val="00664104"/>
    <w:rsid w:val="006709AB"/>
    <w:rsid w:val="00671D92"/>
    <w:rsid w:val="006744C3"/>
    <w:rsid w:val="00674758"/>
    <w:rsid w:val="00674822"/>
    <w:rsid w:val="00681B2F"/>
    <w:rsid w:val="00686F7A"/>
    <w:rsid w:val="00690257"/>
    <w:rsid w:val="00694298"/>
    <w:rsid w:val="006A7575"/>
    <w:rsid w:val="006B0D90"/>
    <w:rsid w:val="006B1DAF"/>
    <w:rsid w:val="006B33D8"/>
    <w:rsid w:val="006B483F"/>
    <w:rsid w:val="006C0F50"/>
    <w:rsid w:val="006C59A3"/>
    <w:rsid w:val="006C6343"/>
    <w:rsid w:val="006D081E"/>
    <w:rsid w:val="006D0902"/>
    <w:rsid w:val="006D186A"/>
    <w:rsid w:val="006D26D0"/>
    <w:rsid w:val="006E0C1F"/>
    <w:rsid w:val="006E4B80"/>
    <w:rsid w:val="006E65CF"/>
    <w:rsid w:val="006E7CB7"/>
    <w:rsid w:val="006F3297"/>
    <w:rsid w:val="00702D45"/>
    <w:rsid w:val="007076A6"/>
    <w:rsid w:val="00710039"/>
    <w:rsid w:val="00710352"/>
    <w:rsid w:val="0071575E"/>
    <w:rsid w:val="00716833"/>
    <w:rsid w:val="007174AC"/>
    <w:rsid w:val="007175CD"/>
    <w:rsid w:val="00717F62"/>
    <w:rsid w:val="00724DF8"/>
    <w:rsid w:val="007373AD"/>
    <w:rsid w:val="0073740D"/>
    <w:rsid w:val="00744F3B"/>
    <w:rsid w:val="00746212"/>
    <w:rsid w:val="00747ABD"/>
    <w:rsid w:val="0075191D"/>
    <w:rsid w:val="00753896"/>
    <w:rsid w:val="007615A3"/>
    <w:rsid w:val="00762BA9"/>
    <w:rsid w:val="0076458E"/>
    <w:rsid w:val="00772BAA"/>
    <w:rsid w:val="00773A09"/>
    <w:rsid w:val="00775C8C"/>
    <w:rsid w:val="0078239C"/>
    <w:rsid w:val="007831E2"/>
    <w:rsid w:val="00784C57"/>
    <w:rsid w:val="00792739"/>
    <w:rsid w:val="00794FE0"/>
    <w:rsid w:val="007A7155"/>
    <w:rsid w:val="007B09EE"/>
    <w:rsid w:val="007B169A"/>
    <w:rsid w:val="007B2DDE"/>
    <w:rsid w:val="007B4C2D"/>
    <w:rsid w:val="007D0587"/>
    <w:rsid w:val="007D2F24"/>
    <w:rsid w:val="007D6437"/>
    <w:rsid w:val="007D7444"/>
    <w:rsid w:val="007E5B8A"/>
    <w:rsid w:val="007F1877"/>
    <w:rsid w:val="007F3DBF"/>
    <w:rsid w:val="007F53DE"/>
    <w:rsid w:val="00801767"/>
    <w:rsid w:val="00801792"/>
    <w:rsid w:val="0080281F"/>
    <w:rsid w:val="00802E55"/>
    <w:rsid w:val="00803A0C"/>
    <w:rsid w:val="0080401A"/>
    <w:rsid w:val="00805FA2"/>
    <w:rsid w:val="00814DC4"/>
    <w:rsid w:val="00823AAB"/>
    <w:rsid w:val="00824526"/>
    <w:rsid w:val="008255D9"/>
    <w:rsid w:val="0082686D"/>
    <w:rsid w:val="00841E97"/>
    <w:rsid w:val="00850A88"/>
    <w:rsid w:val="00851E0E"/>
    <w:rsid w:val="008608DF"/>
    <w:rsid w:val="00860FB8"/>
    <w:rsid w:val="00861ADB"/>
    <w:rsid w:val="0086480E"/>
    <w:rsid w:val="00865241"/>
    <w:rsid w:val="00866C65"/>
    <w:rsid w:val="00875758"/>
    <w:rsid w:val="00883577"/>
    <w:rsid w:val="0088592F"/>
    <w:rsid w:val="00885B5F"/>
    <w:rsid w:val="00885B63"/>
    <w:rsid w:val="00885E31"/>
    <w:rsid w:val="00893ECA"/>
    <w:rsid w:val="008A294C"/>
    <w:rsid w:val="008A4E99"/>
    <w:rsid w:val="008B1F30"/>
    <w:rsid w:val="008B2E96"/>
    <w:rsid w:val="008B4FB8"/>
    <w:rsid w:val="008B5E2E"/>
    <w:rsid w:val="008B6AFF"/>
    <w:rsid w:val="008B7564"/>
    <w:rsid w:val="008C2B79"/>
    <w:rsid w:val="008C43CA"/>
    <w:rsid w:val="008C6A03"/>
    <w:rsid w:val="008D4F3D"/>
    <w:rsid w:val="008D6339"/>
    <w:rsid w:val="008E22FE"/>
    <w:rsid w:val="008E2B4D"/>
    <w:rsid w:val="008E477D"/>
    <w:rsid w:val="008E4D64"/>
    <w:rsid w:val="008E5B5F"/>
    <w:rsid w:val="008E74E5"/>
    <w:rsid w:val="008F3AA4"/>
    <w:rsid w:val="008F795C"/>
    <w:rsid w:val="00904014"/>
    <w:rsid w:val="009123DD"/>
    <w:rsid w:val="009134D8"/>
    <w:rsid w:val="00916A64"/>
    <w:rsid w:val="00923D2E"/>
    <w:rsid w:val="00925B60"/>
    <w:rsid w:val="0093119A"/>
    <w:rsid w:val="00935D89"/>
    <w:rsid w:val="00937972"/>
    <w:rsid w:val="00941320"/>
    <w:rsid w:val="00941AA5"/>
    <w:rsid w:val="009446AF"/>
    <w:rsid w:val="0094694B"/>
    <w:rsid w:val="00947D55"/>
    <w:rsid w:val="00952CE4"/>
    <w:rsid w:val="0096067A"/>
    <w:rsid w:val="00960C42"/>
    <w:rsid w:val="0096300E"/>
    <w:rsid w:val="00964C40"/>
    <w:rsid w:val="00967F84"/>
    <w:rsid w:val="00971D75"/>
    <w:rsid w:val="00972DC1"/>
    <w:rsid w:val="0097658C"/>
    <w:rsid w:val="00980711"/>
    <w:rsid w:val="00980DBB"/>
    <w:rsid w:val="00986F50"/>
    <w:rsid w:val="0099038A"/>
    <w:rsid w:val="00990A80"/>
    <w:rsid w:val="00997B60"/>
    <w:rsid w:val="009A211A"/>
    <w:rsid w:val="009A22DE"/>
    <w:rsid w:val="009A649A"/>
    <w:rsid w:val="009B2597"/>
    <w:rsid w:val="009B2E8F"/>
    <w:rsid w:val="009B320F"/>
    <w:rsid w:val="009C661C"/>
    <w:rsid w:val="009D1170"/>
    <w:rsid w:val="009E26B7"/>
    <w:rsid w:val="009E688F"/>
    <w:rsid w:val="009E74A0"/>
    <w:rsid w:val="00A03235"/>
    <w:rsid w:val="00A0594A"/>
    <w:rsid w:val="00A065BF"/>
    <w:rsid w:val="00A12422"/>
    <w:rsid w:val="00A1473E"/>
    <w:rsid w:val="00A24505"/>
    <w:rsid w:val="00A24F23"/>
    <w:rsid w:val="00A257CB"/>
    <w:rsid w:val="00A2616A"/>
    <w:rsid w:val="00A27B0F"/>
    <w:rsid w:val="00A46C3C"/>
    <w:rsid w:val="00A55724"/>
    <w:rsid w:val="00A57CD6"/>
    <w:rsid w:val="00A60662"/>
    <w:rsid w:val="00A67CA6"/>
    <w:rsid w:val="00A709B8"/>
    <w:rsid w:val="00A70C8C"/>
    <w:rsid w:val="00A713E3"/>
    <w:rsid w:val="00A761E1"/>
    <w:rsid w:val="00A805C3"/>
    <w:rsid w:val="00A805F6"/>
    <w:rsid w:val="00A81252"/>
    <w:rsid w:val="00A832FB"/>
    <w:rsid w:val="00A8437E"/>
    <w:rsid w:val="00A871F0"/>
    <w:rsid w:val="00A94995"/>
    <w:rsid w:val="00AA1705"/>
    <w:rsid w:val="00AA5E68"/>
    <w:rsid w:val="00AB0CC7"/>
    <w:rsid w:val="00AB100C"/>
    <w:rsid w:val="00AB3412"/>
    <w:rsid w:val="00AB48F2"/>
    <w:rsid w:val="00AD13B3"/>
    <w:rsid w:val="00AD7505"/>
    <w:rsid w:val="00AF18A1"/>
    <w:rsid w:val="00AF4714"/>
    <w:rsid w:val="00AF51F3"/>
    <w:rsid w:val="00AF706E"/>
    <w:rsid w:val="00B068E3"/>
    <w:rsid w:val="00B06BE1"/>
    <w:rsid w:val="00B0703C"/>
    <w:rsid w:val="00B13C1C"/>
    <w:rsid w:val="00B20583"/>
    <w:rsid w:val="00B20D0E"/>
    <w:rsid w:val="00B21133"/>
    <w:rsid w:val="00B3026B"/>
    <w:rsid w:val="00B311D7"/>
    <w:rsid w:val="00B40D73"/>
    <w:rsid w:val="00B43E0E"/>
    <w:rsid w:val="00B43FD8"/>
    <w:rsid w:val="00B453D1"/>
    <w:rsid w:val="00B514F5"/>
    <w:rsid w:val="00B56E79"/>
    <w:rsid w:val="00B60FF6"/>
    <w:rsid w:val="00B626BD"/>
    <w:rsid w:val="00B71FAC"/>
    <w:rsid w:val="00B81B58"/>
    <w:rsid w:val="00B82730"/>
    <w:rsid w:val="00B83B92"/>
    <w:rsid w:val="00B858DE"/>
    <w:rsid w:val="00B95DE0"/>
    <w:rsid w:val="00BA2BC5"/>
    <w:rsid w:val="00BA6369"/>
    <w:rsid w:val="00BB66CA"/>
    <w:rsid w:val="00BC17DC"/>
    <w:rsid w:val="00BC1A81"/>
    <w:rsid w:val="00BC28EF"/>
    <w:rsid w:val="00BC43F8"/>
    <w:rsid w:val="00BC5625"/>
    <w:rsid w:val="00BC74AB"/>
    <w:rsid w:val="00BC7F11"/>
    <w:rsid w:val="00BD0710"/>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4513C"/>
    <w:rsid w:val="00C51ED8"/>
    <w:rsid w:val="00C52029"/>
    <w:rsid w:val="00C5342D"/>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4E08"/>
    <w:rsid w:val="00CE6C93"/>
    <w:rsid w:val="00CF1F82"/>
    <w:rsid w:val="00CF44E6"/>
    <w:rsid w:val="00CF696F"/>
    <w:rsid w:val="00CF7D46"/>
    <w:rsid w:val="00CF7DEB"/>
    <w:rsid w:val="00D012F8"/>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3558E"/>
    <w:rsid w:val="00D41424"/>
    <w:rsid w:val="00D41761"/>
    <w:rsid w:val="00D4646C"/>
    <w:rsid w:val="00D50D0C"/>
    <w:rsid w:val="00D5649D"/>
    <w:rsid w:val="00D57A3D"/>
    <w:rsid w:val="00D614CA"/>
    <w:rsid w:val="00D625E9"/>
    <w:rsid w:val="00D63BD7"/>
    <w:rsid w:val="00D747A9"/>
    <w:rsid w:val="00D81A3C"/>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3C41"/>
    <w:rsid w:val="00DE4F36"/>
    <w:rsid w:val="00DF0C76"/>
    <w:rsid w:val="00DF7AAD"/>
    <w:rsid w:val="00E01D16"/>
    <w:rsid w:val="00E0247F"/>
    <w:rsid w:val="00E039D8"/>
    <w:rsid w:val="00E07B9C"/>
    <w:rsid w:val="00E1188E"/>
    <w:rsid w:val="00E15EEF"/>
    <w:rsid w:val="00E16767"/>
    <w:rsid w:val="00E17CAC"/>
    <w:rsid w:val="00E246C9"/>
    <w:rsid w:val="00E24D64"/>
    <w:rsid w:val="00E260DD"/>
    <w:rsid w:val="00E27982"/>
    <w:rsid w:val="00E32CFF"/>
    <w:rsid w:val="00E533F6"/>
    <w:rsid w:val="00E62EBC"/>
    <w:rsid w:val="00E74526"/>
    <w:rsid w:val="00E7553E"/>
    <w:rsid w:val="00E802D6"/>
    <w:rsid w:val="00E80B19"/>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EF7049"/>
    <w:rsid w:val="00F00FBC"/>
    <w:rsid w:val="00F0427C"/>
    <w:rsid w:val="00F07A01"/>
    <w:rsid w:val="00F11E25"/>
    <w:rsid w:val="00F125F3"/>
    <w:rsid w:val="00F14DFB"/>
    <w:rsid w:val="00F203F6"/>
    <w:rsid w:val="00F20F7E"/>
    <w:rsid w:val="00F22023"/>
    <w:rsid w:val="00F228B0"/>
    <w:rsid w:val="00F22B0F"/>
    <w:rsid w:val="00F243BB"/>
    <w:rsid w:val="00F248D2"/>
    <w:rsid w:val="00F3200A"/>
    <w:rsid w:val="00F320FD"/>
    <w:rsid w:val="00F33088"/>
    <w:rsid w:val="00F42B6B"/>
    <w:rsid w:val="00F42C08"/>
    <w:rsid w:val="00F42E09"/>
    <w:rsid w:val="00F50B59"/>
    <w:rsid w:val="00F52BA1"/>
    <w:rsid w:val="00F53CBC"/>
    <w:rsid w:val="00F540D8"/>
    <w:rsid w:val="00F54D5B"/>
    <w:rsid w:val="00F56344"/>
    <w:rsid w:val="00F62706"/>
    <w:rsid w:val="00F654FF"/>
    <w:rsid w:val="00F665C2"/>
    <w:rsid w:val="00F67364"/>
    <w:rsid w:val="00F85CCD"/>
    <w:rsid w:val="00F90FC5"/>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0E3F"/>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57096A98-881D-414E-ADC5-8578C8DE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594A"/>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6">
    <w:name w:val="heading 6"/>
    <w:basedOn w:val="Standard"/>
    <w:next w:val="Standard"/>
    <w:link w:val="berschrift6Zchn"/>
    <w:uiPriority w:val="9"/>
    <w:semiHidden/>
    <w:unhideWhenUsed/>
    <w:qFormat/>
    <w:rsid w:val="009B320F"/>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 w:type="character" w:customStyle="1" w:styleId="berschrift6Zchn">
    <w:name w:val="Überschrift 6 Zchn"/>
    <w:basedOn w:val="Absatz-Standardschriftart"/>
    <w:link w:val="berschrift6"/>
    <w:uiPriority w:val="9"/>
    <w:semiHidden/>
    <w:rsid w:val="009B320F"/>
    <w:rPr>
      <w:rFonts w:asciiTheme="majorHAnsi" w:eastAsiaTheme="majorEastAsia" w:hAnsiTheme="majorHAnsi" w:cstheme="majorBidi"/>
      <w:color w:val="243F60" w:themeColor="accent1" w:themeShade="7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953052567">
      <w:bodyDiv w:val="1"/>
      <w:marLeft w:val="0"/>
      <w:marRight w:val="0"/>
      <w:marTop w:val="0"/>
      <w:marBottom w:val="0"/>
      <w:divBdr>
        <w:top w:val="none" w:sz="0" w:space="0" w:color="auto"/>
        <w:left w:val="none" w:sz="0" w:space="0" w:color="auto"/>
        <w:bottom w:val="none" w:sz="0" w:space="0" w:color="auto"/>
        <w:right w:val="none" w:sz="0" w:space="0" w:color="auto"/>
      </w:divBdr>
    </w:div>
    <w:div w:id="961957672">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52662957">
      <w:bodyDiv w:val="1"/>
      <w:marLeft w:val="0"/>
      <w:marRight w:val="0"/>
      <w:marTop w:val="0"/>
      <w:marBottom w:val="0"/>
      <w:divBdr>
        <w:top w:val="none" w:sz="0" w:space="0" w:color="auto"/>
        <w:left w:val="none" w:sz="0" w:space="0" w:color="auto"/>
        <w:bottom w:val="none" w:sz="0" w:space="0" w:color="auto"/>
        <w:right w:val="none" w:sz="0" w:space="0" w:color="auto"/>
      </w:divBdr>
      <w:divsChild>
        <w:div w:id="1105344564">
          <w:marLeft w:val="0"/>
          <w:marRight w:val="0"/>
          <w:marTop w:val="0"/>
          <w:marBottom w:val="0"/>
          <w:divBdr>
            <w:top w:val="none" w:sz="0" w:space="0" w:color="auto"/>
            <w:left w:val="none" w:sz="0" w:space="0" w:color="auto"/>
            <w:bottom w:val="none" w:sz="0" w:space="0" w:color="auto"/>
            <w:right w:val="none" w:sz="0" w:space="0" w:color="auto"/>
          </w:divBdr>
          <w:divsChild>
            <w:div w:id="1487696982">
              <w:marLeft w:val="0"/>
              <w:marRight w:val="0"/>
              <w:marTop w:val="0"/>
              <w:marBottom w:val="0"/>
              <w:divBdr>
                <w:top w:val="none" w:sz="0" w:space="0" w:color="auto"/>
                <w:left w:val="none" w:sz="0" w:space="0" w:color="auto"/>
                <w:bottom w:val="none" w:sz="0" w:space="0" w:color="auto"/>
                <w:right w:val="none" w:sz="0" w:space="0" w:color="auto"/>
              </w:divBdr>
              <w:divsChild>
                <w:div w:id="214463482">
                  <w:marLeft w:val="0"/>
                  <w:marRight w:val="0"/>
                  <w:marTop w:val="0"/>
                  <w:marBottom w:val="0"/>
                  <w:divBdr>
                    <w:top w:val="none" w:sz="0" w:space="0" w:color="auto"/>
                    <w:left w:val="none" w:sz="0" w:space="0" w:color="auto"/>
                    <w:bottom w:val="none" w:sz="0" w:space="0" w:color="auto"/>
                    <w:right w:val="none" w:sz="0" w:space="0" w:color="auto"/>
                  </w:divBdr>
                  <w:divsChild>
                    <w:div w:id="94175706">
                      <w:marLeft w:val="0"/>
                      <w:marRight w:val="0"/>
                      <w:marTop w:val="0"/>
                      <w:marBottom w:val="0"/>
                      <w:divBdr>
                        <w:top w:val="none" w:sz="0" w:space="0" w:color="auto"/>
                        <w:left w:val="none" w:sz="0" w:space="0" w:color="auto"/>
                        <w:bottom w:val="none" w:sz="0" w:space="0" w:color="auto"/>
                        <w:right w:val="none" w:sz="0" w:space="0" w:color="auto"/>
                      </w:divBdr>
                      <w:divsChild>
                        <w:div w:id="237131128">
                          <w:marLeft w:val="0"/>
                          <w:marRight w:val="0"/>
                          <w:marTop w:val="0"/>
                          <w:marBottom w:val="0"/>
                          <w:divBdr>
                            <w:top w:val="none" w:sz="0" w:space="0" w:color="auto"/>
                            <w:left w:val="none" w:sz="0" w:space="0" w:color="auto"/>
                            <w:bottom w:val="none" w:sz="0" w:space="0" w:color="auto"/>
                            <w:right w:val="none" w:sz="0" w:space="0" w:color="auto"/>
                          </w:divBdr>
                          <w:divsChild>
                            <w:div w:id="1707757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631687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21037166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en/download-press-pictures" TargetMode="External"/><Relationship Id="rId22" Type="http://schemas.openxmlformats.org/officeDocument/2006/relationships/image" Target="media/image6.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3118C5-AF36-4325-93A5-206E16C38FCC}"/>
</file>

<file path=customXml/itemProps2.xml><?xml version="1.0" encoding="utf-8"?>
<ds:datastoreItem xmlns:ds="http://schemas.openxmlformats.org/officeDocument/2006/customXml" ds:itemID="{4BAF6407-4DB8-46D3-B23F-517414F5865F}">
  <ds:schemaRefs>
    <ds:schemaRef ds:uri="58a6ba02-25d8-4af8-9d9a-cdefe2472536"/>
    <ds:schemaRef ds:uri="http://purl.org/dc/terms/"/>
    <ds:schemaRef ds:uri="http://schemas.microsoft.com/office/2006/documentManagement/types"/>
    <ds:schemaRef ds:uri="http://purl.org/dc/dcmitype/"/>
    <ds:schemaRef ds:uri="http://schemas.microsoft.com/office/infopath/2007/PartnerControls"/>
    <ds:schemaRef ds:uri="http://schemas.microsoft.com/office/2006/metadata/properties"/>
    <ds:schemaRef ds:uri="http://schemas.openxmlformats.org/package/2006/metadata/core-properties"/>
    <ds:schemaRef ds:uri="d994e789-4219-435c-8149-057461441f76"/>
    <ds:schemaRef ds:uri="http://www.w3.org/XML/1998/namespace"/>
    <ds:schemaRef ds:uri="http://purl.org/dc/elements/1.1/"/>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0612EC16-24B6-47AF-8FEE-C85DC4A83851}">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274</Words>
  <Characters>1730</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Wynee Woon Shuk Hui</dc:creator>
  <cp:keywords/>
  <dc:description/>
  <cp:lastModifiedBy>Hammerl, Simone</cp:lastModifiedBy>
  <cp:revision>15</cp:revision>
  <cp:lastPrinted>2025-09-09T09:07:00Z</cp:lastPrinted>
  <dcterms:created xsi:type="dcterms:W3CDTF">2025-08-22T04:20:00Z</dcterms:created>
  <dcterms:modified xsi:type="dcterms:W3CDTF">2025-09-09T09:07:00Z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