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1B5B77" w14:textId="77777777" w:rsidR="008F795C" w:rsidRPr="00F14826" w:rsidRDefault="008F795C" w:rsidP="008F795C">
      <w:pPr>
        <w:spacing w:after="0" w:line="360" w:lineRule="auto"/>
        <w:ind w:right="1700"/>
        <w:rPr>
          <w:rFonts w:ascii="Arial" w:hAnsi="Arial"/>
          <w:b/>
          <w:spacing w:val="-4"/>
          <w:sz w:val="24"/>
          <w:lang w:val="de-DE"/>
        </w:rPr>
      </w:pPr>
      <w:r w:rsidRPr="00F14826">
        <w:rPr>
          <w:rFonts w:ascii="Arial" w:hAnsi="Arial"/>
          <w:b/>
          <w:spacing w:val="-4"/>
          <w:sz w:val="24"/>
          <w:lang w:val="de-DE"/>
        </w:rPr>
        <w:t xml:space="preserve">Mit „FR3“-Compounds setzt KRAIBURG TPE neue Standards für die Erfüllung höchster Anforderungen an den Brandschutz </w:t>
      </w:r>
    </w:p>
    <w:p w14:paraId="5CB381A3" w14:textId="04083D11" w:rsidR="00FE7C7E" w:rsidRDefault="00FE7C7E" w:rsidP="19D0F793">
      <w:pPr>
        <w:keepLines/>
        <w:spacing w:after="0" w:line="360" w:lineRule="auto"/>
        <w:ind w:right="1701"/>
        <w:jc w:val="both"/>
        <w:rPr>
          <w:rFonts w:ascii="Arial" w:hAnsi="Arial" w:cs="Arial"/>
          <w:b/>
          <w:bCs/>
          <w:sz w:val="24"/>
          <w:szCs w:val="24"/>
          <w:lang w:val="de-DE"/>
        </w:rPr>
      </w:pPr>
    </w:p>
    <w:p w14:paraId="044B5CA4" w14:textId="1E1102C7" w:rsidR="00BC17DC" w:rsidRPr="00F14826" w:rsidRDefault="00BC17DC" w:rsidP="00BC17DC">
      <w:pPr>
        <w:spacing w:line="360" w:lineRule="auto"/>
        <w:ind w:right="1701"/>
        <w:jc w:val="both"/>
        <w:rPr>
          <w:rFonts w:ascii="Arial" w:hAnsi="Arial"/>
          <w:b/>
          <w:sz w:val="20"/>
          <w:lang w:val="de-DE"/>
        </w:rPr>
      </w:pPr>
      <w:r w:rsidRPr="00F14826">
        <w:rPr>
          <w:rFonts w:ascii="Arial" w:hAnsi="Arial"/>
          <w:b/>
          <w:sz w:val="20"/>
          <w:lang w:val="de-DE"/>
        </w:rPr>
        <w:t xml:space="preserve">Mit der </w:t>
      </w:r>
      <w:r w:rsidR="006D186A">
        <w:rPr>
          <w:rFonts w:ascii="Arial" w:hAnsi="Arial"/>
          <w:b/>
          <w:sz w:val="20"/>
          <w:lang w:val="de-DE"/>
        </w:rPr>
        <w:t xml:space="preserve">neuen </w:t>
      </w:r>
      <w:r w:rsidRPr="00F14826">
        <w:rPr>
          <w:rFonts w:ascii="Arial" w:hAnsi="Arial"/>
          <w:b/>
          <w:sz w:val="20"/>
          <w:lang w:val="de-DE"/>
        </w:rPr>
        <w:t xml:space="preserve">FR3-Reihe hat </w:t>
      </w:r>
      <w:r w:rsidR="00083174">
        <w:rPr>
          <w:rFonts w:ascii="Arial" w:hAnsi="Arial"/>
          <w:b/>
          <w:sz w:val="20"/>
          <w:lang w:val="de-DE"/>
        </w:rPr>
        <w:t>KRAIBURG</w:t>
      </w:r>
      <w:r w:rsidRPr="00F14826">
        <w:rPr>
          <w:rFonts w:ascii="Arial" w:hAnsi="Arial"/>
          <w:b/>
          <w:sz w:val="20"/>
          <w:lang w:val="de-DE"/>
        </w:rPr>
        <w:t xml:space="preserve"> TPE nun die dritte Generation von Compounds für den Einsatz in Umgebungen konzipiert, die höchste Ansprüche an den Brandschutz stellen. Dabei konnten sämtliche Vorgaben der Europäischen Norm für Bahnanwendungen DIN EN 45545-2 erfüllt werden. Über ihre Brandschutzeignung hinaus verfügen TPE der FR3-Reihe über weitere Materialeigenschaften, die sie für Anwendungen im anspruchsvollen Umfeld prädestinieren, z. B. sehr gute Druckverformungsrestwerte und eine verbesserte Weiterreißfestigkeit. Da stromführende Kabel häufig mit Mehrkomponenten-Kunststoff</w:t>
      </w:r>
      <w:r>
        <w:rPr>
          <w:rFonts w:ascii="Arial" w:hAnsi="Arial"/>
          <w:b/>
          <w:sz w:val="20"/>
          <w:lang w:val="de-DE"/>
        </w:rPr>
        <w:t>teilen</w:t>
      </w:r>
      <w:r w:rsidRPr="00F14826">
        <w:rPr>
          <w:rFonts w:ascii="Arial" w:hAnsi="Arial"/>
          <w:b/>
          <w:sz w:val="20"/>
          <w:lang w:val="de-DE"/>
        </w:rPr>
        <w:t xml:space="preserve"> verbaut werden, zählen eine ausgezeichnete PP-Haftung und Verarbeitung in standardmäßigen Spritzguss- und </w:t>
      </w:r>
      <w:proofErr w:type="spellStart"/>
      <w:r w:rsidRPr="00F14826">
        <w:rPr>
          <w:rFonts w:ascii="Arial" w:hAnsi="Arial"/>
          <w:b/>
          <w:sz w:val="20"/>
          <w:lang w:val="de-DE"/>
        </w:rPr>
        <w:t>Extrusionsverfahren</w:t>
      </w:r>
      <w:proofErr w:type="spellEnd"/>
      <w:r w:rsidRPr="00F14826">
        <w:rPr>
          <w:rFonts w:ascii="Arial" w:hAnsi="Arial"/>
          <w:b/>
          <w:sz w:val="20"/>
          <w:lang w:val="de-DE"/>
        </w:rPr>
        <w:t xml:space="preserve"> dazu.</w:t>
      </w:r>
    </w:p>
    <w:p w14:paraId="7E9490FE" w14:textId="781DFE19" w:rsidR="00F203F6" w:rsidRDefault="00F203F6" w:rsidP="00F203F6">
      <w:pPr>
        <w:spacing w:line="360" w:lineRule="auto"/>
        <w:ind w:right="1701"/>
        <w:jc w:val="both"/>
        <w:rPr>
          <w:rFonts w:ascii="Arial" w:hAnsi="Arial"/>
          <w:sz w:val="20"/>
          <w:lang w:val="de-DE"/>
        </w:rPr>
      </w:pPr>
      <w:r w:rsidRPr="00F14826">
        <w:rPr>
          <w:rFonts w:ascii="Arial" w:hAnsi="Arial"/>
          <w:sz w:val="20"/>
          <w:lang w:val="de-DE"/>
        </w:rPr>
        <w:t>Wirksame Brandschutzprävention ist vor allem dort ein Muss, wo sich eine Vielzahl von Menschen in Räumen innerhalb von Gebäuden oder Verkehrsmitteln sammeln – umso mehr, wenn Fluchtwege begrenzt sind.</w:t>
      </w:r>
      <w:r w:rsidR="00BC7F11">
        <w:rPr>
          <w:rFonts w:ascii="Arial" w:hAnsi="Arial"/>
          <w:sz w:val="20"/>
          <w:lang w:val="de-DE"/>
        </w:rPr>
        <w:t xml:space="preserve"> </w:t>
      </w:r>
      <w:r w:rsidRPr="00F14826">
        <w:rPr>
          <w:rFonts w:ascii="Arial" w:hAnsi="Arial"/>
          <w:sz w:val="20"/>
          <w:lang w:val="de-DE"/>
        </w:rPr>
        <w:t xml:space="preserve">Hohe Sicherheitsstufen gelten daher stets für den Personentransportverkehr mit der Bahn. Entsprechend hoch sind die Anforderungen, die im Hinblick auf Brandschutzvorgaben an die Hersteller von Bauteilen und Komponenten für Züge gestellt werden. Ein besonderes Augenmerk gilt dabei Materialien, wie sie im Bereich der Energieversorgung beispielsweise für Kabelmanagementsysteme und </w:t>
      </w:r>
      <w:r w:rsidRPr="00F14826">
        <w:rPr>
          <w:rFonts w:ascii="Arial" w:hAnsi="Arial"/>
          <w:sz w:val="20"/>
          <w:lang w:val="de-DE"/>
        </w:rPr>
        <w:br/>
        <w:t xml:space="preserve">-verschraubungen oder für Dichtungen verwendet werden. </w:t>
      </w:r>
    </w:p>
    <w:p w14:paraId="7B0B9A5E" w14:textId="77777777" w:rsidR="00311BBF" w:rsidRPr="00F14826" w:rsidRDefault="00311BBF" w:rsidP="00F203F6">
      <w:pPr>
        <w:spacing w:line="360" w:lineRule="auto"/>
        <w:ind w:right="1701"/>
        <w:jc w:val="both"/>
        <w:rPr>
          <w:rFonts w:ascii="Arial" w:hAnsi="Arial"/>
          <w:sz w:val="20"/>
          <w:lang w:val="de-DE"/>
        </w:rPr>
      </w:pPr>
    </w:p>
    <w:p w14:paraId="248B56E3" w14:textId="77777777" w:rsidR="00F203F6" w:rsidRPr="00F14826" w:rsidRDefault="00F203F6" w:rsidP="00F203F6">
      <w:pPr>
        <w:spacing w:line="360" w:lineRule="auto"/>
        <w:ind w:right="1701"/>
        <w:jc w:val="both"/>
        <w:rPr>
          <w:rFonts w:ascii="Arial" w:hAnsi="Arial"/>
          <w:b/>
          <w:bCs/>
          <w:sz w:val="20"/>
          <w:lang w:val="de-DE"/>
        </w:rPr>
      </w:pPr>
      <w:r w:rsidRPr="00F14826">
        <w:rPr>
          <w:rFonts w:ascii="Arial" w:hAnsi="Arial"/>
          <w:b/>
          <w:bCs/>
          <w:sz w:val="20"/>
          <w:lang w:val="de-DE"/>
        </w:rPr>
        <w:t>Beste Brandschutzeigenschaften für den Bahnverkehr</w:t>
      </w:r>
    </w:p>
    <w:p w14:paraId="10910AA0" w14:textId="03DA2DBD" w:rsidR="00F203F6" w:rsidRPr="00F14826" w:rsidRDefault="00F203F6" w:rsidP="00F203F6">
      <w:pPr>
        <w:spacing w:line="360" w:lineRule="auto"/>
        <w:ind w:right="1701"/>
        <w:jc w:val="both"/>
        <w:rPr>
          <w:rFonts w:ascii="Arial" w:hAnsi="Arial"/>
          <w:sz w:val="20"/>
          <w:lang w:val="de-DE"/>
        </w:rPr>
      </w:pPr>
      <w:r w:rsidRPr="00F14826">
        <w:rPr>
          <w:rFonts w:ascii="Arial" w:hAnsi="Arial"/>
          <w:sz w:val="20"/>
          <w:lang w:val="de-DE"/>
        </w:rPr>
        <w:lastRenderedPageBreak/>
        <w:t xml:space="preserve">Mit der FR3-Reihe hat KRAIBURG TPE jetzt die dritte Generation von Thermoplastischen Elastomeren auf den Markt gebracht, die besondere Ansprüche an den Brandschutz erfüllen. Dabei konnten sämtliche Vorgaben der Europäischen Norm für Bahnanwendungen – Brandschutz in Schienenfahrzeugen (DIN EN 45545-2, im Besonderen R22 HL3 und R23 HL3) eingehalten werden. Über ihre spezifische Brandschutzeignung hinaus verfügen TPE der FR3-Reihe über hervorragende Materialeigenschaften, die sie für Anwendungen in diesem anspruchsvollen Umfeld im höchsten Maße qualifizieren, darunter sehr gute Werte bei Weiterreißwiderstand für halogenfreie und flammgeschützte TPE. Zusätzlich weisen die weichen und elastischen TPE-Werkstoffe der FR3-Reihe verbesserte Rückstelleigenschaften im Vergleich zu den Vorgängerprodukten auf. Speziell im Temperaturbereich zwischen 23 °C und 70 °C punkten diese Materialien in Vergleichstests zu Vorgängerprodukten und qualifizieren sich somit für viele Dichtungsanwendungen. Da stromführende Baugruppen u. a. aus Polyolefinen (PP) hergestellt werden, zählt eine ausgezeichnete PP-Haftung zu den wichtigen Voraussetzungen der neuen FR3-TPE. Dazu lassen sie sich bewährt auf thermoplastischen Spritzguss- und </w:t>
      </w:r>
      <w:proofErr w:type="spellStart"/>
      <w:r w:rsidRPr="00F14826">
        <w:rPr>
          <w:rFonts w:ascii="Arial" w:hAnsi="Arial"/>
          <w:sz w:val="20"/>
          <w:lang w:val="de-DE"/>
        </w:rPr>
        <w:t>Extrusionsverfahren</w:t>
      </w:r>
      <w:proofErr w:type="spellEnd"/>
      <w:r w:rsidRPr="00F14826">
        <w:rPr>
          <w:rFonts w:ascii="Arial" w:hAnsi="Arial"/>
          <w:sz w:val="20"/>
          <w:lang w:val="de-DE"/>
        </w:rPr>
        <w:t xml:space="preserve"> verarbeiten. Aufgrund des thermoplastischen Werkstoffaufbaus können z. B. anfallende Kaltkanalverteiler und 1</w:t>
      </w:r>
      <w:r w:rsidR="00E32CFF">
        <w:rPr>
          <w:rFonts w:ascii="Arial" w:hAnsi="Arial"/>
          <w:sz w:val="20"/>
          <w:lang w:val="de-DE"/>
        </w:rPr>
        <w:t>-</w:t>
      </w:r>
      <w:r w:rsidRPr="00F14826">
        <w:rPr>
          <w:rFonts w:ascii="Arial" w:hAnsi="Arial"/>
          <w:sz w:val="20"/>
          <w:lang w:val="de-DE"/>
        </w:rPr>
        <w:t>K-Fehlteile zerkleinert wieder im In-</w:t>
      </w:r>
      <w:proofErr w:type="spellStart"/>
      <w:r w:rsidRPr="00F14826">
        <w:rPr>
          <w:rFonts w:ascii="Arial" w:hAnsi="Arial"/>
          <w:sz w:val="20"/>
          <w:lang w:val="de-DE"/>
        </w:rPr>
        <w:t>Process</w:t>
      </w:r>
      <w:proofErr w:type="spellEnd"/>
      <w:r w:rsidRPr="00F14826">
        <w:rPr>
          <w:rFonts w:ascii="Arial" w:hAnsi="Arial"/>
          <w:sz w:val="20"/>
          <w:lang w:val="de-DE"/>
        </w:rPr>
        <w:t>-Recycling hinzugefügt werden.</w:t>
      </w:r>
    </w:p>
    <w:p w14:paraId="27514C88" w14:textId="77777777" w:rsidR="00F203F6" w:rsidRPr="00F14826" w:rsidRDefault="00F203F6" w:rsidP="00F203F6">
      <w:pPr>
        <w:spacing w:line="360" w:lineRule="auto"/>
        <w:ind w:right="1701"/>
        <w:jc w:val="both"/>
        <w:rPr>
          <w:rFonts w:ascii="Arial" w:hAnsi="Arial"/>
          <w:sz w:val="20"/>
          <w:lang w:val="de-DE"/>
        </w:rPr>
      </w:pPr>
    </w:p>
    <w:p w14:paraId="74F1BDEB" w14:textId="64196CD9" w:rsidR="00F203F6" w:rsidRDefault="00F203F6" w:rsidP="00F203F6">
      <w:pPr>
        <w:spacing w:line="360" w:lineRule="auto"/>
        <w:ind w:right="1701"/>
        <w:jc w:val="both"/>
        <w:rPr>
          <w:rFonts w:ascii="Arial" w:hAnsi="Arial"/>
          <w:sz w:val="20"/>
          <w:lang w:val="de-DE"/>
        </w:rPr>
      </w:pPr>
      <w:r w:rsidRPr="00F14826">
        <w:rPr>
          <w:rFonts w:ascii="Arial" w:hAnsi="Arial"/>
          <w:sz w:val="20"/>
          <w:lang w:val="de-DE"/>
        </w:rPr>
        <w:t xml:space="preserve">Zu den wesentlichen Anforderungen für einen umfassenden Flammschutz in diesem Markt zählt es mittlerweile, dass die verwendeten Materialien frei von Halogenen sind: Dies gehört zu den Grundvoraussetzungen für den Materialeinsatz bei Bauteilen und Komponenten für Züge. Im Unterschied zu halogenhaltigen Materialien garantiert die FR3-Reihe in Brandfällen eine deutlich niedrigere Toxizität bei der Rauchgasentwicklung und mindert so die Gefahr, dass Personen, die damit in Kontakt treten, zu Schaden kommen. </w:t>
      </w:r>
    </w:p>
    <w:p w14:paraId="0CB56E6D" w14:textId="77777777" w:rsidR="00311BBF" w:rsidRPr="00F14826" w:rsidRDefault="00311BBF" w:rsidP="00F203F6">
      <w:pPr>
        <w:spacing w:line="360" w:lineRule="auto"/>
        <w:ind w:right="1701"/>
        <w:jc w:val="both"/>
        <w:rPr>
          <w:rFonts w:ascii="Arial" w:hAnsi="Arial"/>
          <w:sz w:val="20"/>
          <w:lang w:val="de-DE"/>
        </w:rPr>
      </w:pPr>
    </w:p>
    <w:p w14:paraId="790FC944" w14:textId="77777777" w:rsidR="00F203F6" w:rsidRPr="00F14826" w:rsidRDefault="00F203F6" w:rsidP="00F203F6">
      <w:pPr>
        <w:spacing w:line="360" w:lineRule="auto"/>
        <w:ind w:right="1701"/>
        <w:jc w:val="both"/>
        <w:rPr>
          <w:rFonts w:ascii="Arial" w:hAnsi="Arial"/>
          <w:b/>
          <w:bCs/>
          <w:sz w:val="20"/>
          <w:lang w:val="de-DE"/>
        </w:rPr>
      </w:pPr>
      <w:r w:rsidRPr="00F14826">
        <w:rPr>
          <w:rFonts w:ascii="Arial" w:hAnsi="Arial"/>
          <w:b/>
          <w:bCs/>
          <w:sz w:val="20"/>
          <w:lang w:val="de-DE"/>
        </w:rPr>
        <w:lastRenderedPageBreak/>
        <w:t>Bestätigung durch „Yellow Card“-Zertifizierungsprogramm</w:t>
      </w:r>
    </w:p>
    <w:p w14:paraId="6DA9414B" w14:textId="77777777" w:rsidR="00F203F6" w:rsidRPr="00F14826" w:rsidRDefault="00F203F6" w:rsidP="00F203F6">
      <w:pPr>
        <w:spacing w:line="360" w:lineRule="auto"/>
        <w:ind w:right="1701"/>
        <w:jc w:val="both"/>
        <w:rPr>
          <w:rFonts w:ascii="Arial" w:hAnsi="Arial"/>
          <w:sz w:val="20"/>
          <w:lang w:val="de-DE"/>
        </w:rPr>
      </w:pPr>
      <w:r w:rsidRPr="00F14826">
        <w:rPr>
          <w:rFonts w:ascii="Arial" w:hAnsi="Arial"/>
          <w:sz w:val="20"/>
          <w:lang w:val="de-DE"/>
        </w:rPr>
        <w:t>Während geringe Rauchgasdichte und -toxizität durch die Bahnnormtests überprüft werden können, gewährleistet der UL94-Vertical-Burning-</w:t>
      </w:r>
      <w:proofErr w:type="gramStart"/>
      <w:r w:rsidRPr="00F14826">
        <w:rPr>
          <w:rFonts w:ascii="Arial" w:hAnsi="Arial"/>
          <w:sz w:val="20"/>
          <w:lang w:val="de-DE"/>
        </w:rPr>
        <w:t>Test</w:t>
      </w:r>
      <w:proofErr w:type="gramEnd"/>
      <w:r w:rsidRPr="00F14826">
        <w:rPr>
          <w:rFonts w:ascii="Arial" w:hAnsi="Arial"/>
          <w:sz w:val="20"/>
          <w:lang w:val="de-DE"/>
        </w:rPr>
        <w:t xml:space="preserve"> dass die Compounds im Brandfall selbstlöschend reagieren. Die FR3-Reihe garantiert hier auch bei 1,5 mm Probendicke die Flammschutzklassifizierung V0. Bestätigt wurden die herausragenden Testergebnisse durch das „UL“-Zertifizierungsprogramm, das die Vergabe einer Yellow Card für diese FR3 Produkte erlaubt. Eine solche Yellow Card bietet die notwendige Voraussetzung für die UL-Listung und dient als Nachweis dafür, dass die erforderlichen Anforderungen im Hinblick auf Sicherheit, Qualität und Performance des TPE erfüllt werden. Ein entsprechendes Zertifikat ist ein starkes Kaufargument am Markt.</w:t>
      </w:r>
    </w:p>
    <w:p w14:paraId="113AC360" w14:textId="5406E719" w:rsidR="00F203F6" w:rsidRPr="00F14826" w:rsidRDefault="00F203F6" w:rsidP="00F203F6">
      <w:pPr>
        <w:spacing w:line="360" w:lineRule="auto"/>
        <w:ind w:right="1701"/>
        <w:jc w:val="both"/>
        <w:rPr>
          <w:rFonts w:ascii="Arial" w:hAnsi="Arial"/>
          <w:sz w:val="20"/>
          <w:lang w:val="de-DE"/>
        </w:rPr>
      </w:pPr>
      <w:r w:rsidRPr="00F14826">
        <w:rPr>
          <w:rFonts w:ascii="Arial" w:hAnsi="Arial"/>
          <w:sz w:val="20"/>
          <w:lang w:val="de-DE"/>
        </w:rPr>
        <w:t xml:space="preserve">Eine weitere wichtige Prüfungsanforderung für den Flammschutz bildet der Glühdrahttest. Da die Gefahr besteht, dass die stromführenden Kabel auch ohne direkten Flammenkontakt infolge hoher Temperaturen entzündet werden, ist dieser besonders für Materialien von oder in unmittelbarer Umgebung von Stromkabeln relevant. </w:t>
      </w:r>
      <w:r w:rsidR="00AF18A1">
        <w:rPr>
          <w:rFonts w:ascii="Arial" w:hAnsi="Arial"/>
          <w:sz w:val="20"/>
          <w:lang w:val="de-DE"/>
        </w:rPr>
        <w:t>Die FR</w:t>
      </w:r>
      <w:r w:rsidR="00753896">
        <w:rPr>
          <w:rFonts w:ascii="Arial" w:hAnsi="Arial"/>
          <w:sz w:val="20"/>
          <w:lang w:val="de-DE"/>
        </w:rPr>
        <w:t xml:space="preserve">3-Reihe besteht den Test bei </w:t>
      </w:r>
      <w:r w:rsidR="00866C65">
        <w:rPr>
          <w:rFonts w:ascii="Arial" w:hAnsi="Arial"/>
          <w:sz w:val="20"/>
          <w:lang w:val="de-DE"/>
        </w:rPr>
        <w:t>960 Grad Celsius</w:t>
      </w:r>
      <w:r w:rsidR="003A2C72">
        <w:rPr>
          <w:rFonts w:ascii="Arial" w:hAnsi="Arial"/>
          <w:sz w:val="20"/>
          <w:lang w:val="de-DE"/>
        </w:rPr>
        <w:t xml:space="preserve">, der Glühdrahtgrenztemperatur, </w:t>
      </w:r>
      <w:r w:rsidR="00866C65">
        <w:rPr>
          <w:rFonts w:ascii="Arial" w:hAnsi="Arial"/>
          <w:sz w:val="20"/>
          <w:lang w:val="de-DE"/>
        </w:rPr>
        <w:t xml:space="preserve">ohne Flammenbildung. </w:t>
      </w:r>
      <w:r w:rsidR="00753896">
        <w:rPr>
          <w:rFonts w:ascii="Arial" w:hAnsi="Arial"/>
          <w:sz w:val="20"/>
          <w:lang w:val="de-DE"/>
        </w:rPr>
        <w:t xml:space="preserve"> </w:t>
      </w:r>
      <w:r w:rsidR="009E688F">
        <w:rPr>
          <w:rFonts w:ascii="Arial" w:hAnsi="Arial"/>
          <w:sz w:val="20"/>
          <w:lang w:val="de-DE"/>
        </w:rPr>
        <w:t xml:space="preserve">Somit erfüllen diese speziell entwickelten Compounds alle </w:t>
      </w:r>
      <w:r w:rsidR="00D81A3C">
        <w:rPr>
          <w:rFonts w:ascii="Arial" w:hAnsi="Arial"/>
          <w:sz w:val="20"/>
          <w:lang w:val="de-DE"/>
        </w:rPr>
        <w:t>bahnrelevanten Anforderungen – in allen Einfärb</w:t>
      </w:r>
      <w:r w:rsidR="004A05C6">
        <w:rPr>
          <w:rFonts w:ascii="Arial" w:hAnsi="Arial"/>
          <w:sz w:val="20"/>
          <w:lang w:val="de-DE"/>
        </w:rPr>
        <w:t>e-</w:t>
      </w:r>
      <w:r w:rsidR="00D81A3C">
        <w:rPr>
          <w:rFonts w:ascii="Arial" w:hAnsi="Arial"/>
          <w:sz w:val="20"/>
          <w:lang w:val="de-DE"/>
        </w:rPr>
        <w:t xml:space="preserve"> und Härte</w:t>
      </w:r>
      <w:r w:rsidR="004A05C6">
        <w:rPr>
          <w:rFonts w:ascii="Arial" w:hAnsi="Arial"/>
          <w:sz w:val="20"/>
          <w:lang w:val="de-DE"/>
        </w:rPr>
        <w:t xml:space="preserve">varianten. </w:t>
      </w:r>
      <w:r w:rsidRPr="00F14826">
        <w:rPr>
          <w:rFonts w:ascii="Arial" w:hAnsi="Arial"/>
          <w:sz w:val="20"/>
          <w:lang w:val="de-DE"/>
        </w:rPr>
        <w:t xml:space="preserve"> </w:t>
      </w:r>
    </w:p>
    <w:p w14:paraId="0730A44D" w14:textId="1665E75C" w:rsidR="003C1AA8" w:rsidRDefault="00F203F6" w:rsidP="00F203F6">
      <w:pPr>
        <w:keepLines/>
        <w:spacing w:after="0" w:line="360" w:lineRule="auto"/>
        <w:ind w:right="1701"/>
        <w:jc w:val="both"/>
        <w:rPr>
          <w:rFonts w:ascii="Arial" w:hAnsi="Arial"/>
          <w:b/>
          <w:sz w:val="20"/>
          <w:lang w:val="de-DE"/>
        </w:rPr>
      </w:pPr>
      <w:r w:rsidRPr="00F14826">
        <w:rPr>
          <w:rFonts w:ascii="Arial" w:hAnsi="Arial"/>
          <w:sz w:val="20"/>
          <w:lang w:val="de-DE"/>
        </w:rPr>
        <w:t>„Dank Ihrer geringen Rauchgastoxizität verbessern unsere halogenfreien, flammgeschützten TPE die Sicherheit und Gesundheitsschutz im Brandfall“ resümiert Johanna Schmid, Marktspezialistin für Industrieanwendungen: „Überdies profitieren die Anwender halogenfreier Lösungen von der einfacheren Entsorgung am Ende des Produktlebens</w:t>
      </w:r>
      <w:r w:rsidRPr="00F14826">
        <w:rPr>
          <w:rFonts w:ascii="Arial" w:hAnsi="Arial"/>
          <w:sz w:val="20"/>
          <w:lang w:val="de-DE"/>
        </w:rPr>
        <w:softHyphen/>
        <w:t>zyklus.“</w:t>
      </w:r>
    </w:p>
    <w:p w14:paraId="0C60D62D" w14:textId="77777777" w:rsidR="00201B6E" w:rsidRDefault="00201B6E" w:rsidP="006C0F50">
      <w:pPr>
        <w:keepLines/>
        <w:spacing w:after="0" w:line="360" w:lineRule="auto"/>
        <w:ind w:right="1701"/>
        <w:jc w:val="both"/>
        <w:rPr>
          <w:rFonts w:ascii="Arial" w:hAnsi="Arial"/>
          <w:sz w:val="20"/>
          <w:lang w:val="de-DE"/>
        </w:rPr>
      </w:pPr>
    </w:p>
    <w:p w14:paraId="3BC5FF88" w14:textId="012C1156" w:rsidR="00671D92" w:rsidRDefault="008D0AB8" w:rsidP="755B9136">
      <w:pPr>
        <w:keepLines/>
        <w:spacing w:after="0" w:line="360" w:lineRule="auto"/>
        <w:ind w:right="1701"/>
        <w:jc w:val="both"/>
        <w:rPr>
          <w:rFonts w:ascii="Arial" w:hAnsi="Arial" w:cs="Arial"/>
          <w:i/>
          <w:iCs/>
          <w:color w:val="000000" w:themeColor="text1"/>
          <w:sz w:val="20"/>
          <w:szCs w:val="20"/>
          <w:lang w:val="de-DE"/>
        </w:rPr>
      </w:pPr>
      <w:r w:rsidRPr="008D0AB8">
        <w:rPr>
          <w:rFonts w:ascii="Arial" w:hAnsi="Arial" w:cs="Arial"/>
          <w:b/>
          <w:bCs/>
          <w:noProof/>
          <w:color w:val="000000" w:themeColor="text1"/>
          <w:sz w:val="21"/>
          <w:szCs w:val="21"/>
          <w:lang w:val="de-DE"/>
        </w:rPr>
        <w:lastRenderedPageBreak/>
        <w:drawing>
          <wp:inline distT="0" distB="0" distL="0" distR="0" wp14:anchorId="12A1B436" wp14:editId="11D15FCB">
            <wp:extent cx="4262671" cy="2314575"/>
            <wp:effectExtent l="0" t="0" r="5080" b="0"/>
            <wp:docPr id="658213570" name="Grafik 1" descr="Ein Bild, das Screenshot, Raum, Universum, Krei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213570" name="Grafik 1" descr="Ein Bild, das Screenshot, Raum, Universum, Kreis enthält.&#10;&#10;KI-generierte Inhalte können fehlerhaft sein."/>
                    <pic:cNvPicPr/>
                  </pic:nvPicPr>
                  <pic:blipFill>
                    <a:blip r:embed="rId11"/>
                    <a:stretch>
                      <a:fillRect/>
                    </a:stretch>
                  </pic:blipFill>
                  <pic:spPr>
                    <a:xfrm>
                      <a:off x="0" y="0"/>
                      <a:ext cx="4270004" cy="2318557"/>
                    </a:xfrm>
                    <a:prstGeom prst="rect">
                      <a:avLst/>
                    </a:prstGeom>
                  </pic:spPr>
                </pic:pic>
              </a:graphicData>
            </a:graphic>
          </wp:inline>
        </w:drawing>
      </w:r>
      <w:r w:rsidR="4313FF9D" w:rsidRPr="755B9136">
        <w:rPr>
          <w:rFonts w:ascii="Arial" w:hAnsi="Arial" w:cs="Arial"/>
          <w:b/>
          <w:bCs/>
          <w:color w:val="000000" w:themeColor="text1"/>
          <w:sz w:val="21"/>
          <w:szCs w:val="21"/>
          <w:lang w:val="de-DE"/>
        </w:rPr>
        <w:t>Bild:</w:t>
      </w:r>
      <w:r w:rsidR="3310A645" w:rsidRPr="755B9136">
        <w:rPr>
          <w:rFonts w:ascii="Arial" w:hAnsi="Arial" w:cs="Arial"/>
          <w:b/>
          <w:bCs/>
          <w:color w:val="000000" w:themeColor="text1"/>
          <w:sz w:val="21"/>
          <w:szCs w:val="21"/>
          <w:lang w:val="de-DE"/>
        </w:rPr>
        <w:t xml:space="preserve"> </w:t>
      </w:r>
      <w:r w:rsidR="009C661C">
        <w:rPr>
          <w:rFonts w:ascii="Arial" w:hAnsi="Arial"/>
          <w:sz w:val="20"/>
          <w:szCs w:val="20"/>
          <w:lang w:val="de-DE"/>
        </w:rPr>
        <w:t>KRAIBURG TPE entwickelte neue Thermoplastische Elastomere für hochwirksamen Brandschutz</w:t>
      </w:r>
      <w:r w:rsidR="3310A645" w:rsidRPr="755B9136">
        <w:rPr>
          <w:rFonts w:ascii="Arial" w:hAnsi="Arial"/>
          <w:sz w:val="20"/>
          <w:szCs w:val="20"/>
          <w:lang w:val="de-DE"/>
        </w:rPr>
        <w:t xml:space="preserve"> </w:t>
      </w:r>
      <w:r w:rsidR="4313FF9D" w:rsidRPr="755B9136">
        <w:rPr>
          <w:rFonts w:ascii="Arial" w:hAnsi="Arial"/>
          <w:i/>
          <w:iCs/>
          <w:sz w:val="20"/>
          <w:szCs w:val="20"/>
          <w:lang w:val="de-DE"/>
        </w:rPr>
        <w:t>(Bild: KRAIBURG TPE)</w:t>
      </w:r>
    </w:p>
    <w:p w14:paraId="680CE49B" w14:textId="55779C48" w:rsidR="00F320FD" w:rsidRPr="001E7076" w:rsidRDefault="00F320FD" w:rsidP="19D0F793">
      <w:pPr>
        <w:keepLines/>
        <w:spacing w:after="0" w:line="360" w:lineRule="auto"/>
        <w:ind w:right="1701"/>
        <w:jc w:val="both"/>
        <w:rPr>
          <w:rFonts w:ascii="Arial" w:hAnsi="Arial" w:cs="Arial"/>
          <w:b/>
          <w:bCs/>
          <w:color w:val="000000"/>
          <w:sz w:val="21"/>
          <w:szCs w:val="21"/>
          <w:lang w:val="de-DE"/>
        </w:rPr>
      </w:pPr>
    </w:p>
    <w:p w14:paraId="41A2E88F" w14:textId="642DF93C" w:rsidR="00DC3BD9" w:rsidRDefault="00DC3BD9">
      <w:pPr>
        <w:rPr>
          <w:rFonts w:ascii="Arial" w:hAnsi="Arial" w:cs="Arial"/>
          <w:b/>
          <w:color w:val="000000"/>
          <w:sz w:val="21"/>
          <w:szCs w:val="21"/>
          <w:lang w:val="de-DE"/>
        </w:rPr>
      </w:pPr>
      <w:r>
        <w:rPr>
          <w:rFonts w:ascii="Arial" w:hAnsi="Arial" w:cs="Arial"/>
          <w:b/>
          <w:color w:val="000000"/>
          <w:sz w:val="21"/>
          <w:szCs w:val="21"/>
          <w:lang w:val="de-DE"/>
        </w:rPr>
        <w:br w:type="page"/>
      </w:r>
    </w:p>
    <w:p w14:paraId="10929364" w14:textId="77777777" w:rsidR="00DC3BD9" w:rsidRPr="00BF2473" w:rsidRDefault="00DC3BD9" w:rsidP="00DC3BD9">
      <w:pPr>
        <w:rPr>
          <w:rFonts w:ascii="Arial" w:hAnsi="Arial" w:cs="Arial"/>
          <w:b/>
          <w:color w:val="000000"/>
          <w:sz w:val="21"/>
          <w:szCs w:val="21"/>
          <w:lang w:val="de-DE"/>
        </w:rPr>
      </w:pPr>
      <w:r w:rsidRPr="00BF2473">
        <w:rPr>
          <w:rFonts w:ascii="Arial" w:hAnsi="Arial" w:cs="Arial"/>
          <w:b/>
          <w:color w:val="000000"/>
          <w:sz w:val="21"/>
          <w:szCs w:val="21"/>
          <w:lang w:val="de-DE"/>
        </w:rPr>
        <w:lastRenderedPageBreak/>
        <w:t>Informationen für Pressevertreter</w:t>
      </w:r>
    </w:p>
    <w:p w14:paraId="622D0D83" w14:textId="77777777" w:rsidR="00DC3BD9" w:rsidRPr="00BF2473" w:rsidRDefault="00DC3BD9" w:rsidP="00DC3BD9">
      <w:pPr>
        <w:rPr>
          <w:rFonts w:ascii="Arial" w:hAnsi="Arial" w:cs="Arial"/>
          <w:bCs/>
          <w:color w:val="000000"/>
          <w:sz w:val="21"/>
          <w:szCs w:val="21"/>
          <w:lang w:val="de-DE"/>
        </w:rPr>
      </w:pPr>
      <w:r>
        <w:rPr>
          <w:rFonts w:ascii="Arial" w:hAnsi="Arial" w:cs="Arial"/>
          <w:b/>
          <w:noProof/>
          <w:color w:val="000000"/>
          <w:sz w:val="21"/>
          <w:szCs w:val="21"/>
          <w:lang w:val="de-DE"/>
        </w:rPr>
        <w:drawing>
          <wp:anchor distT="0" distB="0" distL="114300" distR="114300" simplePos="0" relativeHeight="251658240" behindDoc="0" locked="0" layoutInCell="1" allowOverlap="1" wp14:anchorId="2A3476E3" wp14:editId="49A95DEE">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A8402C" w14:textId="6D4575CC" w:rsidR="00DC3BD9" w:rsidRDefault="00C627CC" w:rsidP="00DC3BD9">
      <w:pPr>
        <w:rPr>
          <w:rFonts w:ascii="Arial" w:hAnsi="Arial" w:cs="Arial"/>
          <w:b/>
          <w:color w:val="000000"/>
          <w:sz w:val="21"/>
          <w:szCs w:val="21"/>
          <w:lang w:val="de-DE"/>
        </w:rPr>
      </w:pPr>
      <w:r>
        <w:fldChar w:fldCharType="begin"/>
      </w:r>
      <w:r w:rsidRPr="00E032FA">
        <w:rPr>
          <w:lang w:val="de-DE"/>
        </w:rPr>
        <w:instrText>HYPERLINK "https://bit.ly/34qxBOV"</w:instrText>
      </w:r>
      <w:r>
        <w:fldChar w:fldCharType="separate"/>
      </w:r>
      <w:r w:rsidRPr="00C627CC">
        <w:rPr>
          <w:rStyle w:val="Hyperlink"/>
          <w:rFonts w:ascii="Arial" w:hAnsi="Arial" w:cs="Arial"/>
          <w:b/>
          <w:sz w:val="21"/>
          <w:szCs w:val="21"/>
          <w:lang w:val="de-DE"/>
        </w:rPr>
        <w:t>Bildmaterial</w:t>
      </w:r>
      <w:r>
        <w:fldChar w:fldCharType="end"/>
      </w:r>
    </w:p>
    <w:p w14:paraId="4D18B18A" w14:textId="77777777" w:rsidR="00C627CC" w:rsidRPr="00BF2473" w:rsidRDefault="00C627CC" w:rsidP="00DC3BD9">
      <w:pPr>
        <w:rPr>
          <w:rFonts w:ascii="Arial" w:hAnsi="Arial" w:cs="Arial"/>
          <w:b/>
          <w:color w:val="000000"/>
          <w:sz w:val="21"/>
          <w:szCs w:val="21"/>
          <w:lang w:val="de-DE"/>
        </w:rPr>
      </w:pPr>
    </w:p>
    <w:p w14:paraId="55B2C48E" w14:textId="77777777" w:rsidR="00DC3BD9" w:rsidRPr="00BF2473" w:rsidRDefault="00DC3BD9" w:rsidP="00DC3BD9">
      <w:pPr>
        <w:rPr>
          <w:rFonts w:ascii="Arial" w:hAnsi="Arial" w:cs="Arial"/>
          <w:b/>
          <w:color w:val="000000"/>
          <w:sz w:val="21"/>
          <w:szCs w:val="21"/>
          <w:lang w:val="de-DE"/>
        </w:rPr>
      </w:pPr>
      <w:proofErr w:type="spellStart"/>
      <w:r w:rsidRPr="00BF2473">
        <w:rPr>
          <w:rFonts w:ascii="Arial" w:hAnsi="Arial" w:cs="Arial"/>
          <w:b/>
          <w:color w:val="000000"/>
          <w:sz w:val="21"/>
          <w:szCs w:val="21"/>
          <w:lang w:val="de-DE"/>
        </w:rPr>
        <w:t>S</w:t>
      </w:r>
      <w:r>
        <w:rPr>
          <w:rFonts w:ascii="Arial" w:hAnsi="Arial" w:cs="Arial"/>
          <w:b/>
          <w:color w:val="000000"/>
          <w:sz w:val="21"/>
          <w:szCs w:val="21"/>
          <w:lang w:val="de-DE"/>
        </w:rPr>
        <w:t>ocial</w:t>
      </w:r>
      <w:proofErr w:type="spellEnd"/>
      <w:r>
        <w:rPr>
          <w:rFonts w:ascii="Arial" w:hAnsi="Arial" w:cs="Arial"/>
          <w:b/>
          <w:color w:val="000000"/>
          <w:sz w:val="21"/>
          <w:szCs w:val="21"/>
          <w:lang w:val="de-DE"/>
        </w:rPr>
        <w:t xml:space="preserve"> Media:</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DC3BD9" w14:paraId="73A47C76" w14:textId="77777777" w:rsidTr="00CA6724">
        <w:trPr>
          <w:trHeight w:val="511"/>
        </w:trPr>
        <w:tc>
          <w:tcPr>
            <w:tcW w:w="704" w:type="dxa"/>
          </w:tcPr>
          <w:p w14:paraId="462B5CFE" w14:textId="77777777" w:rsidR="00DC3BD9" w:rsidRDefault="00DC3BD9" w:rsidP="00CA6724">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58536EA7" wp14:editId="543B3ED9">
                  <wp:extent cx="301276" cy="301276"/>
                  <wp:effectExtent l="0" t="0" r="3810" b="3810"/>
                  <wp:docPr id="5" name="Grafik 5">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a:hlinkClick r:id="rId14"/>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089B5B36" w14:textId="77777777" w:rsidR="00DC3BD9" w:rsidRDefault="00DC3BD9" w:rsidP="00CA6724">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1DDF481D" wp14:editId="19DE3789">
                  <wp:extent cx="300990" cy="300990"/>
                  <wp:effectExtent l="0" t="0" r="3810" b="3810"/>
                  <wp:docPr id="7" name="Grafik 7">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4B06DF6A" w14:textId="77777777" w:rsidR="00DC3BD9" w:rsidRDefault="00DC3BD9" w:rsidP="00CA6724">
            <w:pPr>
              <w:rPr>
                <w:rFonts w:ascii="Arial" w:hAnsi="Arial" w:cs="Arial"/>
                <w:b/>
                <w:color w:val="000000"/>
                <w:sz w:val="21"/>
                <w:szCs w:val="21"/>
                <w:lang w:val="de-DE"/>
              </w:rPr>
            </w:pPr>
            <w:r>
              <w:rPr>
                <w:noProof/>
              </w:rPr>
              <w:drawing>
                <wp:inline distT="0" distB="0" distL="0" distR="0" wp14:anchorId="7D0542AE" wp14:editId="4DDC0B17">
                  <wp:extent cx="300990" cy="300990"/>
                  <wp:effectExtent l="0" t="0" r="3810" b="3810"/>
                  <wp:docPr id="12" name="Grafik 12" descr="Ein Bild, das Text, ClipArt enthält.&#10;&#10;Automatisch generierte Beschreibun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61B5B335" w14:textId="77777777" w:rsidR="00DC3BD9" w:rsidRDefault="00DC3BD9" w:rsidP="00CA6724">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0DA25131" wp14:editId="2711847E">
                  <wp:extent cx="300990" cy="300990"/>
                  <wp:effectExtent l="0" t="0" r="3810" b="3810"/>
                  <wp:docPr id="15" name="Grafik 15">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12A8DFF5" w14:textId="77777777" w:rsidR="00DC3BD9" w:rsidRDefault="00DC3BD9" w:rsidP="00CA6724">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66149862" wp14:editId="3F26D3CC">
                  <wp:extent cx="296266" cy="296266"/>
                  <wp:effectExtent l="0" t="0" r="0" b="0"/>
                  <wp:docPr id="21" name="Grafik 21">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0847BF7E" w14:textId="77777777" w:rsidR="00DC3BD9" w:rsidRDefault="00DC3BD9" w:rsidP="00DC3BD9">
      <w:pPr>
        <w:rPr>
          <w:rFonts w:ascii="Arial" w:hAnsi="Arial" w:cs="Arial"/>
          <w:b/>
          <w:color w:val="000000"/>
          <w:sz w:val="21"/>
          <w:szCs w:val="21"/>
          <w:lang w:val="de-DE"/>
        </w:rPr>
      </w:pPr>
    </w:p>
    <w:p w14:paraId="2B748AC4" w14:textId="77777777" w:rsidR="00286268" w:rsidRPr="009D1170" w:rsidRDefault="00286268" w:rsidP="00286268">
      <w:pPr>
        <w:keepLines/>
        <w:spacing w:after="0" w:line="360" w:lineRule="auto"/>
        <w:ind w:right="1701"/>
        <w:jc w:val="both"/>
        <w:rPr>
          <w:rFonts w:ascii="Arial" w:hAnsi="Arial" w:cs="Arial"/>
          <w:b/>
          <w:color w:val="000000"/>
          <w:sz w:val="21"/>
          <w:szCs w:val="21"/>
          <w:lang w:val="de-DE"/>
        </w:rPr>
      </w:pPr>
      <w:r w:rsidRPr="009D1170">
        <w:rPr>
          <w:rFonts w:ascii="Arial" w:hAnsi="Arial" w:cs="Arial"/>
          <w:b/>
          <w:color w:val="000000"/>
          <w:sz w:val="21"/>
          <w:szCs w:val="21"/>
          <w:lang w:val="de-DE"/>
        </w:rPr>
        <w:t>Über KRAIBURG TPE</w:t>
      </w:r>
    </w:p>
    <w:p w14:paraId="30FC50DA" w14:textId="0FD98B4D" w:rsidR="00286268" w:rsidRPr="00952CE4" w:rsidRDefault="00286268" w:rsidP="00286268">
      <w:pPr>
        <w:keepLines/>
        <w:spacing w:after="0" w:line="360" w:lineRule="auto"/>
        <w:ind w:right="1701"/>
        <w:jc w:val="both"/>
        <w:rPr>
          <w:rFonts w:ascii="Arial" w:hAnsi="Arial" w:cs="Arial"/>
          <w:color w:val="000000" w:themeColor="text1"/>
          <w:sz w:val="20"/>
          <w:lang w:val="de-DE"/>
        </w:rPr>
      </w:pPr>
      <w:r w:rsidRPr="00952CE4">
        <w:rPr>
          <w:rFonts w:ascii="Arial" w:hAnsi="Arial" w:cs="Arial"/>
          <w:color w:val="000000" w:themeColor="text1"/>
          <w:sz w:val="20"/>
          <w:lang w:val="de-DE"/>
        </w:rPr>
        <w:t>KRAIBURG TPE (</w:t>
      </w:r>
      <w:r>
        <w:fldChar w:fldCharType="begin"/>
      </w:r>
      <w:r w:rsidRPr="00E032FA">
        <w:rPr>
          <w:lang w:val="de-DE"/>
        </w:rPr>
        <w:instrText>HYPERLINK "file:///\\\\file-ktd\\Organisation$\\MV\\MV_TCC\\01_PR_Content\\01_PR_Agency\\Press_Releases\\2022\\2022_PressReleases\\KTD\\06_K-Preview\\www.kraiburg-tpe.com"</w:instrText>
      </w:r>
      <w:r>
        <w:fldChar w:fldCharType="separate"/>
      </w:r>
      <w:r w:rsidRPr="00DD01DF">
        <w:rPr>
          <w:rStyle w:val="Hyperlink"/>
          <w:rFonts w:ascii="Arial" w:hAnsi="Arial" w:cs="Arial"/>
          <w:sz w:val="20"/>
          <w:lang w:val="de-DE"/>
        </w:rPr>
        <w:t>www.kraiburg-tpe.com</w:t>
      </w:r>
      <w:r>
        <w:fldChar w:fldCharType="end"/>
      </w:r>
      <w:r w:rsidRPr="00952CE4">
        <w:rPr>
          <w:rFonts w:ascii="Arial" w:hAnsi="Arial" w:cs="Arial"/>
          <w:color w:val="000000" w:themeColor="text1"/>
          <w:sz w:val="20"/>
          <w:lang w:val="de-DE"/>
        </w:rPr>
        <w:t xml:space="preserve">) ist ein weltweit agierender Hersteller von maßgefertigten Thermoplastischen Elastomeren. KRAIBURG TPE wurde 2001 als eigenständiger Geschäftsbereich der KRAIBURG-Gruppe gegründet und ist heute branchenweiter Kompetenzführer im Bereich der TPE-Compounds. Das Ziel des Unternehmens ist es, sichere, zuverlässige und nachhaltige Produkte für Kundenanwendungen anzubieten. Mit mehr als </w:t>
      </w:r>
      <w:r w:rsidR="00000A7D">
        <w:rPr>
          <w:rFonts w:ascii="Arial" w:hAnsi="Arial" w:cs="Arial"/>
          <w:color w:val="000000" w:themeColor="text1"/>
          <w:sz w:val="20"/>
          <w:lang w:val="de-DE"/>
        </w:rPr>
        <w:t>700</w:t>
      </w:r>
      <w:r w:rsidRPr="00952CE4">
        <w:rPr>
          <w:rFonts w:ascii="Arial" w:hAnsi="Arial" w:cs="Arial"/>
          <w:color w:val="000000" w:themeColor="text1"/>
          <w:sz w:val="20"/>
          <w:lang w:val="de-DE"/>
        </w:rPr>
        <w:t xml:space="preserve"> Mitarbeitenden weltweit und Produktionsstandorten in Deutschland, den USA und Malaysia bietet das Unternehmen ein großes Produktportfolio für Anwendungen in der Automobil-, Industrie- und Konsumgüterindustrie sowie für den streng regulierten medizinischen Bereich. Die etablierten Produktlinien THERMOLAST</w:t>
      </w:r>
      <w:r w:rsidRPr="00952CE4">
        <w:rPr>
          <w:rFonts w:ascii="Arial" w:hAnsi="Arial" w:cs="Arial"/>
          <w:color w:val="000000" w:themeColor="text1"/>
          <w:sz w:val="20"/>
          <w:vertAlign w:val="superscript"/>
          <w:lang w:val="de-DE"/>
        </w:rPr>
        <w:t>®</w:t>
      </w:r>
      <w:r w:rsidRPr="00952CE4">
        <w:rPr>
          <w:rFonts w:ascii="Arial" w:hAnsi="Arial" w:cs="Arial"/>
          <w:color w:val="000000" w:themeColor="text1"/>
          <w:sz w:val="20"/>
          <w:lang w:val="de-DE"/>
        </w:rPr>
        <w:t>, COPEC</w:t>
      </w:r>
      <w:r w:rsidRPr="00952CE4">
        <w:rPr>
          <w:rFonts w:ascii="Arial" w:hAnsi="Arial" w:cs="Arial"/>
          <w:color w:val="000000" w:themeColor="text1"/>
          <w:sz w:val="20"/>
          <w:vertAlign w:val="superscript"/>
          <w:lang w:val="de-DE"/>
        </w:rPr>
        <w:t>®</w:t>
      </w:r>
      <w:r w:rsidRPr="00952CE4">
        <w:rPr>
          <w:rFonts w:ascii="Arial" w:hAnsi="Arial" w:cs="Arial"/>
          <w:color w:val="000000" w:themeColor="text1"/>
          <w:sz w:val="20"/>
          <w:lang w:val="de-DE"/>
        </w:rPr>
        <w:t>, HIPEX</w:t>
      </w:r>
      <w:r w:rsidRPr="00952CE4">
        <w:rPr>
          <w:rFonts w:ascii="Arial" w:hAnsi="Arial" w:cs="Arial"/>
          <w:color w:val="000000" w:themeColor="text1"/>
          <w:sz w:val="20"/>
          <w:vertAlign w:val="superscript"/>
          <w:lang w:val="de-DE"/>
        </w:rPr>
        <w:t>®</w:t>
      </w:r>
      <w:r w:rsidRPr="00952CE4">
        <w:rPr>
          <w:rFonts w:ascii="Arial" w:hAnsi="Arial" w:cs="Arial"/>
          <w:color w:val="000000" w:themeColor="text1"/>
          <w:sz w:val="20"/>
          <w:lang w:val="de-DE"/>
        </w:rPr>
        <w:t xml:space="preserve"> und </w:t>
      </w:r>
      <w:proofErr w:type="spellStart"/>
      <w:r w:rsidRPr="00952CE4">
        <w:rPr>
          <w:rFonts w:ascii="Arial" w:hAnsi="Arial" w:cs="Arial"/>
          <w:color w:val="000000" w:themeColor="text1"/>
          <w:sz w:val="20"/>
          <w:lang w:val="de-DE"/>
        </w:rPr>
        <w:t>For</w:t>
      </w:r>
      <w:proofErr w:type="spellEnd"/>
      <w:r w:rsidRPr="00952CE4">
        <w:rPr>
          <w:rFonts w:ascii="Arial" w:hAnsi="Arial" w:cs="Arial"/>
          <w:color w:val="000000" w:themeColor="text1"/>
          <w:sz w:val="20"/>
          <w:lang w:val="de-DE"/>
        </w:rPr>
        <w:t xml:space="preserve"> </w:t>
      </w:r>
      <w:proofErr w:type="spellStart"/>
      <w:r w:rsidRPr="00952CE4">
        <w:rPr>
          <w:rFonts w:ascii="Arial" w:hAnsi="Arial" w:cs="Arial"/>
          <w:color w:val="000000" w:themeColor="text1"/>
          <w:sz w:val="20"/>
          <w:lang w:val="de-DE"/>
        </w:rPr>
        <w:t>Tec</w:t>
      </w:r>
      <w:proofErr w:type="spellEnd"/>
      <w:r w:rsidRPr="00952CE4">
        <w:rPr>
          <w:rFonts w:ascii="Arial" w:hAnsi="Arial" w:cs="Arial"/>
          <w:color w:val="000000" w:themeColor="text1"/>
          <w:sz w:val="20"/>
          <w:lang w:val="de-DE"/>
        </w:rPr>
        <w:t xml:space="preserve"> E</w:t>
      </w:r>
      <w:r w:rsidRPr="00952CE4">
        <w:rPr>
          <w:rFonts w:ascii="Arial" w:hAnsi="Arial" w:cs="Arial"/>
          <w:color w:val="000000" w:themeColor="text1"/>
          <w:sz w:val="20"/>
          <w:vertAlign w:val="superscript"/>
          <w:lang w:val="de-DE"/>
        </w:rPr>
        <w:t>®</w:t>
      </w:r>
      <w:r w:rsidRPr="00952CE4">
        <w:rPr>
          <w:rFonts w:ascii="Arial" w:hAnsi="Arial" w:cs="Arial"/>
          <w:color w:val="000000" w:themeColor="text1"/>
          <w:sz w:val="20"/>
          <w:lang w:val="de-DE"/>
        </w:rPr>
        <w:t xml:space="preserve"> werden im Spritzguss- oder </w:t>
      </w:r>
      <w:proofErr w:type="spellStart"/>
      <w:r w:rsidRPr="00952CE4">
        <w:rPr>
          <w:rFonts w:ascii="Arial" w:hAnsi="Arial" w:cs="Arial"/>
          <w:color w:val="000000" w:themeColor="text1"/>
          <w:sz w:val="20"/>
          <w:lang w:val="de-DE"/>
        </w:rPr>
        <w:t>Extrusionsverfahren</w:t>
      </w:r>
      <w:proofErr w:type="spellEnd"/>
      <w:r w:rsidRPr="00952CE4">
        <w:rPr>
          <w:rFonts w:ascii="Arial" w:hAnsi="Arial" w:cs="Arial"/>
          <w:color w:val="000000" w:themeColor="text1"/>
          <w:sz w:val="20"/>
          <w:lang w:val="de-DE"/>
        </w:rPr>
        <w:t xml:space="preserve"> verarbeitet und bieten den Herstellern nicht nur zahlreiche Vorteile bei der </w:t>
      </w:r>
      <w:proofErr w:type="gramStart"/>
      <w:r w:rsidRPr="00952CE4">
        <w:rPr>
          <w:rFonts w:ascii="Arial" w:hAnsi="Arial" w:cs="Arial"/>
          <w:color w:val="000000" w:themeColor="text1"/>
          <w:sz w:val="20"/>
          <w:lang w:val="de-DE"/>
        </w:rPr>
        <w:t>Verarbeitung</w:t>
      </w:r>
      <w:proofErr w:type="gramEnd"/>
      <w:r w:rsidRPr="00952CE4">
        <w:rPr>
          <w:rFonts w:ascii="Arial" w:hAnsi="Arial" w:cs="Arial"/>
          <w:color w:val="000000" w:themeColor="text1"/>
          <w:sz w:val="20"/>
          <w:lang w:val="de-DE"/>
        </w:rPr>
        <w:t xml:space="preserve"> sondern auch bei dem Produktdesign. KRAIBURG TPE zeichnet sich durch Innovationskraft, globaler Kundenorientierung, maßgeschneiderten Produktlösungen und zuverlässigem Service aus. Das Unternehmen ist an seinem Hauptsitz in Deutschland nach ISO 50001 zertifiziert und verfügt an allen Standorten weltweit über die Zertifizierungen ISO 9001 und ISO 14001.</w:t>
      </w:r>
    </w:p>
    <w:p w14:paraId="52BF50FB" w14:textId="77777777" w:rsidR="002C07D0" w:rsidRPr="00952CE4" w:rsidRDefault="002C07D0">
      <w:pPr>
        <w:rPr>
          <w:rFonts w:ascii="Arial" w:hAnsi="Arial" w:cs="Arial"/>
          <w:b/>
          <w:color w:val="000000"/>
          <w:sz w:val="21"/>
          <w:szCs w:val="21"/>
          <w:lang w:val="de-DE"/>
        </w:rPr>
      </w:pPr>
    </w:p>
    <w:sectPr w:rsidR="002C07D0" w:rsidRPr="00952CE4" w:rsidSect="00F125F3">
      <w:headerReference w:type="even" r:id="rId24"/>
      <w:headerReference w:type="default" r:id="rId25"/>
      <w:footerReference w:type="even" r:id="rId26"/>
      <w:footerReference w:type="default" r:id="rId27"/>
      <w:headerReference w:type="first" r:id="rId28"/>
      <w:footerReference w:type="first" r:id="rId29"/>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70AF82" w14:textId="77777777" w:rsidR="00666E7C" w:rsidRDefault="00666E7C" w:rsidP="00784C57">
      <w:pPr>
        <w:spacing w:after="0" w:line="240" w:lineRule="auto"/>
      </w:pPr>
      <w:r>
        <w:separator/>
      </w:r>
    </w:p>
  </w:endnote>
  <w:endnote w:type="continuationSeparator" w:id="0">
    <w:p w14:paraId="3CB99E9B" w14:textId="77777777" w:rsidR="00666E7C" w:rsidRDefault="00666E7C" w:rsidP="00784C57">
      <w:pPr>
        <w:spacing w:after="0" w:line="240" w:lineRule="auto"/>
      </w:pPr>
      <w:r>
        <w:continuationSeparator/>
      </w:r>
    </w:p>
  </w:endnote>
  <w:endnote w:type="continuationNotice" w:id="1">
    <w:p w14:paraId="6B609749" w14:textId="77777777" w:rsidR="00666E7C" w:rsidRDefault="00666E7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524628" w14:textId="77777777" w:rsidR="00E032FA" w:rsidRDefault="00E032F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254960" w14:textId="77777777" w:rsidR="00E032FA" w:rsidRDefault="00E032F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CDDE7F" w14:textId="77777777" w:rsidR="00666E7C" w:rsidRDefault="00666E7C" w:rsidP="00784C57">
      <w:pPr>
        <w:spacing w:after="0" w:line="240" w:lineRule="auto"/>
      </w:pPr>
      <w:r>
        <w:separator/>
      </w:r>
    </w:p>
  </w:footnote>
  <w:footnote w:type="continuationSeparator" w:id="0">
    <w:p w14:paraId="2D771657" w14:textId="77777777" w:rsidR="00666E7C" w:rsidRDefault="00666E7C" w:rsidP="00784C57">
      <w:pPr>
        <w:spacing w:after="0" w:line="240" w:lineRule="auto"/>
      </w:pPr>
      <w:r>
        <w:continuationSeparator/>
      </w:r>
    </w:p>
  </w:footnote>
  <w:footnote w:type="continuationNotice" w:id="1">
    <w:p w14:paraId="4F3B4F06" w14:textId="77777777" w:rsidR="00666E7C" w:rsidRDefault="00666E7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73C82" w14:textId="77777777" w:rsidR="00E032FA" w:rsidRDefault="00E032F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6899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000A7D" w14:paraId="4063D958" w14:textId="77777777" w:rsidTr="00502615">
      <w:tc>
        <w:tcPr>
          <w:tcW w:w="6912" w:type="dxa"/>
        </w:tcPr>
        <w:p w14:paraId="68437E0F" w14:textId="77777777" w:rsidR="00C97AAF" w:rsidRPr="00BE7E16" w:rsidRDefault="00C97AAF" w:rsidP="00720CD2">
          <w:pPr>
            <w:spacing w:after="0" w:line="360" w:lineRule="auto"/>
            <w:ind w:left="-105"/>
            <w:jc w:val="both"/>
            <w:rPr>
              <w:rFonts w:ascii="Arial" w:hAnsi="Arial" w:cs="Arial"/>
              <w:b/>
              <w:bCs/>
              <w:color w:val="365F91"/>
              <w:sz w:val="40"/>
              <w:szCs w:val="40"/>
              <w:lang w:val="de-DE"/>
            </w:rPr>
          </w:pPr>
          <w:r w:rsidRPr="00BE7E16">
            <w:rPr>
              <w:rFonts w:ascii="Arial" w:hAnsi="Arial" w:cs="Arial"/>
              <w:b/>
              <w:bCs/>
              <w:color w:val="365F91"/>
              <w:sz w:val="40"/>
              <w:szCs w:val="40"/>
              <w:lang w:val="de-DE"/>
            </w:rPr>
            <w:t>Pressemitteilung</w:t>
          </w:r>
        </w:p>
        <w:p w14:paraId="2487A35A" w14:textId="77777777" w:rsidR="00311BBF" w:rsidRDefault="00311BBF" w:rsidP="00720CD2">
          <w:pPr>
            <w:spacing w:after="0" w:line="360" w:lineRule="auto"/>
            <w:ind w:left="-105"/>
            <w:jc w:val="both"/>
            <w:rPr>
              <w:rFonts w:ascii="Arial" w:hAnsi="Arial" w:cs="Arial"/>
              <w:b/>
              <w:sz w:val="16"/>
              <w:szCs w:val="16"/>
              <w:lang w:val="de-DE"/>
            </w:rPr>
          </w:pPr>
          <w:r w:rsidRPr="00C4513C">
            <w:rPr>
              <w:rFonts w:ascii="Arial" w:hAnsi="Arial" w:cs="Arial"/>
              <w:b/>
              <w:sz w:val="16"/>
              <w:szCs w:val="16"/>
              <w:lang w:val="de-DE"/>
            </w:rPr>
            <w:t xml:space="preserve">Neue FR3-Reihe für hochwirksamen Brandschutz </w:t>
          </w:r>
        </w:p>
        <w:p w14:paraId="02928AB1" w14:textId="77777777" w:rsidR="00311BBF" w:rsidRPr="00014BB3" w:rsidRDefault="00311BBF" w:rsidP="00720CD2">
          <w:pPr>
            <w:spacing w:after="0" w:line="360" w:lineRule="auto"/>
            <w:ind w:left="-105"/>
            <w:jc w:val="both"/>
            <w:rPr>
              <w:rFonts w:ascii="Arial" w:hAnsi="Arial" w:cs="Arial"/>
              <w:b/>
              <w:bCs/>
              <w:sz w:val="16"/>
              <w:szCs w:val="16"/>
              <w:lang w:val="de-DE"/>
            </w:rPr>
          </w:pPr>
          <w:r w:rsidRPr="00014BB3">
            <w:rPr>
              <w:rFonts w:ascii="Arial" w:hAnsi="Arial"/>
              <w:b/>
              <w:sz w:val="16"/>
              <w:lang w:val="de-DE"/>
            </w:rPr>
            <w:t xml:space="preserve">Waldkraiburg, </w:t>
          </w:r>
          <w:r>
            <w:rPr>
              <w:rFonts w:ascii="Arial" w:hAnsi="Arial"/>
              <w:b/>
              <w:sz w:val="16"/>
              <w:lang w:val="de-DE"/>
            </w:rPr>
            <w:t>Oktober</w:t>
          </w:r>
          <w:r w:rsidRPr="00014BB3">
            <w:rPr>
              <w:rFonts w:ascii="Arial" w:hAnsi="Arial"/>
              <w:b/>
              <w:sz w:val="16"/>
              <w:lang w:val="de-DE"/>
            </w:rPr>
            <w:t xml:space="preserve"> </w:t>
          </w:r>
          <w:r>
            <w:rPr>
              <w:rFonts w:ascii="Arial" w:hAnsi="Arial"/>
              <w:b/>
              <w:sz w:val="16"/>
              <w:lang w:val="de-DE"/>
            </w:rPr>
            <w:t>2025</w:t>
          </w:r>
        </w:p>
        <w:p w14:paraId="4F16FFE5" w14:textId="6350965B" w:rsidR="00502615" w:rsidRPr="00C71DA0" w:rsidRDefault="001E7076" w:rsidP="00720CD2">
          <w:pPr>
            <w:spacing w:after="0" w:line="360" w:lineRule="auto"/>
            <w:ind w:left="-105"/>
            <w:jc w:val="both"/>
            <w:rPr>
              <w:rFonts w:ascii="Arial" w:hAnsi="Arial" w:cs="Arial"/>
              <w:b/>
              <w:bCs/>
              <w:sz w:val="16"/>
              <w:szCs w:val="16"/>
              <w:lang w:val="de-DE"/>
            </w:rPr>
          </w:pPr>
          <w:r w:rsidRPr="00C71DA0">
            <w:rPr>
              <w:rFonts w:ascii="Arial" w:hAnsi="Arial"/>
              <w:b/>
              <w:sz w:val="16"/>
              <w:lang w:val="de-DE"/>
            </w:rPr>
            <w:t xml:space="preserve">Seite </w:t>
          </w:r>
          <w:r w:rsidRPr="00C71DA0">
            <w:rPr>
              <w:rFonts w:ascii="Arial" w:hAnsi="Arial" w:cs="Arial"/>
              <w:b/>
              <w:bCs/>
              <w:sz w:val="16"/>
              <w:szCs w:val="16"/>
              <w:lang w:val="de-DE"/>
            </w:rPr>
            <w:fldChar w:fldCharType="begin"/>
          </w:r>
          <w:r w:rsidRPr="00C71DA0">
            <w:rPr>
              <w:rFonts w:ascii="Arial" w:hAnsi="Arial" w:cs="Arial"/>
              <w:b/>
              <w:bCs/>
              <w:sz w:val="16"/>
              <w:szCs w:val="16"/>
              <w:lang w:val="de-DE"/>
            </w:rPr>
            <w:instrText>PAGE  \* Arabic  \* MERGEFORMAT</w:instrText>
          </w:r>
          <w:r w:rsidRPr="00C71DA0">
            <w:rPr>
              <w:rFonts w:ascii="Arial" w:hAnsi="Arial" w:cs="Arial"/>
              <w:b/>
              <w:bCs/>
              <w:sz w:val="16"/>
              <w:szCs w:val="16"/>
              <w:lang w:val="de-DE"/>
            </w:rPr>
            <w:fldChar w:fldCharType="separate"/>
          </w:r>
          <w:r w:rsidRPr="001E7076">
            <w:rPr>
              <w:rFonts w:ascii="Arial" w:hAnsi="Arial" w:cs="Arial"/>
              <w:b/>
              <w:bCs/>
              <w:sz w:val="16"/>
              <w:szCs w:val="16"/>
              <w:lang w:val="de-DE"/>
            </w:rPr>
            <w:t>1</w:t>
          </w:r>
          <w:r w:rsidRPr="00C71DA0">
            <w:rPr>
              <w:rFonts w:ascii="Arial" w:hAnsi="Arial" w:cs="Arial"/>
              <w:b/>
              <w:bCs/>
              <w:sz w:val="16"/>
              <w:szCs w:val="16"/>
              <w:lang w:val="de-DE"/>
            </w:rPr>
            <w:fldChar w:fldCharType="end"/>
          </w:r>
          <w:r w:rsidRPr="00C71DA0">
            <w:rPr>
              <w:rFonts w:ascii="Arial" w:hAnsi="Arial"/>
              <w:b/>
              <w:sz w:val="16"/>
              <w:lang w:val="de-DE"/>
            </w:rPr>
            <w:t xml:space="preserve"> von </w:t>
          </w:r>
          <w:r w:rsidRPr="001E7076">
            <w:rPr>
              <w:rFonts w:ascii="Arial" w:hAnsi="Arial" w:cs="Arial"/>
              <w:b/>
              <w:bCs/>
              <w:sz w:val="16"/>
              <w:szCs w:val="16"/>
            </w:rPr>
            <w:fldChar w:fldCharType="begin"/>
          </w:r>
          <w:r w:rsidRPr="001E7076">
            <w:rPr>
              <w:rFonts w:ascii="Arial" w:hAnsi="Arial" w:cs="Arial"/>
              <w:b/>
              <w:bCs/>
              <w:sz w:val="16"/>
              <w:szCs w:val="16"/>
              <w:lang w:val="de-DE"/>
            </w:rPr>
            <w:instrText>NUMPAGES  \* Arabic  \* MERGEFORMAT</w:instrText>
          </w:r>
          <w:r w:rsidRPr="001E7076">
            <w:rPr>
              <w:rFonts w:ascii="Arial" w:hAnsi="Arial" w:cs="Arial"/>
              <w:b/>
              <w:bCs/>
              <w:sz w:val="16"/>
              <w:szCs w:val="16"/>
            </w:rPr>
            <w:fldChar w:fldCharType="separate"/>
          </w:r>
          <w:r w:rsidRPr="001E7076">
            <w:rPr>
              <w:rFonts w:ascii="Arial" w:hAnsi="Arial" w:cs="Arial"/>
              <w:b/>
              <w:bCs/>
              <w:sz w:val="16"/>
              <w:szCs w:val="16"/>
              <w:lang w:val="de-DE"/>
            </w:rPr>
            <w:t>2</w:t>
          </w:r>
          <w:r w:rsidRPr="001E7076">
            <w:rPr>
              <w:rFonts w:ascii="Arial" w:hAnsi="Arial" w:cs="Arial"/>
              <w:b/>
              <w:bCs/>
              <w:noProof/>
              <w:sz w:val="16"/>
              <w:szCs w:val="16"/>
              <w:lang w:val="de-DE"/>
            </w:rPr>
            <w:fldChar w:fldCharType="end"/>
          </w:r>
        </w:p>
      </w:tc>
    </w:tr>
  </w:tbl>
  <w:p w14:paraId="5195E70D" w14:textId="77777777" w:rsidR="00502615" w:rsidRPr="00C71DA0" w:rsidRDefault="00502615" w:rsidP="00502615">
    <w:pPr>
      <w:pStyle w:val="Kopfzeile"/>
      <w:tabs>
        <w:tab w:val="clear" w:pos="4703"/>
        <w:tab w:val="clear" w:pos="9406"/>
      </w:tabs>
      <w:rPr>
        <w:rFonts w:ascii="Arial" w:hAnsi="Arial" w:cs="Arial"/>
        <w:sz w:val="20"/>
        <w:szCs w:val="20"/>
        <w:lang w:val="de-DE"/>
      </w:rPr>
    </w:pPr>
  </w:p>
  <w:p w14:paraId="7ECDAEA4" w14:textId="77777777" w:rsidR="001A1A47" w:rsidRPr="00C71DA0" w:rsidRDefault="001A1A47" w:rsidP="00502615">
    <w:pPr>
      <w:pStyle w:val="Kopfzeile"/>
      <w:tabs>
        <w:tab w:val="clear" w:pos="4703"/>
        <w:tab w:val="clear" w:pos="9406"/>
      </w:tabs>
      <w:rPr>
        <w:rFonts w:ascii="Arial" w:hAnsi="Arial" w:cs="Arial"/>
        <w:sz w:val="20"/>
        <w:szCs w:val="20"/>
        <w:lang w:val="de-D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56704"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006600AB">
      <w:tc>
        <w:tcPr>
          <w:tcW w:w="6912" w:type="dxa"/>
        </w:tcPr>
        <w:p w14:paraId="78928D46" w14:textId="77777777" w:rsidR="00C97AAF" w:rsidRPr="00BE7E16" w:rsidRDefault="00C97AAF" w:rsidP="00720CD2">
          <w:pPr>
            <w:spacing w:after="0" w:line="360" w:lineRule="auto"/>
            <w:ind w:left="-105"/>
            <w:jc w:val="both"/>
            <w:rPr>
              <w:rFonts w:ascii="Arial" w:hAnsi="Arial" w:cs="Arial"/>
              <w:b/>
              <w:bCs/>
              <w:color w:val="365F91"/>
              <w:sz w:val="40"/>
              <w:szCs w:val="40"/>
              <w:lang w:val="de-DE"/>
            </w:rPr>
          </w:pPr>
          <w:r w:rsidRPr="00BE7E16">
            <w:rPr>
              <w:rFonts w:ascii="Arial" w:hAnsi="Arial" w:cs="Arial"/>
              <w:b/>
              <w:bCs/>
              <w:color w:val="365F91"/>
              <w:sz w:val="40"/>
              <w:szCs w:val="40"/>
              <w:lang w:val="de-DE"/>
            </w:rPr>
            <w:t>Pressemitteilung</w:t>
          </w:r>
        </w:p>
        <w:p w14:paraId="59E44BEB" w14:textId="77777777" w:rsidR="00C4513C" w:rsidRDefault="00C4513C" w:rsidP="00720CD2">
          <w:pPr>
            <w:spacing w:after="0" w:line="360" w:lineRule="auto"/>
            <w:ind w:left="-105"/>
            <w:jc w:val="both"/>
            <w:rPr>
              <w:rFonts w:ascii="Arial" w:hAnsi="Arial" w:cs="Arial"/>
              <w:b/>
              <w:sz w:val="16"/>
              <w:szCs w:val="16"/>
              <w:lang w:val="de-DE"/>
            </w:rPr>
          </w:pPr>
          <w:r w:rsidRPr="00C4513C">
            <w:rPr>
              <w:rFonts w:ascii="Arial" w:hAnsi="Arial" w:cs="Arial"/>
              <w:b/>
              <w:sz w:val="16"/>
              <w:szCs w:val="16"/>
              <w:lang w:val="de-DE"/>
            </w:rPr>
            <w:t xml:space="preserve">Neue FR3-Reihe für hochwirksamen Brandschutz </w:t>
          </w:r>
        </w:p>
        <w:p w14:paraId="7CA21669" w14:textId="1A09967F" w:rsidR="00502615" w:rsidRPr="00014BB3" w:rsidRDefault="00502615" w:rsidP="00720CD2">
          <w:pPr>
            <w:spacing w:after="0" w:line="360" w:lineRule="auto"/>
            <w:ind w:left="-105"/>
            <w:jc w:val="both"/>
            <w:rPr>
              <w:rFonts w:ascii="Arial" w:hAnsi="Arial" w:cs="Arial"/>
              <w:b/>
              <w:bCs/>
              <w:sz w:val="16"/>
              <w:szCs w:val="16"/>
              <w:lang w:val="de-DE"/>
            </w:rPr>
          </w:pPr>
          <w:r w:rsidRPr="00014BB3">
            <w:rPr>
              <w:rFonts w:ascii="Arial" w:hAnsi="Arial"/>
              <w:b/>
              <w:sz w:val="16"/>
              <w:lang w:val="de-DE"/>
            </w:rPr>
            <w:t xml:space="preserve">Waldkraiburg, </w:t>
          </w:r>
          <w:r w:rsidR="00C4513C">
            <w:rPr>
              <w:rFonts w:ascii="Arial" w:hAnsi="Arial"/>
              <w:b/>
              <w:sz w:val="16"/>
              <w:lang w:val="de-DE"/>
            </w:rPr>
            <w:t>Oktober</w:t>
          </w:r>
          <w:r w:rsidRPr="00014BB3">
            <w:rPr>
              <w:rFonts w:ascii="Arial" w:hAnsi="Arial"/>
              <w:b/>
              <w:sz w:val="16"/>
              <w:lang w:val="de-DE"/>
            </w:rPr>
            <w:t xml:space="preserve"> </w:t>
          </w:r>
          <w:r w:rsidR="001E7076">
            <w:rPr>
              <w:rFonts w:ascii="Arial" w:hAnsi="Arial"/>
              <w:b/>
              <w:sz w:val="16"/>
              <w:lang w:val="de-DE"/>
            </w:rPr>
            <w:t>202</w:t>
          </w:r>
          <w:r w:rsidR="00C4513C">
            <w:rPr>
              <w:rFonts w:ascii="Arial" w:hAnsi="Arial"/>
              <w:b/>
              <w:sz w:val="16"/>
              <w:lang w:val="de-DE"/>
            </w:rPr>
            <w:t>5</w:t>
          </w:r>
        </w:p>
        <w:p w14:paraId="7142AAD6" w14:textId="77777777" w:rsidR="00502615" w:rsidRPr="00C71DA0" w:rsidRDefault="00C97AAF" w:rsidP="00720CD2">
          <w:pPr>
            <w:spacing w:after="0" w:line="360" w:lineRule="auto"/>
            <w:ind w:left="-105"/>
            <w:jc w:val="both"/>
            <w:rPr>
              <w:rFonts w:ascii="Arial" w:hAnsi="Arial" w:cs="Arial"/>
              <w:b/>
              <w:bCs/>
              <w:sz w:val="16"/>
              <w:szCs w:val="16"/>
              <w:lang w:val="de-DE"/>
            </w:rPr>
          </w:pPr>
          <w:r w:rsidRPr="00C71DA0">
            <w:rPr>
              <w:rFonts w:ascii="Arial" w:hAnsi="Arial"/>
              <w:b/>
              <w:sz w:val="16"/>
              <w:lang w:val="de-DE"/>
            </w:rPr>
            <w:t>Seite</w:t>
          </w:r>
          <w:r w:rsidR="00502615" w:rsidRPr="00C71DA0">
            <w:rPr>
              <w:rFonts w:ascii="Arial" w:hAnsi="Arial"/>
              <w:b/>
              <w:sz w:val="16"/>
              <w:lang w:val="de-DE"/>
            </w:rPr>
            <w:t xml:space="preserve"> </w:t>
          </w:r>
          <w:r w:rsidR="00C37A0D" w:rsidRPr="00C71DA0">
            <w:rPr>
              <w:rFonts w:ascii="Arial" w:hAnsi="Arial" w:cs="Arial"/>
              <w:b/>
              <w:bCs/>
              <w:sz w:val="16"/>
              <w:szCs w:val="16"/>
              <w:lang w:val="de-DE"/>
            </w:rPr>
            <w:fldChar w:fldCharType="begin"/>
          </w:r>
          <w:r w:rsidR="00502615" w:rsidRPr="00C71DA0">
            <w:rPr>
              <w:rFonts w:ascii="Arial" w:hAnsi="Arial" w:cs="Arial"/>
              <w:b/>
              <w:bCs/>
              <w:sz w:val="16"/>
              <w:szCs w:val="16"/>
              <w:lang w:val="de-DE"/>
            </w:rPr>
            <w:instrText>PAGE  \* Arabic  \* MERGEFORMAT</w:instrText>
          </w:r>
          <w:r w:rsidR="00C37A0D" w:rsidRPr="00C71DA0">
            <w:rPr>
              <w:rFonts w:ascii="Arial" w:hAnsi="Arial" w:cs="Arial"/>
              <w:b/>
              <w:bCs/>
              <w:sz w:val="16"/>
              <w:szCs w:val="16"/>
              <w:lang w:val="de-DE"/>
            </w:rPr>
            <w:fldChar w:fldCharType="separate"/>
          </w:r>
          <w:r w:rsidR="00794FE0">
            <w:rPr>
              <w:rFonts w:ascii="Arial" w:hAnsi="Arial" w:cs="Arial"/>
              <w:b/>
              <w:bCs/>
              <w:noProof/>
              <w:sz w:val="16"/>
              <w:szCs w:val="16"/>
              <w:lang w:val="de-DE"/>
            </w:rPr>
            <w:t>1</w:t>
          </w:r>
          <w:r w:rsidR="00C37A0D" w:rsidRPr="00C71DA0">
            <w:rPr>
              <w:rFonts w:ascii="Arial" w:hAnsi="Arial" w:cs="Arial"/>
              <w:b/>
              <w:bCs/>
              <w:sz w:val="16"/>
              <w:szCs w:val="16"/>
              <w:lang w:val="de-DE"/>
            </w:rPr>
            <w:fldChar w:fldCharType="end"/>
          </w:r>
          <w:r w:rsidR="00502615" w:rsidRPr="00C71DA0">
            <w:rPr>
              <w:rFonts w:ascii="Arial" w:hAnsi="Arial"/>
              <w:b/>
              <w:sz w:val="16"/>
              <w:lang w:val="de-DE"/>
            </w:rPr>
            <w:t xml:space="preserve"> </w:t>
          </w:r>
          <w:r w:rsidRPr="00C71DA0">
            <w:rPr>
              <w:rFonts w:ascii="Arial" w:hAnsi="Arial"/>
              <w:b/>
              <w:sz w:val="16"/>
              <w:lang w:val="de-DE"/>
            </w:rPr>
            <w:t>von</w:t>
          </w:r>
          <w:r w:rsidR="00502615" w:rsidRPr="00C71DA0">
            <w:rPr>
              <w:rFonts w:ascii="Arial" w:hAnsi="Arial"/>
              <w:b/>
              <w:sz w:val="16"/>
              <w:lang w:val="de-DE"/>
            </w:rPr>
            <w:t xml:space="preserve"> </w:t>
          </w:r>
          <w:r w:rsidR="004855C8">
            <w:fldChar w:fldCharType="begin"/>
          </w:r>
          <w:r w:rsidR="004855C8" w:rsidRPr="006F3297">
            <w:rPr>
              <w:lang w:val="de-DE"/>
            </w:rPr>
            <w:instrText>NUMPAGES  \* Arabic  \* MERGEFORMAT</w:instrText>
          </w:r>
          <w:r w:rsidR="004855C8">
            <w:fldChar w:fldCharType="separate"/>
          </w:r>
          <w:r w:rsidR="00794FE0" w:rsidRPr="00794FE0">
            <w:rPr>
              <w:rFonts w:ascii="Arial" w:hAnsi="Arial" w:cs="Arial"/>
              <w:b/>
              <w:bCs/>
              <w:noProof/>
              <w:sz w:val="16"/>
              <w:szCs w:val="16"/>
              <w:lang w:val="de-DE"/>
            </w:rPr>
            <w:t>5</w:t>
          </w:r>
          <w:r w:rsidR="004855C8">
            <w:rPr>
              <w:rFonts w:ascii="Arial" w:hAnsi="Arial" w:cs="Arial"/>
              <w:b/>
              <w:bCs/>
              <w:noProof/>
              <w:sz w:val="16"/>
              <w:szCs w:val="16"/>
              <w:lang w:val="de-DE"/>
            </w:rPr>
            <w:fldChar w:fldCharType="end"/>
          </w:r>
        </w:p>
      </w:tc>
      <w:tc>
        <w:tcPr>
          <w:tcW w:w="2977" w:type="dxa"/>
        </w:tcPr>
        <w:p w14:paraId="25A0B4C7"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KRAIBURG TPE GmbH &amp; Co. KG</w:t>
          </w:r>
        </w:p>
        <w:p w14:paraId="2143F276"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Friedrich-Schmidt-Str. 2</w:t>
          </w:r>
        </w:p>
        <w:p w14:paraId="46B96D3D"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84478 Waldkraiburg</w:t>
          </w:r>
        </w:p>
        <w:p w14:paraId="52A084DE" w14:textId="77777777" w:rsidR="00502615" w:rsidRPr="00C71DA0" w:rsidRDefault="00FB6011"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Deutschland</w:t>
          </w:r>
        </w:p>
        <w:p w14:paraId="73160BF7"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2FD60256" w14:textId="77777777" w:rsidR="00C97AAF" w:rsidRPr="00C71DA0" w:rsidRDefault="00C97AAF" w:rsidP="00C97AAF">
          <w:pPr>
            <w:pStyle w:val="Kopfzeile"/>
            <w:tabs>
              <w:tab w:val="clear" w:pos="4703"/>
              <w:tab w:val="clear" w:pos="9406"/>
            </w:tabs>
            <w:rPr>
              <w:rFonts w:ascii="Arial" w:hAnsi="Arial" w:cs="Arial"/>
              <w:sz w:val="16"/>
              <w:szCs w:val="16"/>
              <w:lang w:val="de-DE"/>
            </w:rPr>
          </w:pPr>
          <w:r w:rsidRPr="00C71DA0">
            <w:rPr>
              <w:rFonts w:ascii="Arial" w:hAnsi="Arial" w:cs="Arial"/>
              <w:sz w:val="16"/>
              <w:szCs w:val="16"/>
              <w:lang w:val="de-DE"/>
            </w:rPr>
            <w:t>Telefon +49 8638 9810-0</w:t>
          </w:r>
        </w:p>
        <w:p w14:paraId="40245D9B" w14:textId="77777777" w:rsidR="00C97AAF" w:rsidRPr="00C71DA0" w:rsidRDefault="00C97AAF" w:rsidP="00C97AAF">
          <w:pPr>
            <w:pStyle w:val="Kopfzeile"/>
            <w:tabs>
              <w:tab w:val="clear" w:pos="4703"/>
              <w:tab w:val="clear" w:pos="9406"/>
            </w:tabs>
            <w:rPr>
              <w:rFonts w:ascii="Arial" w:hAnsi="Arial" w:cs="Arial"/>
              <w:sz w:val="16"/>
              <w:szCs w:val="16"/>
              <w:lang w:val="de-DE"/>
            </w:rPr>
          </w:pPr>
          <w:r w:rsidRPr="00C71DA0">
            <w:rPr>
              <w:rFonts w:ascii="Arial" w:hAnsi="Arial" w:cs="Arial"/>
              <w:sz w:val="16"/>
              <w:szCs w:val="16"/>
              <w:lang w:val="de-DE"/>
            </w:rPr>
            <w:t>Telefax +49 8638 9810-310</w:t>
          </w:r>
        </w:p>
        <w:p w14:paraId="4E27DE45"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6A86EA89"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info@kraiburg-tpe.com</w:t>
          </w:r>
        </w:p>
        <w:p w14:paraId="54E07212" w14:textId="77777777" w:rsidR="00502615" w:rsidRPr="00C71DA0" w:rsidRDefault="00502615" w:rsidP="00C0054B">
          <w:pPr>
            <w:pStyle w:val="Kopfzeile"/>
            <w:tabs>
              <w:tab w:val="clear" w:pos="4703"/>
              <w:tab w:val="clear" w:pos="9406"/>
            </w:tabs>
            <w:rPr>
              <w:sz w:val="20"/>
              <w:lang w:val="de-DE"/>
            </w:rPr>
          </w:pPr>
          <w:r w:rsidRPr="00C71DA0">
            <w:rPr>
              <w:rFonts w:ascii="Arial" w:hAnsi="Arial"/>
              <w:sz w:val="16"/>
              <w:lang w:val="de-DE"/>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lang w:val="de-DE"/>
      </w:rPr>
    </w:pPr>
    <w:r>
      <w:rPr>
        <w:noProof/>
      </w:rPr>
      <mc:AlternateContent>
        <mc:Choice Requires="wps">
          <w:drawing>
            <wp:anchor distT="0" distB="0" distL="114300" distR="114300" simplePos="0" relativeHeight="251667968"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77777777" w:rsidR="006A7575" w:rsidRPr="00280BA4" w:rsidRDefault="006A7575" w:rsidP="006A7575">
                          <w:pPr>
                            <w:pStyle w:val="Kopfzeile"/>
                            <w:rPr>
                              <w:rFonts w:ascii="Arial" w:hAnsi="Arial" w:cs="Arial"/>
                              <w:b/>
                              <w:sz w:val="16"/>
                              <w:szCs w:val="16"/>
                              <w:lang w:val="de-DE"/>
                            </w:rPr>
                          </w:pPr>
                          <w:r w:rsidRPr="00280BA4">
                            <w:rPr>
                              <w:rFonts w:ascii="Arial" w:hAnsi="Arial" w:cs="Arial"/>
                              <w:b/>
                              <w:sz w:val="16"/>
                              <w:szCs w:val="16"/>
                              <w:lang w:val="de-DE"/>
                            </w:rPr>
                            <w:t>Pressekontakt</w:t>
                          </w:r>
                        </w:p>
                        <w:p w14:paraId="4493503F" w14:textId="77777777" w:rsidR="006A7575" w:rsidRPr="00280BA4" w:rsidRDefault="006A7575" w:rsidP="006A7575">
                          <w:pPr>
                            <w:pStyle w:val="Textkrper-Zeileneinzug"/>
                            <w:ind w:left="0"/>
                            <w:rPr>
                              <w:bCs/>
                              <w:sz w:val="16"/>
                              <w:szCs w:val="16"/>
                              <w:lang w:val="de-DE"/>
                            </w:rPr>
                          </w:pPr>
                        </w:p>
                        <w:p w14:paraId="627A4EBC" w14:textId="7FEE1BBA" w:rsidR="00280BA4" w:rsidRPr="00280BA4" w:rsidRDefault="00280BA4" w:rsidP="00280BA4">
                          <w:pPr>
                            <w:pStyle w:val="Textkrper-Zeileneinzug"/>
                            <w:ind w:left="0"/>
                            <w:rPr>
                              <w:iCs w:val="0"/>
                              <w:sz w:val="16"/>
                              <w:lang w:val="de-DE"/>
                            </w:rPr>
                          </w:pPr>
                          <w:r w:rsidRPr="00280BA4">
                            <w:rPr>
                              <w:iCs w:val="0"/>
                              <w:sz w:val="16"/>
                              <w:lang w:val="de-DE"/>
                            </w:rPr>
                            <w:t>Europa, Naher Osten, Afrika</w:t>
                          </w:r>
                        </w:p>
                        <w:p w14:paraId="092B77F0" w14:textId="2A76E36B" w:rsidR="00E07B9C" w:rsidRPr="00D138E6" w:rsidRDefault="00C4513C" w:rsidP="00E07B9C">
                          <w:pPr>
                            <w:pStyle w:val="Textkrper-Zeileneinzug"/>
                            <w:ind w:left="0"/>
                            <w:rPr>
                              <w:i w:val="0"/>
                              <w:sz w:val="16"/>
                              <w:szCs w:val="16"/>
                              <w:lang w:val="de-DE"/>
                            </w:rPr>
                          </w:pPr>
                          <w:r>
                            <w:rPr>
                              <w:i w:val="0"/>
                              <w:sz w:val="16"/>
                              <w:lang w:val="de-DE"/>
                            </w:rPr>
                            <w:t>Simone Hammerl</w:t>
                          </w:r>
                        </w:p>
                        <w:p w14:paraId="63A4EC68" w14:textId="77777777" w:rsidR="00E07B9C" w:rsidRPr="00D138E6" w:rsidRDefault="00E07B9C" w:rsidP="00E07B9C">
                          <w:pPr>
                            <w:pStyle w:val="Textkrper-Zeileneinzug"/>
                            <w:ind w:left="0"/>
                            <w:rPr>
                              <w:i w:val="0"/>
                              <w:sz w:val="16"/>
                              <w:szCs w:val="16"/>
                              <w:lang w:val="fr-FR"/>
                            </w:rPr>
                          </w:pPr>
                          <w:r w:rsidRPr="00D138E6">
                            <w:rPr>
                              <w:i w:val="0"/>
                              <w:sz w:val="16"/>
                              <w:lang w:val="fr-FR"/>
                            </w:rPr>
                            <w:t>PR &amp; Communications Manager</w:t>
                          </w:r>
                        </w:p>
                        <w:p w14:paraId="490E30CA" w14:textId="33B4DFBF" w:rsidR="00E07B9C" w:rsidRPr="00D138E6" w:rsidRDefault="00E07B9C" w:rsidP="00E07B9C">
                          <w:pPr>
                            <w:pStyle w:val="Textkrper-Zeileneinzug"/>
                            <w:ind w:left="0"/>
                            <w:rPr>
                              <w:i w:val="0"/>
                              <w:sz w:val="16"/>
                              <w:szCs w:val="16"/>
                              <w:lang w:val="fr-FR"/>
                            </w:rPr>
                          </w:pPr>
                          <w:proofErr w:type="gramStart"/>
                          <w:r w:rsidRPr="00D138E6">
                            <w:rPr>
                              <w:i w:val="0"/>
                              <w:sz w:val="16"/>
                              <w:lang w:val="fr-FR"/>
                            </w:rPr>
                            <w:t>Tel:</w:t>
                          </w:r>
                          <w:proofErr w:type="gramEnd"/>
                          <w:r w:rsidRPr="00D138E6">
                            <w:rPr>
                              <w:i w:val="0"/>
                              <w:sz w:val="16"/>
                              <w:lang w:val="fr-FR"/>
                            </w:rPr>
                            <w:t xml:space="preserve"> +49 8638 9810 56</w:t>
                          </w:r>
                          <w:r w:rsidR="00C4513C">
                            <w:rPr>
                              <w:i w:val="0"/>
                              <w:sz w:val="16"/>
                              <w:lang w:val="fr-FR"/>
                            </w:rPr>
                            <w:t>4</w:t>
                          </w:r>
                        </w:p>
                        <w:p w14:paraId="385DF4B2" w14:textId="728FEE15" w:rsidR="00A94995" w:rsidRPr="00A94995" w:rsidRDefault="003E6336" w:rsidP="00A94995">
                          <w:pPr>
                            <w:spacing w:after="0" w:line="360" w:lineRule="auto"/>
                            <w:rPr>
                              <w:rFonts w:ascii="Arial" w:hAnsi="Arial" w:cs="Arial"/>
                              <w:sz w:val="16"/>
                              <w:szCs w:val="16"/>
                              <w:lang w:val="fr-FR"/>
                            </w:rPr>
                          </w:pPr>
                          <w:hyperlink r:id="rId2" w:history="1">
                            <w:r w:rsidRPr="00AD50B5">
                              <w:rPr>
                                <w:rStyle w:val="Hyperlink"/>
                                <w:rFonts w:ascii="Arial" w:hAnsi="Arial"/>
                                <w:sz w:val="16"/>
                                <w:lang w:val="fr-FR"/>
                              </w:rPr>
                              <w:t>simone.hammerl@kraiburg-tpe.com</w:t>
                            </w:r>
                          </w:hyperlink>
                        </w:p>
                        <w:p w14:paraId="07C4BA2C" w14:textId="77777777" w:rsidR="006A7575" w:rsidRPr="00D138E6" w:rsidRDefault="006A7575"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lang w:val="de-DE"/>
                            </w:rPr>
                          </w:pPr>
                          <w:r w:rsidRPr="00D138E6">
                            <w:rPr>
                              <w:b/>
                              <w:i w:val="0"/>
                              <w:sz w:val="16"/>
                              <w:lang w:val="de-DE"/>
                            </w:rPr>
                            <w:t>Kommunikationsagentur</w:t>
                          </w:r>
                        </w:p>
                        <w:p w14:paraId="2EA1E128" w14:textId="77777777" w:rsidR="008B5E2E" w:rsidRPr="00000A7D" w:rsidRDefault="008B5E2E" w:rsidP="008B5E2E">
                          <w:pPr>
                            <w:spacing w:after="0" w:line="360" w:lineRule="auto"/>
                            <w:rPr>
                              <w:rFonts w:ascii="Arial" w:hAnsi="Arial"/>
                              <w:i/>
                              <w:sz w:val="16"/>
                              <w:lang w:val="de-DE"/>
                            </w:rPr>
                          </w:pPr>
                          <w:r w:rsidRPr="00000A7D">
                            <w:rPr>
                              <w:rFonts w:ascii="Arial" w:hAnsi="Arial"/>
                              <w:i/>
                              <w:sz w:val="16"/>
                              <w:lang w:val="de-DE"/>
                            </w:rPr>
                            <w:t>EMG</w:t>
                          </w:r>
                        </w:p>
                        <w:p w14:paraId="13479094" w14:textId="77777777" w:rsidR="008B5E2E" w:rsidRPr="00000A7D" w:rsidRDefault="008B5E2E" w:rsidP="008B5E2E">
                          <w:pPr>
                            <w:spacing w:after="0" w:line="360" w:lineRule="auto"/>
                            <w:rPr>
                              <w:rFonts w:ascii="Arial" w:hAnsi="Arial"/>
                              <w:iCs/>
                              <w:sz w:val="16"/>
                              <w:lang w:val="de-DE"/>
                            </w:rPr>
                          </w:pPr>
                          <w:r w:rsidRPr="00000A7D">
                            <w:rPr>
                              <w:rFonts w:ascii="Arial" w:hAnsi="Arial"/>
                              <w:iCs/>
                              <w:sz w:val="16"/>
                              <w:lang w:val="de-DE"/>
                            </w:rPr>
                            <w:t>Vera Kiseleva</w:t>
                          </w:r>
                        </w:p>
                        <w:p w14:paraId="3B823776" w14:textId="5A1C3E08" w:rsidR="008B5E2E" w:rsidRPr="00000A7D" w:rsidRDefault="008B5E2E" w:rsidP="008B5E2E">
                          <w:pPr>
                            <w:spacing w:after="0" w:line="360" w:lineRule="auto"/>
                            <w:rPr>
                              <w:rFonts w:ascii="Arial" w:hAnsi="Arial"/>
                              <w:iCs/>
                              <w:sz w:val="16"/>
                              <w:lang w:val="de-DE"/>
                            </w:rPr>
                          </w:pPr>
                          <w:r w:rsidRPr="00000A7D">
                            <w:rPr>
                              <w:rFonts w:ascii="Arial" w:hAnsi="Arial"/>
                              <w:iCs/>
                              <w:sz w:val="16"/>
                              <w:lang w:val="de-DE"/>
                            </w:rPr>
                            <w:t xml:space="preserve">Tel: +31 645 092 735 </w:t>
                          </w:r>
                        </w:p>
                        <w:p w14:paraId="59E5EE0D" w14:textId="7CC26940" w:rsidR="00DC3BD9" w:rsidRPr="008B5E2E" w:rsidRDefault="008B5E2E" w:rsidP="008B5E2E">
                          <w:pPr>
                            <w:spacing w:after="0" w:line="360" w:lineRule="auto"/>
                            <w:rPr>
                              <w:rFonts w:ascii="Arial" w:hAnsi="Arial" w:cs="Arial"/>
                              <w:iCs/>
                              <w:sz w:val="16"/>
                              <w:szCs w:val="16"/>
                              <w:lang w:val="it-IT"/>
                            </w:rPr>
                          </w:pPr>
                          <w:hyperlink r:id="rId3" w:history="1">
                            <w:r w:rsidRPr="008A3007">
                              <w:rPr>
                                <w:rStyle w:val="Hyperlink"/>
                                <w:rFonts w:ascii="Arial" w:hAnsi="Arial"/>
                                <w:iCs/>
                                <w:sz w:val="16"/>
                                <w:lang w:val="it-IT"/>
                              </w:rPr>
                              <w:t>vkiseleva@emg-marcom.com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77777777" w:rsidR="006A7575" w:rsidRPr="00280BA4" w:rsidRDefault="006A7575" w:rsidP="006A7575">
                    <w:pPr>
                      <w:pStyle w:val="Kopfzeile"/>
                      <w:rPr>
                        <w:rFonts w:ascii="Arial" w:hAnsi="Arial" w:cs="Arial"/>
                        <w:b/>
                        <w:sz w:val="16"/>
                        <w:szCs w:val="16"/>
                        <w:lang w:val="de-DE"/>
                      </w:rPr>
                    </w:pPr>
                    <w:r w:rsidRPr="00280BA4">
                      <w:rPr>
                        <w:rFonts w:ascii="Arial" w:hAnsi="Arial" w:cs="Arial"/>
                        <w:b/>
                        <w:sz w:val="16"/>
                        <w:szCs w:val="16"/>
                        <w:lang w:val="de-DE"/>
                      </w:rPr>
                      <w:t>Pressekontakt</w:t>
                    </w:r>
                  </w:p>
                  <w:p w14:paraId="4493503F" w14:textId="77777777" w:rsidR="006A7575" w:rsidRPr="00280BA4" w:rsidRDefault="006A7575" w:rsidP="006A7575">
                    <w:pPr>
                      <w:pStyle w:val="Textkrper-Zeileneinzug"/>
                      <w:ind w:left="0"/>
                      <w:rPr>
                        <w:bCs/>
                        <w:sz w:val="16"/>
                        <w:szCs w:val="16"/>
                        <w:lang w:val="de-DE"/>
                      </w:rPr>
                    </w:pPr>
                  </w:p>
                  <w:p w14:paraId="627A4EBC" w14:textId="7FEE1BBA" w:rsidR="00280BA4" w:rsidRPr="00280BA4" w:rsidRDefault="00280BA4" w:rsidP="00280BA4">
                    <w:pPr>
                      <w:pStyle w:val="Textkrper-Zeileneinzug"/>
                      <w:ind w:left="0"/>
                      <w:rPr>
                        <w:iCs w:val="0"/>
                        <w:sz w:val="16"/>
                        <w:lang w:val="de-DE"/>
                      </w:rPr>
                    </w:pPr>
                    <w:r w:rsidRPr="00280BA4">
                      <w:rPr>
                        <w:iCs w:val="0"/>
                        <w:sz w:val="16"/>
                        <w:lang w:val="de-DE"/>
                      </w:rPr>
                      <w:t>Europa, Naher Osten, Afrika</w:t>
                    </w:r>
                  </w:p>
                  <w:p w14:paraId="092B77F0" w14:textId="2A76E36B" w:rsidR="00E07B9C" w:rsidRPr="00D138E6" w:rsidRDefault="00C4513C" w:rsidP="00E07B9C">
                    <w:pPr>
                      <w:pStyle w:val="Textkrper-Zeileneinzug"/>
                      <w:ind w:left="0"/>
                      <w:rPr>
                        <w:i w:val="0"/>
                        <w:sz w:val="16"/>
                        <w:szCs w:val="16"/>
                        <w:lang w:val="de-DE"/>
                      </w:rPr>
                    </w:pPr>
                    <w:r>
                      <w:rPr>
                        <w:i w:val="0"/>
                        <w:sz w:val="16"/>
                        <w:lang w:val="de-DE"/>
                      </w:rPr>
                      <w:t>Simone Hammerl</w:t>
                    </w:r>
                  </w:p>
                  <w:p w14:paraId="63A4EC68" w14:textId="77777777" w:rsidR="00E07B9C" w:rsidRPr="00D138E6" w:rsidRDefault="00E07B9C" w:rsidP="00E07B9C">
                    <w:pPr>
                      <w:pStyle w:val="Textkrper-Zeileneinzug"/>
                      <w:ind w:left="0"/>
                      <w:rPr>
                        <w:i w:val="0"/>
                        <w:sz w:val="16"/>
                        <w:szCs w:val="16"/>
                        <w:lang w:val="fr-FR"/>
                      </w:rPr>
                    </w:pPr>
                    <w:r w:rsidRPr="00D138E6">
                      <w:rPr>
                        <w:i w:val="0"/>
                        <w:sz w:val="16"/>
                        <w:lang w:val="fr-FR"/>
                      </w:rPr>
                      <w:t>PR &amp; Communications Manager</w:t>
                    </w:r>
                  </w:p>
                  <w:p w14:paraId="490E30CA" w14:textId="33B4DFBF" w:rsidR="00E07B9C" w:rsidRPr="00D138E6" w:rsidRDefault="00E07B9C" w:rsidP="00E07B9C">
                    <w:pPr>
                      <w:pStyle w:val="Textkrper-Zeileneinzug"/>
                      <w:ind w:left="0"/>
                      <w:rPr>
                        <w:i w:val="0"/>
                        <w:sz w:val="16"/>
                        <w:szCs w:val="16"/>
                        <w:lang w:val="fr-FR"/>
                      </w:rPr>
                    </w:pPr>
                    <w:proofErr w:type="gramStart"/>
                    <w:r w:rsidRPr="00D138E6">
                      <w:rPr>
                        <w:i w:val="0"/>
                        <w:sz w:val="16"/>
                        <w:lang w:val="fr-FR"/>
                      </w:rPr>
                      <w:t>Tel:</w:t>
                    </w:r>
                    <w:proofErr w:type="gramEnd"/>
                    <w:r w:rsidRPr="00D138E6">
                      <w:rPr>
                        <w:i w:val="0"/>
                        <w:sz w:val="16"/>
                        <w:lang w:val="fr-FR"/>
                      </w:rPr>
                      <w:t xml:space="preserve"> +49 8638 9810 56</w:t>
                    </w:r>
                    <w:r w:rsidR="00C4513C">
                      <w:rPr>
                        <w:i w:val="0"/>
                        <w:sz w:val="16"/>
                        <w:lang w:val="fr-FR"/>
                      </w:rPr>
                      <w:t>4</w:t>
                    </w:r>
                  </w:p>
                  <w:p w14:paraId="385DF4B2" w14:textId="728FEE15" w:rsidR="00A94995" w:rsidRPr="00A94995" w:rsidRDefault="003E6336" w:rsidP="00A94995">
                    <w:pPr>
                      <w:spacing w:after="0" w:line="360" w:lineRule="auto"/>
                      <w:rPr>
                        <w:rFonts w:ascii="Arial" w:hAnsi="Arial" w:cs="Arial"/>
                        <w:sz w:val="16"/>
                        <w:szCs w:val="16"/>
                        <w:lang w:val="fr-FR"/>
                      </w:rPr>
                    </w:pPr>
                    <w:hyperlink r:id="rId4" w:history="1">
                      <w:r w:rsidRPr="00AD50B5">
                        <w:rPr>
                          <w:rStyle w:val="Hyperlink"/>
                          <w:rFonts w:ascii="Arial" w:hAnsi="Arial"/>
                          <w:sz w:val="16"/>
                          <w:lang w:val="fr-FR"/>
                        </w:rPr>
                        <w:t>simone.hammerl@kraiburg-tpe.com</w:t>
                      </w:r>
                    </w:hyperlink>
                  </w:p>
                  <w:p w14:paraId="07C4BA2C" w14:textId="77777777" w:rsidR="006A7575" w:rsidRPr="00D138E6" w:rsidRDefault="006A7575"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lang w:val="de-DE"/>
                      </w:rPr>
                    </w:pPr>
                    <w:r w:rsidRPr="00D138E6">
                      <w:rPr>
                        <w:b/>
                        <w:i w:val="0"/>
                        <w:sz w:val="16"/>
                        <w:lang w:val="de-DE"/>
                      </w:rPr>
                      <w:t>Kommunikationsagentur</w:t>
                    </w:r>
                  </w:p>
                  <w:p w14:paraId="2EA1E128" w14:textId="77777777" w:rsidR="008B5E2E" w:rsidRPr="00000A7D" w:rsidRDefault="008B5E2E" w:rsidP="008B5E2E">
                    <w:pPr>
                      <w:spacing w:after="0" w:line="360" w:lineRule="auto"/>
                      <w:rPr>
                        <w:rFonts w:ascii="Arial" w:hAnsi="Arial"/>
                        <w:i/>
                        <w:sz w:val="16"/>
                        <w:lang w:val="de-DE"/>
                      </w:rPr>
                    </w:pPr>
                    <w:r w:rsidRPr="00000A7D">
                      <w:rPr>
                        <w:rFonts w:ascii="Arial" w:hAnsi="Arial"/>
                        <w:i/>
                        <w:sz w:val="16"/>
                        <w:lang w:val="de-DE"/>
                      </w:rPr>
                      <w:t>EMG</w:t>
                    </w:r>
                  </w:p>
                  <w:p w14:paraId="13479094" w14:textId="77777777" w:rsidR="008B5E2E" w:rsidRPr="00000A7D" w:rsidRDefault="008B5E2E" w:rsidP="008B5E2E">
                    <w:pPr>
                      <w:spacing w:after="0" w:line="360" w:lineRule="auto"/>
                      <w:rPr>
                        <w:rFonts w:ascii="Arial" w:hAnsi="Arial"/>
                        <w:iCs/>
                        <w:sz w:val="16"/>
                        <w:lang w:val="de-DE"/>
                      </w:rPr>
                    </w:pPr>
                    <w:r w:rsidRPr="00000A7D">
                      <w:rPr>
                        <w:rFonts w:ascii="Arial" w:hAnsi="Arial"/>
                        <w:iCs/>
                        <w:sz w:val="16"/>
                        <w:lang w:val="de-DE"/>
                      </w:rPr>
                      <w:t>Vera Kiseleva</w:t>
                    </w:r>
                  </w:p>
                  <w:p w14:paraId="3B823776" w14:textId="5A1C3E08" w:rsidR="008B5E2E" w:rsidRPr="00000A7D" w:rsidRDefault="008B5E2E" w:rsidP="008B5E2E">
                    <w:pPr>
                      <w:spacing w:after="0" w:line="360" w:lineRule="auto"/>
                      <w:rPr>
                        <w:rFonts w:ascii="Arial" w:hAnsi="Arial"/>
                        <w:iCs/>
                        <w:sz w:val="16"/>
                        <w:lang w:val="de-DE"/>
                      </w:rPr>
                    </w:pPr>
                    <w:r w:rsidRPr="00000A7D">
                      <w:rPr>
                        <w:rFonts w:ascii="Arial" w:hAnsi="Arial"/>
                        <w:iCs/>
                        <w:sz w:val="16"/>
                        <w:lang w:val="de-DE"/>
                      </w:rPr>
                      <w:t xml:space="preserve">Tel: +31 645 092 735 </w:t>
                    </w:r>
                  </w:p>
                  <w:p w14:paraId="59E5EE0D" w14:textId="7CC26940" w:rsidR="00DC3BD9" w:rsidRPr="008B5E2E" w:rsidRDefault="008B5E2E" w:rsidP="008B5E2E">
                    <w:pPr>
                      <w:spacing w:after="0" w:line="360" w:lineRule="auto"/>
                      <w:rPr>
                        <w:rFonts w:ascii="Arial" w:hAnsi="Arial" w:cs="Arial"/>
                        <w:iCs/>
                        <w:sz w:val="16"/>
                        <w:szCs w:val="16"/>
                        <w:lang w:val="it-IT"/>
                      </w:rPr>
                    </w:pPr>
                    <w:hyperlink r:id="rId5" w:history="1">
                      <w:r w:rsidRPr="008A3007">
                        <w:rPr>
                          <w:rStyle w:val="Hyperlink"/>
                          <w:rFonts w:ascii="Arial" w:hAnsi="Arial"/>
                          <w:iCs/>
                          <w:sz w:val="16"/>
                          <w:lang w:val="it-IT"/>
                        </w:rPr>
                        <w:t>vkiseleva@emg-marcom.com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A7D"/>
    <w:rsid w:val="00003D6B"/>
    <w:rsid w:val="00014BB3"/>
    <w:rsid w:val="00041B77"/>
    <w:rsid w:val="0004695A"/>
    <w:rsid w:val="000557F2"/>
    <w:rsid w:val="00062437"/>
    <w:rsid w:val="000649B8"/>
    <w:rsid w:val="0006764F"/>
    <w:rsid w:val="00071236"/>
    <w:rsid w:val="00073767"/>
    <w:rsid w:val="000827EC"/>
    <w:rsid w:val="00083174"/>
    <w:rsid w:val="00083596"/>
    <w:rsid w:val="00084539"/>
    <w:rsid w:val="00085C22"/>
    <w:rsid w:val="00085F7F"/>
    <w:rsid w:val="000866B3"/>
    <w:rsid w:val="0008699C"/>
    <w:rsid w:val="000914A6"/>
    <w:rsid w:val="00096CA7"/>
    <w:rsid w:val="00097D31"/>
    <w:rsid w:val="000A003D"/>
    <w:rsid w:val="000A1B18"/>
    <w:rsid w:val="000A49AC"/>
    <w:rsid w:val="000A510D"/>
    <w:rsid w:val="000B1A55"/>
    <w:rsid w:val="000B6A97"/>
    <w:rsid w:val="000D12E7"/>
    <w:rsid w:val="000D178A"/>
    <w:rsid w:val="000D1F42"/>
    <w:rsid w:val="000D56B8"/>
    <w:rsid w:val="000D7AF5"/>
    <w:rsid w:val="000F02FE"/>
    <w:rsid w:val="000F2C44"/>
    <w:rsid w:val="000F2DAE"/>
    <w:rsid w:val="000F32CD"/>
    <w:rsid w:val="000F7C99"/>
    <w:rsid w:val="00104362"/>
    <w:rsid w:val="00111092"/>
    <w:rsid w:val="0011242A"/>
    <w:rsid w:val="00112629"/>
    <w:rsid w:val="00121086"/>
    <w:rsid w:val="00122298"/>
    <w:rsid w:val="00123991"/>
    <w:rsid w:val="00123C9B"/>
    <w:rsid w:val="001246FA"/>
    <w:rsid w:val="001271AF"/>
    <w:rsid w:val="0014303E"/>
    <w:rsid w:val="00144072"/>
    <w:rsid w:val="00144E42"/>
    <w:rsid w:val="00146E7E"/>
    <w:rsid w:val="00147FCB"/>
    <w:rsid w:val="00150523"/>
    <w:rsid w:val="00151657"/>
    <w:rsid w:val="00152282"/>
    <w:rsid w:val="00156A2A"/>
    <w:rsid w:val="001575AA"/>
    <w:rsid w:val="00163E63"/>
    <w:rsid w:val="0016709E"/>
    <w:rsid w:val="00171C19"/>
    <w:rsid w:val="0017332B"/>
    <w:rsid w:val="00176EA1"/>
    <w:rsid w:val="00180F66"/>
    <w:rsid w:val="00195CDF"/>
    <w:rsid w:val="00196F78"/>
    <w:rsid w:val="001A1A47"/>
    <w:rsid w:val="001A4A31"/>
    <w:rsid w:val="001A4BDC"/>
    <w:rsid w:val="001A51A3"/>
    <w:rsid w:val="001A66B1"/>
    <w:rsid w:val="001A6E61"/>
    <w:rsid w:val="001A78BB"/>
    <w:rsid w:val="001B2387"/>
    <w:rsid w:val="001B470F"/>
    <w:rsid w:val="001C446D"/>
    <w:rsid w:val="001C4762"/>
    <w:rsid w:val="001C4BCE"/>
    <w:rsid w:val="001C4EAE"/>
    <w:rsid w:val="001D24E4"/>
    <w:rsid w:val="001D4181"/>
    <w:rsid w:val="001D4898"/>
    <w:rsid w:val="001D646F"/>
    <w:rsid w:val="001D726A"/>
    <w:rsid w:val="001E21C8"/>
    <w:rsid w:val="001E7076"/>
    <w:rsid w:val="001F5C9D"/>
    <w:rsid w:val="00200183"/>
    <w:rsid w:val="00201710"/>
    <w:rsid w:val="00201B6E"/>
    <w:rsid w:val="002067F5"/>
    <w:rsid w:val="00210494"/>
    <w:rsid w:val="002122C6"/>
    <w:rsid w:val="00214303"/>
    <w:rsid w:val="00214A1E"/>
    <w:rsid w:val="00215C37"/>
    <w:rsid w:val="002208B9"/>
    <w:rsid w:val="0022188E"/>
    <w:rsid w:val="00224863"/>
    <w:rsid w:val="00225FD8"/>
    <w:rsid w:val="002343E8"/>
    <w:rsid w:val="00235BA5"/>
    <w:rsid w:val="00240359"/>
    <w:rsid w:val="0024283A"/>
    <w:rsid w:val="002478DE"/>
    <w:rsid w:val="0024F52C"/>
    <w:rsid w:val="002515EF"/>
    <w:rsid w:val="00251693"/>
    <w:rsid w:val="002565BC"/>
    <w:rsid w:val="00257B55"/>
    <w:rsid w:val="00257EC8"/>
    <w:rsid w:val="002631F5"/>
    <w:rsid w:val="002668B2"/>
    <w:rsid w:val="00273369"/>
    <w:rsid w:val="0027478F"/>
    <w:rsid w:val="00274EF6"/>
    <w:rsid w:val="00277755"/>
    <w:rsid w:val="00280BA4"/>
    <w:rsid w:val="002829A8"/>
    <w:rsid w:val="00285982"/>
    <w:rsid w:val="00286268"/>
    <w:rsid w:val="00290773"/>
    <w:rsid w:val="00290789"/>
    <w:rsid w:val="00291DB2"/>
    <w:rsid w:val="0029752E"/>
    <w:rsid w:val="002A1B2F"/>
    <w:rsid w:val="002A37DD"/>
    <w:rsid w:val="002A3D9D"/>
    <w:rsid w:val="002A65FA"/>
    <w:rsid w:val="002B3A55"/>
    <w:rsid w:val="002C07D0"/>
    <w:rsid w:val="002C2ED7"/>
    <w:rsid w:val="002C3C7D"/>
    <w:rsid w:val="002C4280"/>
    <w:rsid w:val="002C472D"/>
    <w:rsid w:val="002C6993"/>
    <w:rsid w:val="002C6B42"/>
    <w:rsid w:val="002D4D7E"/>
    <w:rsid w:val="002D5335"/>
    <w:rsid w:val="002D60DC"/>
    <w:rsid w:val="002E19DC"/>
    <w:rsid w:val="002F2061"/>
    <w:rsid w:val="002F33AF"/>
    <w:rsid w:val="002F491E"/>
    <w:rsid w:val="002F563D"/>
    <w:rsid w:val="00300CB5"/>
    <w:rsid w:val="00301B08"/>
    <w:rsid w:val="0030299D"/>
    <w:rsid w:val="00303C99"/>
    <w:rsid w:val="0030448E"/>
    <w:rsid w:val="00311BBF"/>
    <w:rsid w:val="00320C11"/>
    <w:rsid w:val="003212CD"/>
    <w:rsid w:val="003226D8"/>
    <w:rsid w:val="003257EA"/>
    <w:rsid w:val="00330540"/>
    <w:rsid w:val="00334615"/>
    <w:rsid w:val="00334E61"/>
    <w:rsid w:val="0035315F"/>
    <w:rsid w:val="00357AA0"/>
    <w:rsid w:val="00357E90"/>
    <w:rsid w:val="0037152D"/>
    <w:rsid w:val="00374BDA"/>
    <w:rsid w:val="00375FE5"/>
    <w:rsid w:val="00384DF4"/>
    <w:rsid w:val="00385A9C"/>
    <w:rsid w:val="0038731F"/>
    <w:rsid w:val="00391D56"/>
    <w:rsid w:val="003A2C72"/>
    <w:rsid w:val="003A70E9"/>
    <w:rsid w:val="003A75EF"/>
    <w:rsid w:val="003B4466"/>
    <w:rsid w:val="003C1AA8"/>
    <w:rsid w:val="003C1CBC"/>
    <w:rsid w:val="003C2A07"/>
    <w:rsid w:val="003C6DEF"/>
    <w:rsid w:val="003C78DA"/>
    <w:rsid w:val="003D7BD7"/>
    <w:rsid w:val="003E19EE"/>
    <w:rsid w:val="003E6336"/>
    <w:rsid w:val="004002A2"/>
    <w:rsid w:val="00406C85"/>
    <w:rsid w:val="004133D7"/>
    <w:rsid w:val="00437801"/>
    <w:rsid w:val="00456843"/>
    <w:rsid w:val="00456A3B"/>
    <w:rsid w:val="00460785"/>
    <w:rsid w:val="00462DCA"/>
    <w:rsid w:val="0046657C"/>
    <w:rsid w:val="00471A94"/>
    <w:rsid w:val="00471ADC"/>
    <w:rsid w:val="0047441F"/>
    <w:rsid w:val="004752BD"/>
    <w:rsid w:val="00475C8A"/>
    <w:rsid w:val="0048064F"/>
    <w:rsid w:val="00481947"/>
    <w:rsid w:val="00482ECA"/>
    <w:rsid w:val="00484554"/>
    <w:rsid w:val="00484ACE"/>
    <w:rsid w:val="00484E9A"/>
    <w:rsid w:val="004855C8"/>
    <w:rsid w:val="0049064B"/>
    <w:rsid w:val="00491FFE"/>
    <w:rsid w:val="004970A0"/>
    <w:rsid w:val="004A05C6"/>
    <w:rsid w:val="004A0CA6"/>
    <w:rsid w:val="004A25FC"/>
    <w:rsid w:val="004A5D65"/>
    <w:rsid w:val="004A62E0"/>
    <w:rsid w:val="004B1856"/>
    <w:rsid w:val="004C11DC"/>
    <w:rsid w:val="004C1410"/>
    <w:rsid w:val="004C3B9A"/>
    <w:rsid w:val="004C6E24"/>
    <w:rsid w:val="004D3357"/>
    <w:rsid w:val="004D4F32"/>
    <w:rsid w:val="004D50FB"/>
    <w:rsid w:val="004D5333"/>
    <w:rsid w:val="004D5BAF"/>
    <w:rsid w:val="004E0549"/>
    <w:rsid w:val="004E5994"/>
    <w:rsid w:val="004F33D3"/>
    <w:rsid w:val="004F6098"/>
    <w:rsid w:val="005011E4"/>
    <w:rsid w:val="00502615"/>
    <w:rsid w:val="00503694"/>
    <w:rsid w:val="0050419E"/>
    <w:rsid w:val="00507217"/>
    <w:rsid w:val="00526446"/>
    <w:rsid w:val="005317AF"/>
    <w:rsid w:val="005433AE"/>
    <w:rsid w:val="005437AB"/>
    <w:rsid w:val="00550C61"/>
    <w:rsid w:val="005534CB"/>
    <w:rsid w:val="00555B94"/>
    <w:rsid w:val="0055768D"/>
    <w:rsid w:val="00560E1A"/>
    <w:rsid w:val="00564CC8"/>
    <w:rsid w:val="005654C9"/>
    <w:rsid w:val="00581A9E"/>
    <w:rsid w:val="00581F95"/>
    <w:rsid w:val="005901AD"/>
    <w:rsid w:val="00593A32"/>
    <w:rsid w:val="005940F8"/>
    <w:rsid w:val="005946B2"/>
    <w:rsid w:val="0059674D"/>
    <w:rsid w:val="005A4CFB"/>
    <w:rsid w:val="005B5DDE"/>
    <w:rsid w:val="005D2E8E"/>
    <w:rsid w:val="005D3E07"/>
    <w:rsid w:val="005D467D"/>
    <w:rsid w:val="005E1C3F"/>
    <w:rsid w:val="005E3CE9"/>
    <w:rsid w:val="005F6E8A"/>
    <w:rsid w:val="005F7F23"/>
    <w:rsid w:val="00600CFF"/>
    <w:rsid w:val="0060594A"/>
    <w:rsid w:val="00607392"/>
    <w:rsid w:val="00614013"/>
    <w:rsid w:val="006162F9"/>
    <w:rsid w:val="00621DDB"/>
    <w:rsid w:val="0063151E"/>
    <w:rsid w:val="00637255"/>
    <w:rsid w:val="006407F3"/>
    <w:rsid w:val="006460E3"/>
    <w:rsid w:val="006462D1"/>
    <w:rsid w:val="006600AB"/>
    <w:rsid w:val="00661BAB"/>
    <w:rsid w:val="00662F4F"/>
    <w:rsid w:val="00664104"/>
    <w:rsid w:val="00666E7C"/>
    <w:rsid w:val="006709AB"/>
    <w:rsid w:val="00671D92"/>
    <w:rsid w:val="006744C3"/>
    <w:rsid w:val="00681B2F"/>
    <w:rsid w:val="00686F7A"/>
    <w:rsid w:val="00690257"/>
    <w:rsid w:val="00694298"/>
    <w:rsid w:val="006A7575"/>
    <w:rsid w:val="006B0D90"/>
    <w:rsid w:val="006B1DAF"/>
    <w:rsid w:val="006B33D8"/>
    <w:rsid w:val="006B483F"/>
    <w:rsid w:val="006C0F50"/>
    <w:rsid w:val="006C59A3"/>
    <w:rsid w:val="006D081E"/>
    <w:rsid w:val="006D0902"/>
    <w:rsid w:val="006D186A"/>
    <w:rsid w:val="006D26D0"/>
    <w:rsid w:val="006E0C1F"/>
    <w:rsid w:val="006E4B80"/>
    <w:rsid w:val="006E65CF"/>
    <w:rsid w:val="006F3297"/>
    <w:rsid w:val="00702D45"/>
    <w:rsid w:val="007076A6"/>
    <w:rsid w:val="00710039"/>
    <w:rsid w:val="00710352"/>
    <w:rsid w:val="0071575E"/>
    <w:rsid w:val="00716833"/>
    <w:rsid w:val="007174AC"/>
    <w:rsid w:val="007175CD"/>
    <w:rsid w:val="00717F62"/>
    <w:rsid w:val="00720CD2"/>
    <w:rsid w:val="00724DF8"/>
    <w:rsid w:val="007373AD"/>
    <w:rsid w:val="0073740D"/>
    <w:rsid w:val="00744F3B"/>
    <w:rsid w:val="00746212"/>
    <w:rsid w:val="00747ABD"/>
    <w:rsid w:val="0075191D"/>
    <w:rsid w:val="00753896"/>
    <w:rsid w:val="00773A09"/>
    <w:rsid w:val="00775C8C"/>
    <w:rsid w:val="0078239C"/>
    <w:rsid w:val="007831E2"/>
    <w:rsid w:val="00784C57"/>
    <w:rsid w:val="00792739"/>
    <w:rsid w:val="00794FE0"/>
    <w:rsid w:val="007A7155"/>
    <w:rsid w:val="007B09EE"/>
    <w:rsid w:val="007B2DDE"/>
    <w:rsid w:val="007B4C2D"/>
    <w:rsid w:val="007D2F24"/>
    <w:rsid w:val="007D7444"/>
    <w:rsid w:val="007E5B8A"/>
    <w:rsid w:val="007F1877"/>
    <w:rsid w:val="007F3DBF"/>
    <w:rsid w:val="007F53DE"/>
    <w:rsid w:val="00801767"/>
    <w:rsid w:val="00801792"/>
    <w:rsid w:val="0080281F"/>
    <w:rsid w:val="00802E55"/>
    <w:rsid w:val="00803A0C"/>
    <w:rsid w:val="0080401A"/>
    <w:rsid w:val="00805FA2"/>
    <w:rsid w:val="00814DC4"/>
    <w:rsid w:val="008255D9"/>
    <w:rsid w:val="0082686D"/>
    <w:rsid w:val="008319BE"/>
    <w:rsid w:val="00841E97"/>
    <w:rsid w:val="00851E0E"/>
    <w:rsid w:val="008608DF"/>
    <w:rsid w:val="00861ADB"/>
    <w:rsid w:val="0086480E"/>
    <w:rsid w:val="00865241"/>
    <w:rsid w:val="00866C65"/>
    <w:rsid w:val="00875758"/>
    <w:rsid w:val="00883577"/>
    <w:rsid w:val="0088592F"/>
    <w:rsid w:val="00885B5F"/>
    <w:rsid w:val="00885B63"/>
    <w:rsid w:val="00885E31"/>
    <w:rsid w:val="00893ECA"/>
    <w:rsid w:val="008A294C"/>
    <w:rsid w:val="008A4E99"/>
    <w:rsid w:val="008B1F30"/>
    <w:rsid w:val="008B2E96"/>
    <w:rsid w:val="008B4FB8"/>
    <w:rsid w:val="008B5E2E"/>
    <w:rsid w:val="008B6AFF"/>
    <w:rsid w:val="008B7564"/>
    <w:rsid w:val="008C2B79"/>
    <w:rsid w:val="008C43CA"/>
    <w:rsid w:val="008C6A03"/>
    <w:rsid w:val="008D0AB8"/>
    <w:rsid w:val="008D6339"/>
    <w:rsid w:val="008E22FE"/>
    <w:rsid w:val="008E2B4D"/>
    <w:rsid w:val="008E477D"/>
    <w:rsid w:val="008E5B5F"/>
    <w:rsid w:val="008E74E5"/>
    <w:rsid w:val="008F3AA4"/>
    <w:rsid w:val="008F795C"/>
    <w:rsid w:val="00904014"/>
    <w:rsid w:val="009123DD"/>
    <w:rsid w:val="009134D8"/>
    <w:rsid w:val="00923D2E"/>
    <w:rsid w:val="00925B60"/>
    <w:rsid w:val="0093119A"/>
    <w:rsid w:val="00937972"/>
    <w:rsid w:val="00941320"/>
    <w:rsid w:val="009446AF"/>
    <w:rsid w:val="0094694B"/>
    <w:rsid w:val="00947D55"/>
    <w:rsid w:val="00952CE4"/>
    <w:rsid w:val="0096067A"/>
    <w:rsid w:val="00964C40"/>
    <w:rsid w:val="00967F84"/>
    <w:rsid w:val="00971D75"/>
    <w:rsid w:val="00972DC1"/>
    <w:rsid w:val="0097658C"/>
    <w:rsid w:val="00980DBB"/>
    <w:rsid w:val="00986F50"/>
    <w:rsid w:val="0099038A"/>
    <w:rsid w:val="00990A80"/>
    <w:rsid w:val="00997B60"/>
    <w:rsid w:val="009A211A"/>
    <w:rsid w:val="009A22DE"/>
    <w:rsid w:val="009A649A"/>
    <w:rsid w:val="009B2597"/>
    <w:rsid w:val="009B2E8F"/>
    <w:rsid w:val="009C661C"/>
    <w:rsid w:val="009D1170"/>
    <w:rsid w:val="009E26B7"/>
    <w:rsid w:val="009E688F"/>
    <w:rsid w:val="009E74A0"/>
    <w:rsid w:val="00A03235"/>
    <w:rsid w:val="00A065BF"/>
    <w:rsid w:val="00A12422"/>
    <w:rsid w:val="00A1473E"/>
    <w:rsid w:val="00A24505"/>
    <w:rsid w:val="00A257CB"/>
    <w:rsid w:val="00A2616A"/>
    <w:rsid w:val="00A264C0"/>
    <w:rsid w:val="00A27B0F"/>
    <w:rsid w:val="00A55724"/>
    <w:rsid w:val="00A57CD6"/>
    <w:rsid w:val="00A60662"/>
    <w:rsid w:val="00A67CA6"/>
    <w:rsid w:val="00A709B8"/>
    <w:rsid w:val="00A70C8C"/>
    <w:rsid w:val="00A713E3"/>
    <w:rsid w:val="00A761E1"/>
    <w:rsid w:val="00A805C3"/>
    <w:rsid w:val="00A805F6"/>
    <w:rsid w:val="00A81252"/>
    <w:rsid w:val="00A832FB"/>
    <w:rsid w:val="00A8437E"/>
    <w:rsid w:val="00A94995"/>
    <w:rsid w:val="00AA1705"/>
    <w:rsid w:val="00AA5E68"/>
    <w:rsid w:val="00AB0CC7"/>
    <w:rsid w:val="00AB100C"/>
    <w:rsid w:val="00AB3412"/>
    <w:rsid w:val="00AB48F2"/>
    <w:rsid w:val="00AD13B3"/>
    <w:rsid w:val="00AD7505"/>
    <w:rsid w:val="00AF18A1"/>
    <w:rsid w:val="00AF51F3"/>
    <w:rsid w:val="00AF706E"/>
    <w:rsid w:val="00B068E3"/>
    <w:rsid w:val="00B06BE1"/>
    <w:rsid w:val="00B0703C"/>
    <w:rsid w:val="00B13C1C"/>
    <w:rsid w:val="00B20583"/>
    <w:rsid w:val="00B20D0E"/>
    <w:rsid w:val="00B21133"/>
    <w:rsid w:val="00B3026B"/>
    <w:rsid w:val="00B311D7"/>
    <w:rsid w:val="00B40D73"/>
    <w:rsid w:val="00B43FD8"/>
    <w:rsid w:val="00B453D1"/>
    <w:rsid w:val="00B56E79"/>
    <w:rsid w:val="00B626BD"/>
    <w:rsid w:val="00B71FAC"/>
    <w:rsid w:val="00B81B58"/>
    <w:rsid w:val="00B82730"/>
    <w:rsid w:val="00B83B92"/>
    <w:rsid w:val="00B858DE"/>
    <w:rsid w:val="00B95DE0"/>
    <w:rsid w:val="00BA2BC5"/>
    <w:rsid w:val="00BA6369"/>
    <w:rsid w:val="00BB66CA"/>
    <w:rsid w:val="00BC17DC"/>
    <w:rsid w:val="00BC1A81"/>
    <w:rsid w:val="00BC28EF"/>
    <w:rsid w:val="00BC43F8"/>
    <w:rsid w:val="00BC5625"/>
    <w:rsid w:val="00BC74AB"/>
    <w:rsid w:val="00BC7F11"/>
    <w:rsid w:val="00BD0E38"/>
    <w:rsid w:val="00BD2F23"/>
    <w:rsid w:val="00BD55DC"/>
    <w:rsid w:val="00BD6EAB"/>
    <w:rsid w:val="00BE5349"/>
    <w:rsid w:val="00BE7E16"/>
    <w:rsid w:val="00BF28D4"/>
    <w:rsid w:val="00BF318C"/>
    <w:rsid w:val="00BF38A1"/>
    <w:rsid w:val="00C0054B"/>
    <w:rsid w:val="00C01F57"/>
    <w:rsid w:val="00C03DF9"/>
    <w:rsid w:val="00C05716"/>
    <w:rsid w:val="00C07C8B"/>
    <w:rsid w:val="00C10035"/>
    <w:rsid w:val="00C12FB6"/>
    <w:rsid w:val="00C131F4"/>
    <w:rsid w:val="00C15AD8"/>
    <w:rsid w:val="00C21584"/>
    <w:rsid w:val="00C22751"/>
    <w:rsid w:val="00C23B6A"/>
    <w:rsid w:val="00C247E5"/>
    <w:rsid w:val="00C24DC3"/>
    <w:rsid w:val="00C27877"/>
    <w:rsid w:val="00C30003"/>
    <w:rsid w:val="00C327BE"/>
    <w:rsid w:val="00C33B05"/>
    <w:rsid w:val="00C36456"/>
    <w:rsid w:val="00C37A0D"/>
    <w:rsid w:val="00C4513C"/>
    <w:rsid w:val="00C51ED8"/>
    <w:rsid w:val="00C52029"/>
    <w:rsid w:val="00C5660A"/>
    <w:rsid w:val="00C566EF"/>
    <w:rsid w:val="00C5730B"/>
    <w:rsid w:val="00C57A9D"/>
    <w:rsid w:val="00C627CC"/>
    <w:rsid w:val="00C70EBC"/>
    <w:rsid w:val="00C71DA0"/>
    <w:rsid w:val="00C72358"/>
    <w:rsid w:val="00C73B88"/>
    <w:rsid w:val="00C75564"/>
    <w:rsid w:val="00C760BA"/>
    <w:rsid w:val="00C8056E"/>
    <w:rsid w:val="00C8574F"/>
    <w:rsid w:val="00C91A7C"/>
    <w:rsid w:val="00C9246B"/>
    <w:rsid w:val="00C95294"/>
    <w:rsid w:val="00C97AAF"/>
    <w:rsid w:val="00CA6724"/>
    <w:rsid w:val="00CC2BDA"/>
    <w:rsid w:val="00CC361A"/>
    <w:rsid w:val="00CC41F7"/>
    <w:rsid w:val="00CC42E3"/>
    <w:rsid w:val="00CC7667"/>
    <w:rsid w:val="00CC77C5"/>
    <w:rsid w:val="00CD6E46"/>
    <w:rsid w:val="00CE3169"/>
    <w:rsid w:val="00CE6C93"/>
    <w:rsid w:val="00CF1F82"/>
    <w:rsid w:val="00CF44E6"/>
    <w:rsid w:val="00CF7D46"/>
    <w:rsid w:val="00CF7DEB"/>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1424"/>
    <w:rsid w:val="00D41761"/>
    <w:rsid w:val="00D4646C"/>
    <w:rsid w:val="00D50D0C"/>
    <w:rsid w:val="00D5649D"/>
    <w:rsid w:val="00D614CA"/>
    <w:rsid w:val="00D625E9"/>
    <w:rsid w:val="00D63BD7"/>
    <w:rsid w:val="00D747A9"/>
    <w:rsid w:val="00D81A3C"/>
    <w:rsid w:val="00D81F17"/>
    <w:rsid w:val="00D821DB"/>
    <w:rsid w:val="00D83806"/>
    <w:rsid w:val="00D90742"/>
    <w:rsid w:val="00D9749E"/>
    <w:rsid w:val="00DA1D5F"/>
    <w:rsid w:val="00DB0FEE"/>
    <w:rsid w:val="00DB12A2"/>
    <w:rsid w:val="00DB15CA"/>
    <w:rsid w:val="00DB2468"/>
    <w:rsid w:val="00DC10C6"/>
    <w:rsid w:val="00DC32CA"/>
    <w:rsid w:val="00DC3BD9"/>
    <w:rsid w:val="00DC680C"/>
    <w:rsid w:val="00DD01DF"/>
    <w:rsid w:val="00DD4AA4"/>
    <w:rsid w:val="00DD717F"/>
    <w:rsid w:val="00DE150A"/>
    <w:rsid w:val="00DE16AF"/>
    <w:rsid w:val="00DE256F"/>
    <w:rsid w:val="00DE2B45"/>
    <w:rsid w:val="00DE348C"/>
    <w:rsid w:val="00DE4F36"/>
    <w:rsid w:val="00DF0C76"/>
    <w:rsid w:val="00DF7AAD"/>
    <w:rsid w:val="00E01D16"/>
    <w:rsid w:val="00E0247F"/>
    <w:rsid w:val="00E032FA"/>
    <w:rsid w:val="00E039D8"/>
    <w:rsid w:val="00E07B9C"/>
    <w:rsid w:val="00E1188E"/>
    <w:rsid w:val="00E15EEF"/>
    <w:rsid w:val="00E16767"/>
    <w:rsid w:val="00E17CAC"/>
    <w:rsid w:val="00E260DD"/>
    <w:rsid w:val="00E27982"/>
    <w:rsid w:val="00E32CFF"/>
    <w:rsid w:val="00E533F6"/>
    <w:rsid w:val="00E62EBC"/>
    <w:rsid w:val="00E74526"/>
    <w:rsid w:val="00E7553E"/>
    <w:rsid w:val="00E802D6"/>
    <w:rsid w:val="00E87218"/>
    <w:rsid w:val="00E87BF6"/>
    <w:rsid w:val="00E908C9"/>
    <w:rsid w:val="00E90938"/>
    <w:rsid w:val="00EA1FD4"/>
    <w:rsid w:val="00EB28CB"/>
    <w:rsid w:val="00EC09D3"/>
    <w:rsid w:val="00ED0CB9"/>
    <w:rsid w:val="00ED134C"/>
    <w:rsid w:val="00ED26CC"/>
    <w:rsid w:val="00ED392F"/>
    <w:rsid w:val="00ED7A78"/>
    <w:rsid w:val="00EE4CEE"/>
    <w:rsid w:val="00EE76D2"/>
    <w:rsid w:val="00EF1BC0"/>
    <w:rsid w:val="00EF7049"/>
    <w:rsid w:val="00F00FBC"/>
    <w:rsid w:val="00F0427C"/>
    <w:rsid w:val="00F07A01"/>
    <w:rsid w:val="00F11E25"/>
    <w:rsid w:val="00F125F3"/>
    <w:rsid w:val="00F14DFB"/>
    <w:rsid w:val="00F203F6"/>
    <w:rsid w:val="00F20F7E"/>
    <w:rsid w:val="00F228B0"/>
    <w:rsid w:val="00F22B0F"/>
    <w:rsid w:val="00F243BB"/>
    <w:rsid w:val="00F248D2"/>
    <w:rsid w:val="00F3200A"/>
    <w:rsid w:val="00F320FD"/>
    <w:rsid w:val="00F33088"/>
    <w:rsid w:val="00F42B6B"/>
    <w:rsid w:val="00F42C08"/>
    <w:rsid w:val="00F42E09"/>
    <w:rsid w:val="00F50B59"/>
    <w:rsid w:val="00F52BA1"/>
    <w:rsid w:val="00F53CBC"/>
    <w:rsid w:val="00F540D8"/>
    <w:rsid w:val="00F54D5B"/>
    <w:rsid w:val="00F56344"/>
    <w:rsid w:val="00F654FF"/>
    <w:rsid w:val="00F85CCD"/>
    <w:rsid w:val="00F9469A"/>
    <w:rsid w:val="00F95E0C"/>
    <w:rsid w:val="00F96271"/>
    <w:rsid w:val="00F97DC4"/>
    <w:rsid w:val="00FA13B7"/>
    <w:rsid w:val="00FA1F87"/>
    <w:rsid w:val="00FA65AE"/>
    <w:rsid w:val="00FA6F07"/>
    <w:rsid w:val="00FB3FC6"/>
    <w:rsid w:val="00FB54E7"/>
    <w:rsid w:val="00FB5E05"/>
    <w:rsid w:val="00FB6011"/>
    <w:rsid w:val="00FC50D1"/>
    <w:rsid w:val="00FE3E3C"/>
    <w:rsid w:val="00FE40BA"/>
    <w:rsid w:val="00FE7558"/>
    <w:rsid w:val="00FE7C7E"/>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F65D9D"/>
    <w:rsid w:val="692054F0"/>
    <w:rsid w:val="69BA02AB"/>
    <w:rsid w:val="6C5EE61E"/>
    <w:rsid w:val="6D9D758C"/>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rPr>
      <w:lang w:val="en-US"/>
    </w:r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yperlink" Target="https://www.facebook.com/KRAIBURGTPE/"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image" Target="media/image4.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www.linkedin.com/company/kraiburg-tpe/?originalSubdomain=de" TargetMode="External"/><Relationship Id="rId20" Type="http://schemas.openxmlformats.org/officeDocument/2006/relationships/hyperlink" Target="https://www.xing.com/pages/kraiburg-tpe"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7.png"/><Relationship Id="rId28"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nstagram.com/kraiburg_tpe/?hl=de" TargetMode="External"/><Relationship Id="rId22" Type="http://schemas.openxmlformats.org/officeDocument/2006/relationships/hyperlink" Target="https://www.youtube.com/channel/UCQKi_-RJ8sJqMNfyfAO8PVQ" TargetMode="External"/><Relationship Id="rId27" Type="http://schemas.openxmlformats.org/officeDocument/2006/relationships/footer" Target="footer2.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364451-73AB-4154-8C29-578FE795C8B1}"/>
</file>

<file path=customXml/itemProps2.xml><?xml version="1.0" encoding="utf-8"?>
<ds:datastoreItem xmlns:ds="http://schemas.openxmlformats.org/officeDocument/2006/customXml" ds:itemID="{4BAF6407-4DB8-46D3-B23F-517414F5865F}">
  <ds:schemaRefs>
    <ds:schemaRef ds:uri="http://schemas.microsoft.com/office/2006/metadata/properties"/>
    <ds:schemaRef ds:uri="http://schemas.microsoft.com/office/infopath/2007/PartnerControls"/>
    <ds:schemaRef ds:uri="d994e789-4219-435c-8149-057461441f76"/>
    <ds:schemaRef ds:uri="58a6ba02-25d8-4af8-9d9a-cdefe2472536"/>
  </ds:schemaRefs>
</ds:datastoreItem>
</file>

<file path=customXml/itemProps3.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customXml/itemProps4.xml><?xml version="1.0" encoding="utf-8"?>
<ds:datastoreItem xmlns:ds="http://schemas.openxmlformats.org/officeDocument/2006/customXml" ds:itemID="{0612EC16-24B6-47AF-8FEE-C85DC4A83851}">
  <ds:schemaRefs>
    <ds:schemaRef ds:uri="http://schemas.microsoft.com/sharepoint/v3/contenttype/forms"/>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937</Words>
  <Characters>5906</Characters>
  <Application>Microsoft Office Word</Application>
  <DocSecurity>0</DocSecurity>
  <Lines>49</Lines>
  <Paragraphs>13</Paragraphs>
  <ScaleCrop>false</ScaleCrop>
  <Manager/>
  <Company/>
  <LinksUpToDate>false</LinksUpToDate>
  <CharactersWithSpaces>6830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2025-07-28T06:48:00Z</dcterms:created>
  <dcterms:modified xsi:type="dcterms:W3CDTF">2025-09-09T08:50:00Z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