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CD3BE" w14:textId="655CE04D" w:rsidR="00015D2E" w:rsidRPr="00015D2E" w:rsidRDefault="00015D2E" w:rsidP="00A7375F">
      <w:pPr>
        <w:spacing w:line="360" w:lineRule="auto"/>
        <w:ind w:right="1559"/>
        <w:jc w:val="both"/>
        <w:rPr>
          <w:rFonts w:ascii="Arial" w:eastAsia="MingLiU" w:hAnsi="Arial" w:cs="Arial"/>
          <w:b/>
          <w:bCs/>
          <w:sz w:val="24"/>
          <w:szCs w:val="24"/>
          <w:lang w:eastAsia="zh-CN"/>
        </w:rPr>
      </w:pPr>
      <w:r w:rsidRPr="00015D2E">
        <w:rPr>
          <w:rFonts w:ascii="Arial" w:eastAsia="MingLiU" w:hAnsi="Arial" w:cs="Arial"/>
          <w:b/>
          <w:bCs/>
          <w:sz w:val="24"/>
          <w:szCs w:val="24"/>
          <w:lang w:eastAsia="zh-CN"/>
        </w:rPr>
        <w:t>凱柏膠寶以創新</w:t>
      </w:r>
      <w:r w:rsidRPr="00015D2E">
        <w:rPr>
          <w:rFonts w:ascii="Arial" w:eastAsia="MingLiU" w:hAnsi="Arial" w:cs="Arial"/>
          <w:b/>
          <w:bCs/>
          <w:sz w:val="24"/>
          <w:szCs w:val="24"/>
          <w:lang w:eastAsia="zh-CN"/>
        </w:rPr>
        <w:t xml:space="preserve"> TPE </w:t>
      </w:r>
      <w:r w:rsidRPr="00015D2E">
        <w:rPr>
          <w:rFonts w:ascii="Arial" w:eastAsia="MingLiU" w:hAnsi="Arial" w:cs="Arial"/>
          <w:b/>
          <w:bCs/>
          <w:sz w:val="24"/>
          <w:szCs w:val="24"/>
          <w:lang w:eastAsia="zh-CN"/>
        </w:rPr>
        <w:t>解決方案打造安全可靠的眼藥水包裝</w:t>
      </w:r>
    </w:p>
    <w:p w14:paraId="7552DB33" w14:textId="483388A3" w:rsidR="00015D2E" w:rsidRPr="000860E3" w:rsidRDefault="00015D2E" w:rsidP="00015D2E">
      <w:pPr>
        <w:spacing w:line="360" w:lineRule="auto"/>
        <w:ind w:right="1559"/>
        <w:jc w:val="both"/>
        <w:rPr>
          <w:rFonts w:ascii="Arial" w:eastAsia="MingLiU" w:hAnsi="Arial" w:cs="Arial"/>
          <w:sz w:val="20"/>
          <w:szCs w:val="20"/>
          <w:lang w:eastAsia="zh-CN"/>
        </w:rPr>
      </w:pPr>
      <w:r w:rsidRPr="00015D2E">
        <w:rPr>
          <w:rFonts w:ascii="Arial" w:eastAsia="MingLiU" w:hAnsi="Arial" w:cs="Arial"/>
          <w:sz w:val="20"/>
          <w:szCs w:val="20"/>
          <w:lang w:eastAsia="zh-CN"/>
        </w:rPr>
        <w:t>隨著市場對便利性、攜帶性和衛生性的關注日益提升，單劑量眼藥水包裝正逐步成為眼科護理領域的熱門選擇。</w:t>
      </w:r>
      <w:proofErr w:type="gramStart"/>
      <w:r w:rsidRPr="00015D2E">
        <w:rPr>
          <w:rFonts w:ascii="Arial" w:eastAsia="MingLiU" w:hAnsi="Arial" w:cs="Arial"/>
          <w:sz w:val="20"/>
          <w:szCs w:val="20"/>
          <w:lang w:eastAsia="zh-CN"/>
        </w:rPr>
        <w:t>對於</w:t>
      </w:r>
      <w:proofErr w:type="gramEnd"/>
      <w:r w:rsidR="000860E3" w:rsidRPr="000860E3">
        <w:rPr>
          <w:rFonts w:ascii="Arial" w:eastAsia="MingLiU" w:hAnsi="Arial" w:cs="Arial"/>
          <w:sz w:val="20"/>
          <w:szCs w:val="20"/>
          <w:lang w:eastAsia="zh-CN"/>
        </w:rPr>
        <w:fldChar w:fldCharType="begin"/>
      </w:r>
      <w:r w:rsidR="000860E3" w:rsidRPr="000860E3">
        <w:rPr>
          <w:rFonts w:ascii="Arial" w:eastAsia="MingLiU" w:hAnsi="Arial" w:cs="Arial"/>
          <w:sz w:val="20"/>
          <w:szCs w:val="20"/>
          <w:lang w:eastAsia="zh-CN"/>
        </w:rPr>
        <w:instrText>HYPERLINK "https://www.kraiburg-tpe.com/zh-hant/%E6%96%B0%E4%B8%80%E4%BB%A3TPE%E6%9D%90%E6%96%99%E5%8D%94%E5%8A%A9%E7%B7%A9%E8%A7%A3%E9%BC%BE%E8%81%B2%E5%95%8F%E9%A1%8C"</w:instrText>
      </w:r>
      <w:r w:rsidR="000860E3" w:rsidRPr="000860E3">
        <w:rPr>
          <w:rFonts w:ascii="Arial" w:eastAsia="MingLiU" w:hAnsi="Arial" w:cs="Arial"/>
          <w:sz w:val="20"/>
          <w:szCs w:val="20"/>
          <w:lang w:eastAsia="zh-CN"/>
        </w:rPr>
      </w:r>
      <w:r w:rsidR="000860E3" w:rsidRPr="000860E3">
        <w:rPr>
          <w:rFonts w:ascii="Arial" w:eastAsia="MingLiU" w:hAnsi="Arial" w:cs="Arial"/>
          <w:sz w:val="20"/>
          <w:szCs w:val="20"/>
          <w:lang w:eastAsia="zh-CN"/>
        </w:rPr>
        <w:fldChar w:fldCharType="separate"/>
      </w:r>
      <w:r w:rsidRPr="000860E3">
        <w:rPr>
          <w:rStyle w:val="Hyperlink"/>
          <w:rFonts w:ascii="Arial" w:eastAsia="MingLiU" w:hAnsi="Arial" w:cs="Arial"/>
          <w:sz w:val="20"/>
          <w:szCs w:val="20"/>
          <w:lang w:eastAsia="zh-CN"/>
        </w:rPr>
        <w:t>醫療器材製造商</w:t>
      </w:r>
      <w:r w:rsidR="000860E3" w:rsidRPr="000860E3">
        <w:rPr>
          <w:rFonts w:ascii="Arial" w:eastAsia="MingLiU" w:hAnsi="Arial" w:cs="Arial"/>
          <w:sz w:val="20"/>
          <w:szCs w:val="20"/>
          <w:lang w:eastAsia="zh-CN"/>
        </w:rPr>
        <w:fldChar w:fldCharType="end"/>
      </w:r>
      <w:r w:rsidRPr="000860E3">
        <w:rPr>
          <w:rFonts w:ascii="Arial" w:eastAsia="MingLiU" w:hAnsi="Arial" w:cs="Arial"/>
          <w:sz w:val="20"/>
          <w:szCs w:val="20"/>
          <w:lang w:eastAsia="zh-CN"/>
        </w:rPr>
        <w:t>而言，想要確保產品具</w:t>
      </w:r>
      <w:proofErr w:type="gramStart"/>
      <w:r w:rsidRPr="000860E3">
        <w:rPr>
          <w:rFonts w:ascii="Arial" w:eastAsia="MingLiU" w:hAnsi="Arial" w:cs="Arial"/>
          <w:sz w:val="20"/>
          <w:szCs w:val="20"/>
          <w:lang w:eastAsia="zh-CN"/>
        </w:rPr>
        <w:t>備</w:t>
      </w:r>
      <w:proofErr w:type="gramEnd"/>
      <w:r w:rsidRPr="000860E3">
        <w:rPr>
          <w:rFonts w:ascii="Arial" w:eastAsia="MingLiU" w:hAnsi="Arial" w:cs="Arial"/>
          <w:sz w:val="20"/>
          <w:szCs w:val="20"/>
          <w:lang w:eastAsia="zh-CN"/>
        </w:rPr>
        <w:t>高效的</w:t>
      </w:r>
      <w:proofErr w:type="gramStart"/>
      <w:r w:rsidRPr="000860E3">
        <w:rPr>
          <w:rFonts w:ascii="Arial" w:eastAsia="MingLiU" w:hAnsi="Arial" w:cs="Arial"/>
          <w:sz w:val="20"/>
          <w:szCs w:val="20"/>
          <w:lang w:eastAsia="zh-CN"/>
        </w:rPr>
        <w:t>滅</w:t>
      </w:r>
      <w:proofErr w:type="gramEnd"/>
      <w:r w:rsidRPr="000860E3">
        <w:rPr>
          <w:rFonts w:ascii="Arial" w:eastAsia="MingLiU" w:hAnsi="Arial" w:cs="Arial"/>
          <w:sz w:val="20"/>
          <w:szCs w:val="20"/>
          <w:lang w:eastAsia="zh-CN"/>
        </w:rPr>
        <w:t>菌能力、緊湊結構和</w:t>
      </w:r>
      <w:proofErr w:type="gramStart"/>
      <w:r w:rsidRPr="000860E3">
        <w:rPr>
          <w:rFonts w:ascii="Arial" w:eastAsia="MingLiU" w:hAnsi="Arial" w:cs="Arial"/>
          <w:sz w:val="20"/>
          <w:szCs w:val="20"/>
          <w:lang w:eastAsia="zh-CN"/>
        </w:rPr>
        <w:t>堅</w:t>
      </w:r>
      <w:proofErr w:type="gramEnd"/>
      <w:r w:rsidRPr="000860E3">
        <w:rPr>
          <w:rFonts w:ascii="Arial" w:eastAsia="MingLiU" w:hAnsi="Arial" w:cs="Arial"/>
          <w:sz w:val="20"/>
          <w:szCs w:val="20"/>
          <w:lang w:eastAsia="zh-CN"/>
        </w:rPr>
        <w:t>固性，關鍵是選用高品質的醫用級材料，</w:t>
      </w:r>
      <w:proofErr w:type="gramStart"/>
      <w:r w:rsidRPr="000860E3">
        <w:rPr>
          <w:rFonts w:ascii="Arial" w:eastAsia="MingLiU" w:hAnsi="Arial" w:cs="Arial"/>
          <w:sz w:val="20"/>
          <w:szCs w:val="20"/>
          <w:lang w:eastAsia="zh-CN"/>
        </w:rPr>
        <w:t>從</w:t>
      </w:r>
      <w:proofErr w:type="gramEnd"/>
      <w:r w:rsidRPr="000860E3">
        <w:rPr>
          <w:rFonts w:ascii="Arial" w:eastAsia="MingLiU" w:hAnsi="Arial" w:cs="Arial"/>
          <w:sz w:val="20"/>
          <w:szCs w:val="20"/>
          <w:lang w:eastAsia="zh-CN"/>
        </w:rPr>
        <w:t>而兼顧安全性與功能性。</w:t>
      </w:r>
    </w:p>
    <w:p w14:paraId="6C199706" w14:textId="1FF6AEDA" w:rsidR="00D8164C" w:rsidRPr="000860E3" w:rsidRDefault="00015D2E" w:rsidP="00015D2E">
      <w:pPr>
        <w:spacing w:line="360" w:lineRule="auto"/>
        <w:ind w:right="1559"/>
        <w:jc w:val="both"/>
        <w:rPr>
          <w:rFonts w:ascii="Arial" w:eastAsia="MingLiU" w:hAnsi="Arial" w:cs="Arial"/>
          <w:sz w:val="20"/>
          <w:szCs w:val="20"/>
          <w:lang w:eastAsia="zh-CN"/>
        </w:rPr>
      </w:pPr>
      <w:r w:rsidRPr="000860E3">
        <w:rPr>
          <w:rFonts w:ascii="Arial" w:eastAsia="MingLiU" w:hAnsi="Arial" w:cs="Arial"/>
          <w:sz w:val="20"/>
          <w:szCs w:val="20"/>
          <w:lang w:eastAsia="zh-CN"/>
        </w:rPr>
        <w:t>身為全球知名的熱塑性彈性體（</w:t>
      </w:r>
      <w:r w:rsidRPr="000860E3">
        <w:rPr>
          <w:rFonts w:ascii="Arial" w:eastAsia="MingLiU" w:hAnsi="Arial" w:cs="Arial"/>
          <w:sz w:val="20"/>
          <w:szCs w:val="20"/>
          <w:lang w:eastAsia="zh-CN"/>
        </w:rPr>
        <w:t>TPE</w:t>
      </w:r>
      <w:r w:rsidRPr="000860E3">
        <w:rPr>
          <w:rFonts w:ascii="Arial" w:eastAsia="MingLiU" w:hAnsi="Arial" w:cs="Arial"/>
          <w:sz w:val="20"/>
          <w:szCs w:val="20"/>
          <w:lang w:eastAsia="zh-CN"/>
        </w:rPr>
        <w:t>）製造商，凱柏膠寶推出專為眼部護理包裝而設計的熱塑寶</w:t>
      </w:r>
      <w:r w:rsidRPr="000860E3">
        <w:rPr>
          <w:rFonts w:ascii="Arial" w:eastAsia="MingLiU" w:hAnsi="Arial" w:cs="Arial"/>
          <w:sz w:val="20"/>
          <w:szCs w:val="20"/>
          <w:lang w:eastAsia="zh-CN"/>
        </w:rPr>
        <w:t xml:space="preserve">H </w:t>
      </w:r>
      <w:r w:rsidRPr="000860E3">
        <w:rPr>
          <w:rFonts w:ascii="Arial" w:eastAsia="MingLiU" w:hAnsi="Arial" w:cs="Arial"/>
          <w:sz w:val="20"/>
          <w:szCs w:val="20"/>
          <w:lang w:eastAsia="zh-CN"/>
        </w:rPr>
        <w:t>（</w:t>
      </w:r>
      <w:r w:rsidRPr="000860E3">
        <w:rPr>
          <w:rFonts w:ascii="Arial" w:eastAsia="MingLiU" w:hAnsi="Arial" w:cs="Arial"/>
          <w:sz w:val="20"/>
          <w:szCs w:val="20"/>
          <w:lang w:eastAsia="zh-CN"/>
        </w:rPr>
        <w:t>THERMOLAST® H</w:t>
      </w:r>
      <w:r w:rsidRPr="000860E3">
        <w:rPr>
          <w:rFonts w:ascii="Arial" w:eastAsia="MingLiU" w:hAnsi="Arial" w:cs="Arial"/>
          <w:sz w:val="20"/>
          <w:szCs w:val="20"/>
          <w:lang w:eastAsia="zh-CN"/>
        </w:rPr>
        <w:t>）系列，全面兼顧功能性、材料安全性、結構穩定性與永續性要求。</w:t>
      </w:r>
    </w:p>
    <w:p w14:paraId="5BF44A6A" w14:textId="77777777" w:rsidR="00015D2E" w:rsidRPr="000860E3" w:rsidRDefault="00015D2E" w:rsidP="00015D2E">
      <w:pPr>
        <w:spacing w:line="360" w:lineRule="auto"/>
        <w:ind w:right="1559"/>
        <w:jc w:val="both"/>
        <w:rPr>
          <w:rFonts w:ascii="Arial" w:eastAsia="MingLiU" w:hAnsi="Arial" w:cs="Arial"/>
          <w:sz w:val="6"/>
          <w:szCs w:val="6"/>
          <w:lang w:eastAsia="zh-CN"/>
        </w:rPr>
      </w:pPr>
    </w:p>
    <w:p w14:paraId="460BEA13" w14:textId="77777777" w:rsidR="00015D2E" w:rsidRPr="000860E3" w:rsidRDefault="00015D2E" w:rsidP="00015D2E">
      <w:pPr>
        <w:spacing w:line="360" w:lineRule="auto"/>
        <w:ind w:right="1559"/>
        <w:jc w:val="both"/>
        <w:rPr>
          <w:rFonts w:ascii="Arial" w:eastAsia="MingLiU" w:hAnsi="Arial" w:cs="Arial"/>
          <w:b/>
          <w:bCs/>
          <w:sz w:val="20"/>
          <w:szCs w:val="20"/>
          <w:lang w:eastAsia="zh-CN"/>
        </w:rPr>
      </w:pPr>
      <w:r w:rsidRPr="000860E3">
        <w:rPr>
          <w:rFonts w:ascii="Arial" w:eastAsia="MingLiU" w:hAnsi="Arial" w:cs="Arial"/>
          <w:b/>
          <w:bCs/>
          <w:sz w:val="20"/>
          <w:szCs w:val="20"/>
          <w:lang w:eastAsia="zh-CN"/>
        </w:rPr>
        <w:t>包膠</w:t>
      </w:r>
      <w:r w:rsidRPr="000860E3">
        <w:rPr>
          <w:rFonts w:ascii="Arial" w:eastAsia="MingLiU" w:hAnsi="Arial" w:cs="Arial"/>
          <w:b/>
          <w:bCs/>
          <w:sz w:val="20"/>
          <w:szCs w:val="20"/>
          <w:lang w:eastAsia="zh-CN"/>
        </w:rPr>
        <w:t>PP</w:t>
      </w:r>
      <w:r w:rsidRPr="000860E3">
        <w:rPr>
          <w:rFonts w:ascii="Arial" w:eastAsia="MingLiU" w:hAnsi="Arial" w:cs="Arial"/>
          <w:b/>
          <w:bCs/>
          <w:sz w:val="20"/>
          <w:szCs w:val="20"/>
          <w:lang w:eastAsia="zh-CN"/>
        </w:rPr>
        <w:t>和</w:t>
      </w:r>
      <w:r w:rsidRPr="000860E3">
        <w:rPr>
          <w:rFonts w:ascii="Arial" w:eastAsia="MingLiU" w:hAnsi="Arial" w:cs="Arial"/>
          <w:b/>
          <w:bCs/>
          <w:sz w:val="20"/>
          <w:szCs w:val="20"/>
          <w:lang w:eastAsia="zh-CN"/>
        </w:rPr>
        <w:t>PE</w:t>
      </w:r>
      <w:r w:rsidRPr="000860E3">
        <w:rPr>
          <w:rFonts w:ascii="Arial" w:eastAsia="MingLiU" w:hAnsi="Arial" w:cs="Arial"/>
          <w:b/>
          <w:bCs/>
          <w:sz w:val="20"/>
          <w:szCs w:val="20"/>
          <w:lang w:eastAsia="zh-CN"/>
        </w:rPr>
        <w:t>以確保包裝的密封牢固</w:t>
      </w:r>
    </w:p>
    <w:p w14:paraId="31F2F49A" w14:textId="6E73FAEB" w:rsidR="007D0DB9" w:rsidRPr="00015D2E" w:rsidRDefault="000860E3" w:rsidP="00015D2E">
      <w:pPr>
        <w:spacing w:line="360" w:lineRule="auto"/>
        <w:ind w:right="1559"/>
        <w:jc w:val="both"/>
        <w:rPr>
          <w:rFonts w:ascii="Arial" w:eastAsia="MingLiU" w:hAnsi="Arial" w:cs="Arial"/>
          <w:sz w:val="20"/>
          <w:szCs w:val="20"/>
          <w:lang w:eastAsia="zh-CN"/>
        </w:rPr>
      </w:pPr>
      <w:hyperlink r:id="rId11" w:history="1">
        <w:proofErr w:type="gramStart"/>
        <w:r w:rsidR="00015D2E" w:rsidRPr="000860E3">
          <w:rPr>
            <w:rStyle w:val="Hyperlink"/>
            <w:rFonts w:ascii="Arial" w:eastAsia="MingLiU" w:hAnsi="Arial" w:cs="Arial"/>
            <w:sz w:val="20"/>
            <w:szCs w:val="20"/>
            <w:lang w:eastAsia="zh-CN"/>
          </w:rPr>
          <w:t>熱</w:t>
        </w:r>
        <w:proofErr w:type="gramEnd"/>
        <w:r w:rsidR="00015D2E" w:rsidRPr="000860E3">
          <w:rPr>
            <w:rStyle w:val="Hyperlink"/>
            <w:rFonts w:ascii="Arial" w:eastAsia="MingLiU" w:hAnsi="Arial" w:cs="Arial"/>
            <w:sz w:val="20"/>
            <w:szCs w:val="20"/>
            <w:lang w:eastAsia="zh-CN"/>
          </w:rPr>
          <w:t>塑寶</w:t>
        </w:r>
        <w:r w:rsidR="00015D2E" w:rsidRPr="000860E3">
          <w:rPr>
            <w:rStyle w:val="Hyperlink"/>
            <w:rFonts w:ascii="Arial" w:eastAsia="MingLiU" w:hAnsi="Arial" w:cs="Arial"/>
            <w:sz w:val="20"/>
            <w:szCs w:val="20"/>
            <w:lang w:eastAsia="zh-CN"/>
          </w:rPr>
          <w:t>H</w:t>
        </w:r>
        <w:r w:rsidR="00015D2E" w:rsidRPr="000860E3">
          <w:rPr>
            <w:rStyle w:val="Hyperlink"/>
            <w:rFonts w:ascii="Arial" w:eastAsia="MingLiU" w:hAnsi="Arial" w:cs="Arial"/>
            <w:sz w:val="20"/>
            <w:szCs w:val="20"/>
            <w:lang w:eastAsia="zh-CN"/>
          </w:rPr>
          <w:t>（</w:t>
        </w:r>
        <w:r w:rsidR="00015D2E" w:rsidRPr="000860E3">
          <w:rPr>
            <w:rStyle w:val="Hyperlink"/>
            <w:rFonts w:ascii="Arial" w:eastAsia="MingLiU" w:hAnsi="Arial" w:cs="Arial"/>
            <w:sz w:val="20"/>
            <w:szCs w:val="20"/>
            <w:lang w:eastAsia="zh-CN"/>
          </w:rPr>
          <w:t xml:space="preserve"> THERMOLAST® H </w:t>
        </w:r>
        <w:r w:rsidR="00015D2E" w:rsidRPr="000860E3">
          <w:rPr>
            <w:rStyle w:val="Hyperlink"/>
            <w:rFonts w:ascii="Arial" w:eastAsia="MingLiU" w:hAnsi="Arial" w:cs="Arial"/>
            <w:sz w:val="20"/>
            <w:szCs w:val="20"/>
            <w:lang w:eastAsia="zh-CN"/>
          </w:rPr>
          <w:t>）系列</w:t>
        </w:r>
      </w:hyperlink>
      <w:r w:rsidR="00015D2E" w:rsidRPr="000860E3">
        <w:rPr>
          <w:rFonts w:ascii="Arial" w:eastAsia="MingLiU" w:hAnsi="Arial" w:cs="Arial"/>
          <w:sz w:val="20"/>
          <w:szCs w:val="20"/>
          <w:lang w:eastAsia="zh-CN"/>
        </w:rPr>
        <w:t>具有</w:t>
      </w:r>
      <w:r w:rsidR="00015D2E" w:rsidRPr="00015D2E">
        <w:rPr>
          <w:rFonts w:ascii="Arial" w:eastAsia="MingLiU" w:hAnsi="Arial" w:cs="Arial"/>
          <w:sz w:val="20"/>
          <w:szCs w:val="20"/>
          <w:lang w:eastAsia="zh-CN"/>
        </w:rPr>
        <w:t>優異的聚丙烯（</w:t>
      </w:r>
      <w:r w:rsidR="00015D2E" w:rsidRPr="00015D2E">
        <w:rPr>
          <w:rFonts w:ascii="Arial" w:eastAsia="MingLiU" w:hAnsi="Arial" w:cs="Arial"/>
          <w:sz w:val="20"/>
          <w:szCs w:val="20"/>
          <w:lang w:eastAsia="zh-CN"/>
        </w:rPr>
        <w:t>PP</w:t>
      </w:r>
      <w:r w:rsidR="00015D2E" w:rsidRPr="00015D2E">
        <w:rPr>
          <w:rFonts w:ascii="Arial" w:eastAsia="MingLiU" w:hAnsi="Arial" w:cs="Arial"/>
          <w:sz w:val="20"/>
          <w:szCs w:val="20"/>
          <w:lang w:eastAsia="zh-CN"/>
        </w:rPr>
        <w:t>）和聚乙烯（</w:t>
      </w:r>
      <w:r w:rsidR="00015D2E" w:rsidRPr="00015D2E">
        <w:rPr>
          <w:rFonts w:ascii="Arial" w:eastAsia="MingLiU" w:hAnsi="Arial" w:cs="Arial"/>
          <w:sz w:val="20"/>
          <w:szCs w:val="20"/>
          <w:lang w:eastAsia="zh-CN"/>
        </w:rPr>
        <w:t>PE</w:t>
      </w:r>
      <w:r w:rsidR="00015D2E" w:rsidRPr="00015D2E">
        <w:rPr>
          <w:rFonts w:ascii="Arial" w:eastAsia="MingLiU" w:hAnsi="Arial" w:cs="Arial"/>
          <w:sz w:val="20"/>
          <w:szCs w:val="20"/>
          <w:lang w:eastAsia="zh-CN"/>
        </w:rPr>
        <w:t>）包膠性能，支援剛性容器零件的多組分高效注塑，確保密封緊密無</w:t>
      </w:r>
      <w:proofErr w:type="gramStart"/>
      <w:r w:rsidR="00015D2E" w:rsidRPr="00015D2E">
        <w:rPr>
          <w:rFonts w:ascii="Arial" w:eastAsia="MingLiU" w:hAnsi="Arial" w:cs="Arial"/>
          <w:sz w:val="20"/>
          <w:szCs w:val="20"/>
          <w:lang w:eastAsia="zh-CN"/>
        </w:rPr>
        <w:t>洩</w:t>
      </w:r>
      <w:proofErr w:type="gramEnd"/>
      <w:r w:rsidR="00015D2E" w:rsidRPr="00015D2E">
        <w:rPr>
          <w:rFonts w:ascii="Arial" w:eastAsia="MingLiU" w:hAnsi="Arial" w:cs="Arial"/>
          <w:sz w:val="20"/>
          <w:szCs w:val="20"/>
          <w:lang w:eastAsia="zh-CN"/>
        </w:rPr>
        <w:t>漏，保障無菌性和</w:t>
      </w:r>
      <w:proofErr w:type="gramStart"/>
      <w:r w:rsidR="00015D2E" w:rsidRPr="00015D2E">
        <w:rPr>
          <w:rFonts w:ascii="Arial" w:eastAsia="MingLiU" w:hAnsi="Arial" w:cs="Arial"/>
          <w:sz w:val="20"/>
          <w:szCs w:val="20"/>
          <w:lang w:eastAsia="zh-CN"/>
        </w:rPr>
        <w:t>劑</w:t>
      </w:r>
      <w:proofErr w:type="gramEnd"/>
      <w:r w:rsidR="00015D2E" w:rsidRPr="00015D2E">
        <w:rPr>
          <w:rFonts w:ascii="Arial" w:eastAsia="MingLiU" w:hAnsi="Arial" w:cs="Arial"/>
          <w:sz w:val="20"/>
          <w:szCs w:val="20"/>
          <w:lang w:eastAsia="zh-CN"/>
        </w:rPr>
        <w:t>量精</w:t>
      </w:r>
      <w:proofErr w:type="gramStart"/>
      <w:r w:rsidR="00015D2E" w:rsidRPr="00015D2E">
        <w:rPr>
          <w:rFonts w:ascii="Arial" w:eastAsia="MingLiU" w:hAnsi="Arial" w:cs="Arial"/>
          <w:sz w:val="20"/>
          <w:szCs w:val="20"/>
          <w:lang w:eastAsia="zh-CN"/>
        </w:rPr>
        <w:t>準</w:t>
      </w:r>
      <w:proofErr w:type="gramEnd"/>
      <w:r w:rsidR="00015D2E" w:rsidRPr="00015D2E">
        <w:rPr>
          <w:rFonts w:ascii="Arial" w:eastAsia="MingLiU" w:hAnsi="Arial" w:cs="Arial"/>
          <w:sz w:val="20"/>
          <w:szCs w:val="20"/>
          <w:lang w:eastAsia="zh-CN"/>
        </w:rPr>
        <w:t>。同時，該系列的</w:t>
      </w:r>
      <w:proofErr w:type="gramStart"/>
      <w:r w:rsidR="00015D2E" w:rsidRPr="00015D2E">
        <w:rPr>
          <w:rFonts w:ascii="Arial" w:eastAsia="MingLiU" w:hAnsi="Arial" w:cs="Arial"/>
          <w:sz w:val="20"/>
          <w:szCs w:val="20"/>
          <w:lang w:eastAsia="zh-CN"/>
        </w:rPr>
        <w:t>壓</w:t>
      </w:r>
      <w:proofErr w:type="gramEnd"/>
      <w:r w:rsidR="00015D2E" w:rsidRPr="00015D2E">
        <w:rPr>
          <w:rFonts w:ascii="Arial" w:eastAsia="MingLiU" w:hAnsi="Arial" w:cs="Arial"/>
          <w:sz w:val="20"/>
          <w:szCs w:val="20"/>
          <w:lang w:eastAsia="zh-CN"/>
        </w:rPr>
        <w:t>縮性能</w:t>
      </w:r>
      <w:proofErr w:type="gramStart"/>
      <w:r w:rsidR="00015D2E" w:rsidRPr="00015D2E">
        <w:rPr>
          <w:rFonts w:ascii="Arial" w:eastAsia="MingLiU" w:hAnsi="Arial" w:cs="Arial"/>
          <w:sz w:val="20"/>
          <w:szCs w:val="20"/>
          <w:lang w:eastAsia="zh-CN"/>
        </w:rPr>
        <w:t>能夠</w:t>
      </w:r>
      <w:proofErr w:type="gramEnd"/>
      <w:r w:rsidR="00015D2E" w:rsidRPr="00015D2E">
        <w:rPr>
          <w:rFonts w:ascii="Arial" w:eastAsia="MingLiU" w:hAnsi="Arial" w:cs="Arial"/>
          <w:sz w:val="20"/>
          <w:szCs w:val="20"/>
          <w:lang w:eastAsia="zh-CN"/>
        </w:rPr>
        <w:t>維持瓶蓋和噴嘴在反覆開</w:t>
      </w:r>
      <w:proofErr w:type="gramStart"/>
      <w:r w:rsidR="00015D2E" w:rsidRPr="00015D2E">
        <w:rPr>
          <w:rFonts w:ascii="Arial" w:eastAsia="MingLiU" w:hAnsi="Arial" w:cs="Arial"/>
          <w:sz w:val="20"/>
          <w:szCs w:val="20"/>
          <w:lang w:eastAsia="zh-CN"/>
        </w:rPr>
        <w:t>啟</w:t>
      </w:r>
      <w:proofErr w:type="gramEnd"/>
      <w:r w:rsidR="00015D2E" w:rsidRPr="00015D2E">
        <w:rPr>
          <w:rFonts w:ascii="Arial" w:eastAsia="MingLiU" w:hAnsi="Arial" w:cs="Arial"/>
          <w:sz w:val="20"/>
          <w:szCs w:val="20"/>
          <w:lang w:eastAsia="zh-CN"/>
        </w:rPr>
        <w:t>時的穩定密封力，確保包裝安全防拆封，以便</w:t>
      </w:r>
      <w:proofErr w:type="gramStart"/>
      <w:r w:rsidR="00015D2E" w:rsidRPr="00015D2E">
        <w:rPr>
          <w:rFonts w:ascii="Arial" w:eastAsia="MingLiU" w:hAnsi="Arial" w:cs="Arial"/>
          <w:sz w:val="20"/>
          <w:szCs w:val="20"/>
          <w:lang w:eastAsia="zh-CN"/>
        </w:rPr>
        <w:t>於</w:t>
      </w:r>
      <w:proofErr w:type="gramEnd"/>
      <w:r w:rsidR="00015D2E" w:rsidRPr="00015D2E">
        <w:rPr>
          <w:rFonts w:ascii="Arial" w:eastAsia="MingLiU" w:hAnsi="Arial" w:cs="Arial"/>
          <w:sz w:val="20"/>
          <w:szCs w:val="20"/>
          <w:lang w:eastAsia="zh-CN"/>
        </w:rPr>
        <w:t>患者使用。</w:t>
      </w:r>
    </w:p>
    <w:p w14:paraId="0DACF637" w14:textId="77777777" w:rsidR="00015D2E" w:rsidRPr="00015D2E" w:rsidRDefault="00015D2E" w:rsidP="00015D2E">
      <w:pPr>
        <w:spacing w:line="360" w:lineRule="auto"/>
        <w:ind w:right="1559"/>
        <w:jc w:val="both"/>
        <w:rPr>
          <w:rFonts w:ascii="Arial" w:eastAsia="MingLiU" w:hAnsi="Arial" w:cs="Arial"/>
          <w:sz w:val="6"/>
          <w:szCs w:val="6"/>
          <w:lang w:eastAsia="zh-CN"/>
        </w:rPr>
      </w:pPr>
    </w:p>
    <w:p w14:paraId="6AD100D3" w14:textId="77777777" w:rsidR="00015D2E" w:rsidRPr="00015D2E" w:rsidRDefault="00015D2E" w:rsidP="00015D2E">
      <w:pPr>
        <w:spacing w:line="360" w:lineRule="auto"/>
        <w:ind w:right="1559"/>
        <w:jc w:val="both"/>
        <w:rPr>
          <w:rFonts w:ascii="Arial" w:eastAsia="MingLiU" w:hAnsi="Arial" w:cs="Arial"/>
          <w:b/>
          <w:bCs/>
          <w:sz w:val="20"/>
          <w:szCs w:val="20"/>
          <w:lang w:eastAsia="zh-CN"/>
        </w:rPr>
      </w:pPr>
      <w:r w:rsidRPr="00015D2E">
        <w:rPr>
          <w:rFonts w:ascii="Arial" w:eastAsia="MingLiU" w:hAnsi="Arial" w:cs="Arial"/>
          <w:b/>
          <w:bCs/>
          <w:sz w:val="20"/>
          <w:szCs w:val="20"/>
          <w:lang w:eastAsia="zh-CN"/>
        </w:rPr>
        <w:t>顏色區分以便提升品牌識別度並確保劑量精準</w:t>
      </w:r>
    </w:p>
    <w:p w14:paraId="391E3ACE" w14:textId="6F19939D" w:rsidR="00334053" w:rsidRPr="00015D2E" w:rsidRDefault="00015D2E" w:rsidP="00015D2E">
      <w:pPr>
        <w:spacing w:line="360" w:lineRule="auto"/>
        <w:ind w:right="1559"/>
        <w:jc w:val="both"/>
        <w:rPr>
          <w:rFonts w:ascii="Arial" w:eastAsia="MingLiU" w:hAnsi="Arial" w:cs="Arial"/>
          <w:sz w:val="20"/>
          <w:szCs w:val="20"/>
          <w:lang w:eastAsia="zh-CN"/>
        </w:rPr>
      </w:pPr>
      <w:r w:rsidRPr="00015D2E">
        <w:rPr>
          <w:rFonts w:ascii="Arial" w:eastAsia="MingLiU" w:hAnsi="Arial" w:cs="Arial"/>
          <w:sz w:val="20"/>
          <w:szCs w:val="20"/>
          <w:lang w:eastAsia="zh-CN"/>
        </w:rPr>
        <w:t>熱塑寶</w:t>
      </w:r>
      <w:r w:rsidRPr="00015D2E">
        <w:rPr>
          <w:rFonts w:ascii="Arial" w:eastAsia="MingLiU" w:hAnsi="Arial" w:cs="Arial"/>
          <w:sz w:val="20"/>
          <w:szCs w:val="20"/>
          <w:lang w:eastAsia="zh-CN"/>
        </w:rPr>
        <w:t>H</w:t>
      </w:r>
      <w:r w:rsidRPr="00015D2E">
        <w:rPr>
          <w:rFonts w:ascii="Arial" w:eastAsia="MingLiU" w:hAnsi="Arial" w:cs="Arial"/>
          <w:sz w:val="20"/>
          <w:szCs w:val="20"/>
          <w:lang w:eastAsia="zh-CN"/>
        </w:rPr>
        <w:t>（</w:t>
      </w:r>
      <w:r w:rsidRPr="00015D2E">
        <w:rPr>
          <w:rFonts w:ascii="Arial" w:eastAsia="MingLiU" w:hAnsi="Arial" w:cs="Arial"/>
          <w:sz w:val="20"/>
          <w:szCs w:val="20"/>
          <w:lang w:eastAsia="zh-CN"/>
        </w:rPr>
        <w:t>THERMOLAST® H</w:t>
      </w:r>
      <w:r w:rsidRPr="00015D2E">
        <w:rPr>
          <w:rFonts w:ascii="Arial" w:eastAsia="MingLiU" w:hAnsi="Arial" w:cs="Arial"/>
          <w:sz w:val="20"/>
          <w:szCs w:val="20"/>
          <w:lang w:eastAsia="zh-CN"/>
        </w:rPr>
        <w:t>）系列具有優異的著色性能，可根據藥物類型、劑量強度或品牌特徵對滴眼液包裝進行區分。這種客製化設計不僅便於產品識別，有效減少用藥錯誤，還能顯著提升患者的用藥依從性。</w:t>
      </w:r>
    </w:p>
    <w:p w14:paraId="2A5FCA2C" w14:textId="77777777" w:rsidR="00015D2E" w:rsidRPr="00015D2E" w:rsidRDefault="00015D2E" w:rsidP="00015D2E">
      <w:pPr>
        <w:spacing w:line="360" w:lineRule="auto"/>
        <w:ind w:right="1559"/>
        <w:jc w:val="both"/>
        <w:rPr>
          <w:rFonts w:ascii="Arial" w:eastAsia="MingLiU" w:hAnsi="Arial" w:cs="Arial"/>
          <w:sz w:val="6"/>
          <w:szCs w:val="6"/>
          <w:lang w:eastAsia="zh-CN"/>
        </w:rPr>
      </w:pPr>
    </w:p>
    <w:p w14:paraId="25719FF9" w14:textId="77777777" w:rsidR="00015D2E" w:rsidRPr="00015D2E" w:rsidRDefault="00015D2E" w:rsidP="00015D2E">
      <w:pPr>
        <w:spacing w:line="360" w:lineRule="auto"/>
        <w:ind w:right="1559"/>
        <w:jc w:val="both"/>
        <w:rPr>
          <w:rFonts w:ascii="Arial" w:eastAsia="MingLiU" w:hAnsi="Arial" w:cs="Arial"/>
          <w:b/>
          <w:bCs/>
          <w:sz w:val="20"/>
          <w:szCs w:val="20"/>
          <w:lang w:eastAsia="zh-CN"/>
        </w:rPr>
      </w:pPr>
      <w:r w:rsidRPr="00015D2E">
        <w:rPr>
          <w:rFonts w:ascii="Arial" w:eastAsia="MingLiU" w:hAnsi="Arial" w:cs="Arial"/>
          <w:b/>
          <w:bCs/>
          <w:sz w:val="20"/>
          <w:szCs w:val="20"/>
          <w:lang w:eastAsia="zh-CN"/>
        </w:rPr>
        <w:t>可滅菌且俱生物相容性</w:t>
      </w:r>
    </w:p>
    <w:p w14:paraId="0A2329F3" w14:textId="6DE3EAF8" w:rsidR="00334053" w:rsidRPr="00015D2E" w:rsidRDefault="00015D2E" w:rsidP="00015D2E">
      <w:pPr>
        <w:spacing w:line="360" w:lineRule="auto"/>
        <w:ind w:right="1559"/>
        <w:jc w:val="both"/>
        <w:rPr>
          <w:rFonts w:ascii="Arial" w:eastAsia="MingLiU" w:hAnsi="Arial" w:cs="Arial"/>
          <w:sz w:val="20"/>
          <w:szCs w:val="20"/>
          <w:lang w:eastAsia="zh-CN"/>
        </w:rPr>
      </w:pPr>
      <w:r w:rsidRPr="00015D2E">
        <w:rPr>
          <w:rFonts w:ascii="Arial" w:eastAsia="MingLiU" w:hAnsi="Arial" w:cs="Arial"/>
          <w:sz w:val="20"/>
          <w:szCs w:val="20"/>
          <w:lang w:eastAsia="zh-CN"/>
        </w:rPr>
        <w:t>熱塑寶</w:t>
      </w:r>
      <w:r w:rsidRPr="00015D2E">
        <w:rPr>
          <w:rFonts w:ascii="Arial" w:eastAsia="MingLiU" w:hAnsi="Arial" w:cs="Arial"/>
          <w:sz w:val="20"/>
          <w:szCs w:val="20"/>
          <w:lang w:eastAsia="zh-CN"/>
        </w:rPr>
        <w:t>H</w:t>
      </w:r>
      <w:r w:rsidRPr="00015D2E">
        <w:rPr>
          <w:rFonts w:ascii="Arial" w:eastAsia="MingLiU" w:hAnsi="Arial" w:cs="Arial"/>
          <w:sz w:val="20"/>
          <w:szCs w:val="20"/>
          <w:lang w:eastAsia="zh-CN"/>
        </w:rPr>
        <w:t>（</w:t>
      </w:r>
      <w:r w:rsidRPr="00015D2E">
        <w:rPr>
          <w:rFonts w:ascii="Arial" w:eastAsia="MingLiU" w:hAnsi="Arial" w:cs="Arial"/>
          <w:sz w:val="20"/>
          <w:szCs w:val="20"/>
          <w:lang w:eastAsia="zh-CN"/>
        </w:rPr>
        <w:t>THERMOLAST® H</w:t>
      </w:r>
      <w:r w:rsidRPr="00015D2E">
        <w:rPr>
          <w:rFonts w:ascii="Arial" w:eastAsia="MingLiU" w:hAnsi="Arial" w:cs="Arial"/>
          <w:sz w:val="20"/>
          <w:szCs w:val="20"/>
          <w:lang w:eastAsia="zh-CN"/>
        </w:rPr>
        <w:t>）系列支援</w:t>
      </w:r>
      <w:r w:rsidRPr="00015D2E">
        <w:rPr>
          <w:rFonts w:ascii="Arial" w:eastAsia="MingLiU" w:hAnsi="Arial" w:cs="Arial"/>
          <w:sz w:val="20"/>
          <w:szCs w:val="20"/>
          <w:lang w:eastAsia="zh-CN"/>
        </w:rPr>
        <w:t>121</w:t>
      </w:r>
      <w:r w:rsidRPr="00015D2E">
        <w:rPr>
          <w:rFonts w:ascii="Cambria Math" w:eastAsia="MingLiU" w:hAnsi="Cambria Math" w:cs="Cambria Math"/>
          <w:sz w:val="20"/>
          <w:szCs w:val="20"/>
          <w:lang w:eastAsia="zh-CN"/>
        </w:rPr>
        <w:t>℃</w:t>
      </w:r>
      <w:r w:rsidRPr="00015D2E">
        <w:rPr>
          <w:rFonts w:ascii="Arial" w:eastAsia="MingLiU" w:hAnsi="Arial" w:cs="Arial"/>
          <w:sz w:val="20"/>
          <w:szCs w:val="20"/>
          <w:lang w:eastAsia="zh-CN"/>
        </w:rPr>
        <w:t xml:space="preserve"> </w:t>
      </w:r>
      <w:r w:rsidRPr="00015D2E">
        <w:rPr>
          <w:rFonts w:ascii="Arial" w:eastAsia="MingLiU" w:hAnsi="Arial" w:cs="Arial"/>
          <w:sz w:val="20"/>
          <w:szCs w:val="20"/>
          <w:lang w:eastAsia="zh-CN"/>
        </w:rPr>
        <w:t>高壓蒸氣滅菌和環氧乙烷（</w:t>
      </w:r>
      <w:proofErr w:type="spellStart"/>
      <w:r w:rsidRPr="00015D2E">
        <w:rPr>
          <w:rFonts w:ascii="Arial" w:eastAsia="MingLiU" w:hAnsi="Arial" w:cs="Arial"/>
          <w:sz w:val="20"/>
          <w:szCs w:val="20"/>
          <w:lang w:eastAsia="zh-CN"/>
        </w:rPr>
        <w:t>EtO</w:t>
      </w:r>
      <w:proofErr w:type="spellEnd"/>
      <w:r w:rsidRPr="00015D2E">
        <w:rPr>
          <w:rFonts w:ascii="Arial" w:eastAsia="MingLiU" w:hAnsi="Arial" w:cs="Arial"/>
          <w:sz w:val="20"/>
          <w:szCs w:val="20"/>
          <w:lang w:eastAsia="zh-CN"/>
        </w:rPr>
        <w:t>）滅菌，確保眼科包裝的衛生安全。此系列符合多項</w:t>
      </w:r>
      <w:proofErr w:type="gramStart"/>
      <w:r w:rsidRPr="00015D2E">
        <w:rPr>
          <w:rFonts w:ascii="Arial" w:eastAsia="MingLiU" w:hAnsi="Arial" w:cs="Arial"/>
          <w:sz w:val="20"/>
          <w:szCs w:val="20"/>
          <w:lang w:eastAsia="zh-CN"/>
        </w:rPr>
        <w:t>國</w:t>
      </w:r>
      <w:proofErr w:type="gramEnd"/>
      <w:r w:rsidRPr="00015D2E">
        <w:rPr>
          <w:rFonts w:ascii="Arial" w:eastAsia="MingLiU" w:hAnsi="Arial" w:cs="Arial"/>
          <w:sz w:val="20"/>
          <w:szCs w:val="20"/>
          <w:lang w:eastAsia="zh-CN"/>
        </w:rPr>
        <w:t>際食品接觸</w:t>
      </w:r>
      <w:r w:rsidRPr="000860E3">
        <w:rPr>
          <w:rFonts w:ascii="Arial" w:eastAsia="MingLiU" w:hAnsi="Arial" w:cs="Arial"/>
          <w:sz w:val="20"/>
          <w:szCs w:val="20"/>
          <w:lang w:eastAsia="zh-CN"/>
        </w:rPr>
        <w:t>及</w:t>
      </w:r>
      <w:r w:rsidR="000860E3" w:rsidRPr="000860E3">
        <w:rPr>
          <w:rFonts w:ascii="Arial" w:eastAsia="MingLiU" w:hAnsi="Arial" w:cs="Arial"/>
          <w:sz w:val="20"/>
          <w:szCs w:val="20"/>
          <w:lang w:eastAsia="zh-CN"/>
        </w:rPr>
        <w:fldChar w:fldCharType="begin"/>
      </w:r>
      <w:r w:rsidR="000860E3" w:rsidRPr="000860E3">
        <w:rPr>
          <w:rFonts w:ascii="Arial" w:eastAsia="MingLiU" w:hAnsi="Arial" w:cs="Arial"/>
          <w:sz w:val="20"/>
          <w:szCs w:val="20"/>
          <w:lang w:eastAsia="zh-CN"/>
        </w:rPr>
        <w:instrText>HYPERLINK "https://www.kraiburg-tpe.com/zh-hans/%E5%8C%BB%E7%96%97%E7%BA%A7TPE"</w:instrText>
      </w:r>
      <w:r w:rsidR="000860E3" w:rsidRPr="000860E3">
        <w:rPr>
          <w:rFonts w:ascii="Arial" w:eastAsia="MingLiU" w:hAnsi="Arial" w:cs="Arial"/>
          <w:sz w:val="20"/>
          <w:szCs w:val="20"/>
          <w:lang w:eastAsia="zh-CN"/>
        </w:rPr>
      </w:r>
      <w:r w:rsidR="000860E3" w:rsidRPr="000860E3">
        <w:rPr>
          <w:rFonts w:ascii="Arial" w:eastAsia="MingLiU" w:hAnsi="Arial" w:cs="Arial"/>
          <w:sz w:val="20"/>
          <w:szCs w:val="20"/>
          <w:lang w:eastAsia="zh-CN"/>
        </w:rPr>
        <w:fldChar w:fldCharType="separate"/>
      </w:r>
      <w:r w:rsidRPr="000860E3">
        <w:rPr>
          <w:rStyle w:val="Hyperlink"/>
          <w:rFonts w:ascii="Arial" w:eastAsia="MingLiU" w:hAnsi="Arial" w:cs="Arial"/>
          <w:sz w:val="20"/>
          <w:szCs w:val="20"/>
          <w:lang w:eastAsia="zh-CN"/>
        </w:rPr>
        <w:t>醫療安全</w:t>
      </w:r>
      <w:proofErr w:type="gramStart"/>
      <w:r w:rsidRPr="000860E3">
        <w:rPr>
          <w:rStyle w:val="Hyperlink"/>
          <w:rFonts w:ascii="Arial" w:eastAsia="MingLiU" w:hAnsi="Arial" w:cs="Arial"/>
          <w:sz w:val="20"/>
          <w:szCs w:val="20"/>
          <w:lang w:eastAsia="zh-CN"/>
        </w:rPr>
        <w:t>標準</w:t>
      </w:r>
      <w:proofErr w:type="gramEnd"/>
      <w:r w:rsidR="000860E3" w:rsidRPr="000860E3">
        <w:rPr>
          <w:rFonts w:ascii="Arial" w:eastAsia="MingLiU" w:hAnsi="Arial" w:cs="Arial"/>
          <w:sz w:val="20"/>
          <w:szCs w:val="20"/>
          <w:lang w:eastAsia="zh-CN"/>
        </w:rPr>
        <w:fldChar w:fldCharType="end"/>
      </w:r>
      <w:r w:rsidRPr="000860E3">
        <w:rPr>
          <w:rFonts w:ascii="Arial" w:eastAsia="MingLiU" w:hAnsi="Arial" w:cs="Arial"/>
          <w:sz w:val="20"/>
          <w:szCs w:val="20"/>
          <w:lang w:eastAsia="zh-CN"/>
        </w:rPr>
        <w:t>，</w:t>
      </w:r>
      <w:r w:rsidRPr="00015D2E">
        <w:rPr>
          <w:rFonts w:ascii="Arial" w:eastAsia="MingLiU" w:hAnsi="Arial" w:cs="Arial"/>
          <w:sz w:val="20"/>
          <w:szCs w:val="20"/>
          <w:lang w:eastAsia="zh-CN"/>
        </w:rPr>
        <w:t>包括</w:t>
      </w:r>
      <w:r w:rsidRPr="00015D2E">
        <w:rPr>
          <w:rFonts w:ascii="Arial" w:eastAsia="MingLiU" w:hAnsi="Arial" w:cs="Arial"/>
          <w:sz w:val="20"/>
          <w:szCs w:val="20"/>
          <w:lang w:eastAsia="zh-CN"/>
        </w:rPr>
        <w:t>ISO 10993-5</w:t>
      </w:r>
      <w:r w:rsidRPr="00015D2E">
        <w:rPr>
          <w:rFonts w:ascii="Arial" w:eastAsia="MingLiU" w:hAnsi="Arial" w:cs="Arial"/>
          <w:sz w:val="20"/>
          <w:szCs w:val="20"/>
          <w:lang w:eastAsia="zh-CN"/>
        </w:rPr>
        <w:t>、</w:t>
      </w:r>
      <w:r w:rsidRPr="00015D2E">
        <w:rPr>
          <w:rFonts w:ascii="Arial" w:eastAsia="MingLiU" w:hAnsi="Arial" w:cs="Arial"/>
          <w:sz w:val="20"/>
          <w:szCs w:val="20"/>
          <w:lang w:eastAsia="zh-CN"/>
        </w:rPr>
        <w:t>GB/T 16886.5</w:t>
      </w:r>
      <w:r w:rsidRPr="00015D2E">
        <w:rPr>
          <w:rFonts w:ascii="Arial" w:eastAsia="MingLiU" w:hAnsi="Arial" w:cs="Arial"/>
          <w:sz w:val="20"/>
          <w:szCs w:val="20"/>
          <w:lang w:eastAsia="zh-CN"/>
        </w:rPr>
        <w:t>（細胞毒性）、歐盟</w:t>
      </w:r>
      <w:r w:rsidRPr="00015D2E">
        <w:rPr>
          <w:rFonts w:ascii="Arial" w:eastAsia="MingLiU" w:hAnsi="Arial" w:cs="Arial"/>
          <w:sz w:val="20"/>
          <w:szCs w:val="20"/>
          <w:lang w:eastAsia="zh-CN"/>
        </w:rPr>
        <w:t xml:space="preserve">(EU) No </w:t>
      </w:r>
      <w:r w:rsidRPr="00015D2E">
        <w:rPr>
          <w:rFonts w:ascii="Arial" w:eastAsia="MingLiU" w:hAnsi="Arial" w:cs="Arial"/>
          <w:sz w:val="20"/>
          <w:szCs w:val="20"/>
          <w:lang w:eastAsia="zh-CN"/>
        </w:rPr>
        <w:lastRenderedPageBreak/>
        <w:t>10/2011</w:t>
      </w:r>
      <w:r w:rsidRPr="00015D2E">
        <w:rPr>
          <w:rFonts w:ascii="Arial" w:eastAsia="MingLiU" w:hAnsi="Arial" w:cs="Arial"/>
          <w:sz w:val="20"/>
          <w:szCs w:val="20"/>
          <w:lang w:eastAsia="zh-CN"/>
        </w:rPr>
        <w:t>法規、美</w:t>
      </w:r>
      <w:proofErr w:type="gramStart"/>
      <w:r w:rsidRPr="00015D2E">
        <w:rPr>
          <w:rFonts w:ascii="Arial" w:eastAsia="MingLiU" w:hAnsi="Arial" w:cs="Arial"/>
          <w:sz w:val="20"/>
          <w:szCs w:val="20"/>
          <w:lang w:eastAsia="zh-CN"/>
        </w:rPr>
        <w:t>國</w:t>
      </w:r>
      <w:proofErr w:type="gramEnd"/>
      <w:r w:rsidRPr="00015D2E">
        <w:rPr>
          <w:rFonts w:ascii="Arial" w:eastAsia="MingLiU" w:hAnsi="Arial" w:cs="Arial"/>
          <w:sz w:val="20"/>
          <w:szCs w:val="20"/>
          <w:lang w:eastAsia="zh-CN"/>
        </w:rPr>
        <w:t>FDA CFR 21</w:t>
      </w:r>
      <w:r w:rsidRPr="00015D2E">
        <w:rPr>
          <w:rFonts w:ascii="Arial" w:eastAsia="MingLiU" w:hAnsi="Arial" w:cs="Arial"/>
          <w:sz w:val="20"/>
          <w:szCs w:val="20"/>
          <w:lang w:eastAsia="zh-CN"/>
        </w:rPr>
        <w:t>以及中</w:t>
      </w:r>
      <w:proofErr w:type="gramStart"/>
      <w:r w:rsidRPr="00015D2E">
        <w:rPr>
          <w:rFonts w:ascii="Arial" w:eastAsia="MingLiU" w:hAnsi="Arial" w:cs="Arial"/>
          <w:sz w:val="20"/>
          <w:szCs w:val="20"/>
          <w:lang w:eastAsia="zh-CN"/>
        </w:rPr>
        <w:t>國</w:t>
      </w:r>
      <w:proofErr w:type="gramEnd"/>
      <w:r w:rsidRPr="00015D2E">
        <w:rPr>
          <w:rFonts w:ascii="Arial" w:eastAsia="MingLiU" w:hAnsi="Arial" w:cs="Arial"/>
          <w:sz w:val="20"/>
          <w:szCs w:val="20"/>
          <w:lang w:eastAsia="zh-CN"/>
        </w:rPr>
        <w:t>GB 4806.7-2023</w:t>
      </w:r>
      <w:r w:rsidRPr="00015D2E">
        <w:rPr>
          <w:rFonts w:ascii="Arial" w:eastAsia="MingLiU" w:hAnsi="Arial" w:cs="Arial"/>
          <w:sz w:val="20"/>
          <w:szCs w:val="20"/>
          <w:lang w:eastAsia="zh-CN"/>
        </w:rPr>
        <w:t>，保障其在與病患及藥物直接或間接接觸時的安全性。</w:t>
      </w:r>
    </w:p>
    <w:p w14:paraId="37BD479C" w14:textId="77777777" w:rsidR="00015D2E" w:rsidRPr="00015D2E" w:rsidRDefault="00015D2E" w:rsidP="00015D2E">
      <w:pPr>
        <w:spacing w:line="360" w:lineRule="auto"/>
        <w:ind w:right="1559"/>
        <w:jc w:val="both"/>
        <w:rPr>
          <w:rFonts w:ascii="Arial" w:eastAsia="MingLiU" w:hAnsi="Arial" w:cs="Arial"/>
          <w:sz w:val="6"/>
          <w:szCs w:val="6"/>
          <w:lang w:eastAsia="zh-CN"/>
        </w:rPr>
      </w:pPr>
    </w:p>
    <w:p w14:paraId="14D40A6B" w14:textId="77777777" w:rsidR="00015D2E" w:rsidRPr="00015D2E" w:rsidRDefault="00015D2E" w:rsidP="00015D2E">
      <w:pPr>
        <w:spacing w:line="360" w:lineRule="auto"/>
        <w:ind w:right="1559"/>
        <w:jc w:val="both"/>
        <w:rPr>
          <w:rFonts w:ascii="Arial" w:eastAsia="MingLiU" w:hAnsi="Arial" w:cs="Arial"/>
          <w:b/>
          <w:bCs/>
          <w:sz w:val="20"/>
          <w:szCs w:val="20"/>
          <w:lang w:eastAsia="zh-CN"/>
        </w:rPr>
      </w:pPr>
      <w:r w:rsidRPr="00015D2E">
        <w:rPr>
          <w:rFonts w:ascii="Arial" w:eastAsia="MingLiU" w:hAnsi="Arial" w:cs="Arial"/>
          <w:b/>
          <w:bCs/>
          <w:sz w:val="20"/>
          <w:szCs w:val="20"/>
          <w:lang w:eastAsia="zh-CN"/>
        </w:rPr>
        <w:t>符合倫理標準的</w:t>
      </w:r>
      <w:r w:rsidRPr="00015D2E">
        <w:rPr>
          <w:rFonts w:ascii="Arial" w:eastAsia="MingLiU" w:hAnsi="Arial" w:cs="Arial"/>
          <w:b/>
          <w:bCs/>
          <w:sz w:val="20"/>
          <w:szCs w:val="20"/>
          <w:lang w:eastAsia="zh-CN"/>
        </w:rPr>
        <w:t>TPE</w:t>
      </w:r>
      <w:r w:rsidRPr="00015D2E">
        <w:rPr>
          <w:rFonts w:ascii="Arial" w:eastAsia="MingLiU" w:hAnsi="Arial" w:cs="Arial"/>
          <w:b/>
          <w:bCs/>
          <w:sz w:val="20"/>
          <w:szCs w:val="20"/>
          <w:lang w:eastAsia="zh-CN"/>
        </w:rPr>
        <w:t>材料</w:t>
      </w:r>
    </w:p>
    <w:p w14:paraId="07602994" w14:textId="25A0714E" w:rsidR="001C7CE3" w:rsidRPr="00015D2E" w:rsidRDefault="00015D2E" w:rsidP="00015D2E">
      <w:pPr>
        <w:spacing w:line="360" w:lineRule="auto"/>
        <w:ind w:right="1559"/>
        <w:jc w:val="both"/>
        <w:rPr>
          <w:rFonts w:ascii="Arial" w:eastAsia="MingLiU" w:hAnsi="Arial" w:cs="Arial"/>
          <w:sz w:val="20"/>
          <w:szCs w:val="20"/>
          <w:lang w:eastAsia="zh-CN"/>
        </w:rPr>
      </w:pPr>
      <w:r w:rsidRPr="00015D2E">
        <w:rPr>
          <w:rFonts w:ascii="Arial" w:eastAsia="MingLiU" w:hAnsi="Arial" w:cs="Arial"/>
          <w:sz w:val="20"/>
          <w:szCs w:val="20"/>
          <w:lang w:eastAsia="zh-CN"/>
        </w:rPr>
        <w:t>熱塑寶</w:t>
      </w:r>
      <w:r w:rsidRPr="00015D2E">
        <w:rPr>
          <w:rFonts w:ascii="Arial" w:eastAsia="MingLiU" w:hAnsi="Arial" w:cs="Arial"/>
          <w:sz w:val="20"/>
          <w:szCs w:val="20"/>
          <w:lang w:eastAsia="zh-CN"/>
        </w:rPr>
        <w:t>H</w:t>
      </w:r>
      <w:r w:rsidRPr="00015D2E">
        <w:rPr>
          <w:rFonts w:ascii="Arial" w:eastAsia="MingLiU" w:hAnsi="Arial" w:cs="Arial"/>
          <w:sz w:val="20"/>
          <w:szCs w:val="20"/>
          <w:lang w:eastAsia="zh-CN"/>
        </w:rPr>
        <w:t>（</w:t>
      </w:r>
      <w:r w:rsidRPr="00015D2E">
        <w:rPr>
          <w:rFonts w:ascii="Arial" w:eastAsia="MingLiU" w:hAnsi="Arial" w:cs="Arial"/>
          <w:sz w:val="20"/>
          <w:szCs w:val="20"/>
          <w:lang w:eastAsia="zh-CN"/>
        </w:rPr>
        <w:t>THERMOLAST® H</w:t>
      </w:r>
      <w:r w:rsidRPr="00015D2E">
        <w:rPr>
          <w:rFonts w:ascii="Arial" w:eastAsia="MingLiU" w:hAnsi="Arial" w:cs="Arial"/>
          <w:sz w:val="20"/>
          <w:szCs w:val="20"/>
          <w:lang w:eastAsia="zh-CN"/>
        </w:rPr>
        <w:t>）系列不含動物源成分，不僅符合清潔標籤標準，也嚴格遵守最新製造規範，確保產品的安全性與透明性。此系列廣泛應用於眼科包裝中的各類關鍵部件，其中包括功能設計元素、密封件、柔性連接件、噴嘴及封閉件，為產品提供穩定可靠的性能支援。</w:t>
      </w:r>
    </w:p>
    <w:p w14:paraId="6363FC17" w14:textId="77777777" w:rsidR="00015D2E" w:rsidRPr="00A437DD" w:rsidRDefault="00015D2E" w:rsidP="00015D2E">
      <w:pPr>
        <w:spacing w:line="360" w:lineRule="auto"/>
        <w:ind w:right="1559"/>
        <w:jc w:val="both"/>
        <w:rPr>
          <w:rFonts w:ascii="Arial" w:hAnsi="Arial" w:cs="Arial"/>
          <w:sz w:val="6"/>
          <w:szCs w:val="6"/>
          <w:lang w:eastAsia="zh-CN"/>
        </w:rPr>
      </w:pPr>
    </w:p>
    <w:p w14:paraId="0DC4A64F" w14:textId="77777777" w:rsidR="006819BC" w:rsidRPr="00FC1BA4" w:rsidRDefault="006819BC" w:rsidP="006819BC">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4C2CDD0B" w14:textId="5B20F49F" w:rsidR="006819BC" w:rsidRPr="00FC1BA4" w:rsidRDefault="000860E3" w:rsidP="006819BC">
      <w:pPr>
        <w:spacing w:line="360" w:lineRule="auto"/>
        <w:ind w:right="1559"/>
        <w:jc w:val="both"/>
        <w:rPr>
          <w:rFonts w:ascii="Arial" w:eastAsia="MingLiU" w:hAnsi="Arial" w:cs="Arial"/>
          <w:sz w:val="20"/>
          <w:szCs w:val="20"/>
          <w:lang w:eastAsia="zh-CN"/>
        </w:rPr>
      </w:pPr>
      <w:hyperlink r:id="rId12" w:history="1">
        <w:r w:rsidR="006819BC" w:rsidRPr="000860E3">
          <w:rPr>
            <w:rStyle w:val="Hyperlink"/>
            <w:rFonts w:ascii="Arial" w:eastAsia="MingLiU" w:hAnsi="Arial" w:cs="Arial"/>
            <w:sz w:val="20"/>
            <w:szCs w:val="20"/>
            <w:lang w:eastAsia="zh-CN"/>
          </w:rPr>
          <w:t>永續發展</w:t>
        </w:r>
      </w:hyperlink>
      <w:r w:rsidR="006819BC" w:rsidRPr="000860E3">
        <w:rPr>
          <w:rFonts w:ascii="Arial" w:eastAsia="MingLiU" w:hAnsi="Arial" w:cs="Arial"/>
          <w:sz w:val="20"/>
          <w:szCs w:val="20"/>
          <w:lang w:eastAsia="zh-CN"/>
        </w:rPr>
        <w:t>始終是凱柏膠寶創新策略的核心。凱柏膠寶的產品組合涵蓋了生物基</w:t>
      </w:r>
      <w:r w:rsidR="006819BC" w:rsidRPr="000860E3">
        <w:rPr>
          <w:rFonts w:ascii="Arial" w:eastAsia="MingLiU" w:hAnsi="Arial" w:cs="Arial"/>
          <w:sz w:val="20"/>
          <w:szCs w:val="20"/>
          <w:lang w:eastAsia="zh-CN"/>
        </w:rPr>
        <w:t>TPE</w:t>
      </w:r>
      <w:r w:rsidR="006819BC" w:rsidRPr="000860E3">
        <w:rPr>
          <w:rFonts w:ascii="Arial" w:eastAsia="MingLiU" w:hAnsi="Arial" w:cs="Arial"/>
          <w:sz w:val="20"/>
          <w:szCs w:val="20"/>
          <w:lang w:eastAsia="zh-CN"/>
        </w:rPr>
        <w:t>，以及含消費</w:t>
      </w:r>
      <w:proofErr w:type="gramStart"/>
      <w:r w:rsidR="006819BC" w:rsidRPr="000860E3">
        <w:rPr>
          <w:rFonts w:ascii="Arial" w:eastAsia="MingLiU" w:hAnsi="Arial" w:cs="Arial"/>
          <w:sz w:val="20"/>
          <w:szCs w:val="20"/>
          <w:lang w:eastAsia="zh-CN"/>
        </w:rPr>
        <w:t>後</w:t>
      </w:r>
      <w:proofErr w:type="gramEnd"/>
      <w:r w:rsidR="006819BC" w:rsidRPr="000860E3">
        <w:rPr>
          <w:rFonts w:ascii="Arial" w:eastAsia="MingLiU" w:hAnsi="Arial" w:cs="Arial"/>
          <w:sz w:val="20"/>
          <w:szCs w:val="20"/>
          <w:lang w:eastAsia="zh-CN"/>
        </w:rPr>
        <w:t>回收（</w:t>
      </w:r>
      <w:r w:rsidR="006819BC" w:rsidRPr="000860E3">
        <w:rPr>
          <w:rFonts w:ascii="Arial" w:eastAsia="MingLiU" w:hAnsi="Arial" w:cs="Arial"/>
          <w:sz w:val="20"/>
          <w:szCs w:val="20"/>
          <w:lang w:eastAsia="zh-CN"/>
        </w:rPr>
        <w:t>PCR</w:t>
      </w:r>
      <w:r w:rsidR="006819BC" w:rsidRPr="000860E3">
        <w:rPr>
          <w:rFonts w:ascii="Arial" w:eastAsia="MingLiU" w:hAnsi="Arial" w:cs="Arial"/>
          <w:sz w:val="20"/>
          <w:szCs w:val="20"/>
          <w:lang w:eastAsia="zh-CN"/>
        </w:rPr>
        <w:t>）及工業</w:t>
      </w:r>
      <w:proofErr w:type="gramStart"/>
      <w:r w:rsidR="006819BC" w:rsidRPr="000860E3">
        <w:rPr>
          <w:rFonts w:ascii="Arial" w:eastAsia="MingLiU" w:hAnsi="Arial" w:cs="Arial"/>
          <w:sz w:val="20"/>
          <w:szCs w:val="20"/>
          <w:lang w:eastAsia="zh-CN"/>
        </w:rPr>
        <w:t>後</w:t>
      </w:r>
      <w:proofErr w:type="gramEnd"/>
      <w:r w:rsidR="006819BC" w:rsidRPr="000860E3">
        <w:rPr>
          <w:rFonts w:ascii="Arial" w:eastAsia="MingLiU" w:hAnsi="Arial" w:cs="Arial"/>
          <w:sz w:val="20"/>
          <w:szCs w:val="20"/>
          <w:lang w:eastAsia="zh-CN"/>
        </w:rPr>
        <w:t>（</w:t>
      </w:r>
      <w:r w:rsidR="006819BC" w:rsidRPr="000860E3">
        <w:rPr>
          <w:rFonts w:ascii="Arial" w:eastAsia="MingLiU" w:hAnsi="Arial" w:cs="Arial"/>
          <w:sz w:val="20"/>
          <w:szCs w:val="20"/>
          <w:lang w:eastAsia="zh-CN"/>
        </w:rPr>
        <w:t>PIR</w:t>
      </w:r>
      <w:r w:rsidR="006819BC" w:rsidRPr="000860E3">
        <w:rPr>
          <w:rFonts w:ascii="Arial" w:eastAsia="MingLiU" w:hAnsi="Arial" w:cs="Arial"/>
          <w:sz w:val="20"/>
          <w:szCs w:val="20"/>
          <w:lang w:eastAsia="zh-CN"/>
        </w:rPr>
        <w:t>）</w:t>
      </w:r>
      <w:hyperlink r:id="rId13" w:history="1">
        <w:r w:rsidR="006819BC" w:rsidRPr="000860E3">
          <w:rPr>
            <w:rStyle w:val="Hyperlink"/>
            <w:rFonts w:ascii="Arial" w:eastAsia="MingLiU" w:hAnsi="Arial" w:cs="Arial"/>
            <w:sz w:val="20"/>
            <w:szCs w:val="20"/>
            <w:lang w:eastAsia="zh-CN"/>
          </w:rPr>
          <w:t>回收成分</w:t>
        </w:r>
      </w:hyperlink>
      <w:r w:rsidR="006819BC" w:rsidRPr="000860E3">
        <w:rPr>
          <w:rFonts w:ascii="Arial" w:eastAsia="MingLiU" w:hAnsi="Arial" w:cs="Arial"/>
          <w:sz w:val="20"/>
          <w:szCs w:val="20"/>
          <w:lang w:eastAsia="zh-CN"/>
        </w:rPr>
        <w:t>的</w:t>
      </w:r>
      <w:r w:rsidR="006819BC" w:rsidRPr="000860E3">
        <w:rPr>
          <w:rFonts w:ascii="Arial" w:eastAsia="MingLiU" w:hAnsi="Arial" w:cs="Arial"/>
          <w:sz w:val="20"/>
          <w:szCs w:val="20"/>
          <w:lang w:eastAsia="zh-CN"/>
        </w:rPr>
        <w:t>TPE</w:t>
      </w:r>
      <w:r w:rsidR="006819BC" w:rsidRPr="000860E3">
        <w:rPr>
          <w:rFonts w:ascii="Arial" w:eastAsia="MingLiU" w:hAnsi="Arial" w:cs="Arial"/>
          <w:sz w:val="20"/>
          <w:szCs w:val="20"/>
          <w:lang w:eastAsia="zh-CN"/>
        </w:rPr>
        <w:t>解決方案。</w:t>
      </w:r>
      <w:r w:rsidR="006819BC" w:rsidRPr="00134434">
        <w:rPr>
          <w:rFonts w:ascii="Arial" w:eastAsia="MingLiU" w:hAnsi="Arial" w:cs="Arial"/>
          <w:sz w:val="20"/>
          <w:szCs w:val="20"/>
          <w:lang w:eastAsia="zh-CN"/>
        </w:rPr>
        <w:t>同時，其中部分產品已通過</w:t>
      </w:r>
      <w:r w:rsidR="006819BC" w:rsidRPr="00134434">
        <w:rPr>
          <w:rFonts w:ascii="Arial" w:eastAsia="MingLiU" w:hAnsi="Arial" w:cs="Arial"/>
          <w:sz w:val="20"/>
          <w:szCs w:val="20"/>
          <w:lang w:eastAsia="zh-CN"/>
        </w:rPr>
        <w:t>GRS</w:t>
      </w:r>
      <w:r w:rsidR="006819BC" w:rsidRPr="00134434">
        <w:rPr>
          <w:rFonts w:ascii="Arial" w:eastAsia="MingLiU" w:hAnsi="Arial" w:cs="Arial"/>
          <w:sz w:val="20"/>
          <w:szCs w:val="20"/>
          <w:lang w:eastAsia="zh-CN"/>
        </w:rPr>
        <w:t>（全球回收</w:t>
      </w:r>
      <w:proofErr w:type="gramStart"/>
      <w:r w:rsidR="006819BC" w:rsidRPr="00134434">
        <w:rPr>
          <w:rFonts w:ascii="Arial" w:eastAsia="MingLiU" w:hAnsi="Arial" w:cs="Arial"/>
          <w:sz w:val="20"/>
          <w:szCs w:val="20"/>
          <w:lang w:eastAsia="zh-CN"/>
        </w:rPr>
        <w:t>標準</w:t>
      </w:r>
      <w:proofErr w:type="gramEnd"/>
      <w:r w:rsidR="006819BC" w:rsidRPr="00134434">
        <w:rPr>
          <w:rFonts w:ascii="Arial" w:eastAsia="MingLiU" w:hAnsi="Arial" w:cs="Arial"/>
          <w:sz w:val="20"/>
          <w:szCs w:val="20"/>
          <w:lang w:eastAsia="zh-CN"/>
        </w:rPr>
        <w:t>）和</w:t>
      </w:r>
      <w:r w:rsidR="006819BC" w:rsidRPr="00134434">
        <w:rPr>
          <w:rFonts w:ascii="Arial" w:eastAsia="MingLiU" w:hAnsi="Arial" w:cs="Arial"/>
          <w:sz w:val="20"/>
          <w:szCs w:val="20"/>
          <w:lang w:eastAsia="zh-CN"/>
        </w:rPr>
        <w:t>ISCC PLUS</w:t>
      </w:r>
      <w:r w:rsidR="006819BC" w:rsidRPr="00134434">
        <w:rPr>
          <w:rFonts w:ascii="Arial" w:eastAsia="MingLiU" w:hAnsi="Arial" w:cs="Arial"/>
          <w:sz w:val="20"/>
          <w:szCs w:val="20"/>
          <w:lang w:eastAsia="zh-CN"/>
        </w:rPr>
        <w:t>認證。</w:t>
      </w:r>
      <w:r w:rsidR="006819BC" w:rsidRPr="00FC1BA4">
        <w:rPr>
          <w:rFonts w:ascii="Arial" w:eastAsia="MingLiU" w:hAnsi="Arial" w:cs="Arial"/>
          <w:sz w:val="20"/>
          <w:szCs w:val="20"/>
          <w:lang w:eastAsia="zh-CN"/>
        </w:rPr>
        <w:t xml:space="preserve"> </w:t>
      </w:r>
      <w:r w:rsidR="006819BC" w:rsidRPr="00FC1BA4">
        <w:rPr>
          <w:rFonts w:ascii="Arial" w:eastAsia="MingLiU" w:hAnsi="Arial" w:cs="Arial"/>
          <w:sz w:val="20"/>
          <w:szCs w:val="20"/>
          <w:lang w:eastAsia="zh-CN"/>
        </w:rPr>
        <w:t>此外，</w:t>
      </w:r>
      <w:r w:rsidR="006819BC" w:rsidRPr="00F93AF9">
        <w:rPr>
          <w:rFonts w:ascii="Arial" w:eastAsia="MingLiU" w:hAnsi="Arial" w:cs="Arial"/>
          <w:sz w:val="20"/>
          <w:szCs w:val="20"/>
          <w:lang w:eastAsia="zh-CN"/>
        </w:rPr>
        <w:t>凱柏膠寶還可根據客戶需求提供產品碳足跡（</w:t>
      </w:r>
      <w:r w:rsidR="006819BC" w:rsidRPr="00F93AF9">
        <w:rPr>
          <w:rFonts w:ascii="Arial" w:eastAsia="MingLiU" w:hAnsi="Arial" w:cs="Arial"/>
          <w:sz w:val="20"/>
          <w:szCs w:val="20"/>
          <w:lang w:eastAsia="zh-CN"/>
        </w:rPr>
        <w:t>PCF</w:t>
      </w:r>
      <w:r w:rsidR="006819BC" w:rsidRPr="00F93AF9">
        <w:rPr>
          <w:rFonts w:ascii="Arial" w:eastAsia="MingLiU" w:hAnsi="Arial" w:cs="Arial"/>
          <w:sz w:val="20"/>
          <w:szCs w:val="20"/>
          <w:lang w:eastAsia="zh-CN"/>
        </w:rPr>
        <w:t>）</w:t>
      </w:r>
      <w:r w:rsidR="006819BC" w:rsidRPr="00FC1BA4">
        <w:rPr>
          <w:rFonts w:ascii="Arial" w:eastAsia="MingLiU" w:hAnsi="Arial" w:cs="Arial"/>
          <w:sz w:val="20"/>
          <w:szCs w:val="20"/>
          <w:lang w:eastAsia="zh-CN"/>
        </w:rPr>
        <w:t>數據，協助客戶實現更永續的決策。</w:t>
      </w:r>
    </w:p>
    <w:p w14:paraId="7028DF9C" w14:textId="77777777" w:rsidR="006819BC" w:rsidRPr="00FC1BA4" w:rsidRDefault="006819BC" w:rsidP="006819BC">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6B176419" w14:textId="77777777" w:rsidR="006819BC" w:rsidRDefault="006819BC" w:rsidP="006819BC">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7B67F9CE" w14:textId="77777777" w:rsidR="006819BC" w:rsidRPr="00134434" w:rsidRDefault="006819BC" w:rsidP="006819BC">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5EE7553C" w14:textId="77777777" w:rsidR="006819BC" w:rsidRDefault="006819BC" w:rsidP="006819BC">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102AF896" w14:textId="7308EE90" w:rsidR="006819BC" w:rsidRDefault="008C4FE2" w:rsidP="00015D2E">
      <w:pPr>
        <w:spacing w:line="360" w:lineRule="auto"/>
        <w:ind w:right="1559"/>
        <w:rPr>
          <w:rFonts w:ascii="Arial" w:hAnsi="Arial" w:cs="Arial"/>
          <w:b/>
          <w:sz w:val="20"/>
          <w:szCs w:val="20"/>
          <w:lang w:eastAsia="zh-CN"/>
        </w:rPr>
      </w:pPr>
      <w:r>
        <w:rPr>
          <w:noProof/>
        </w:rPr>
        <w:lastRenderedPageBreak/>
        <w:drawing>
          <wp:inline distT="0" distB="0" distL="0" distR="0" wp14:anchorId="1F2AE3D3" wp14:editId="0513313B">
            <wp:extent cx="4248150" cy="2351392"/>
            <wp:effectExtent l="0" t="0" r="0" b="0"/>
            <wp:docPr id="171570306" name="Picture 1" descr="A person applying eye drops on her 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70306" name="Picture 1" descr="A person applying eye drops on her fac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8169" cy="2356937"/>
                    </a:xfrm>
                    <a:prstGeom prst="rect">
                      <a:avLst/>
                    </a:prstGeom>
                    <a:noFill/>
                    <a:ln>
                      <a:noFill/>
                    </a:ln>
                  </pic:spPr>
                </pic:pic>
              </a:graphicData>
            </a:graphic>
          </wp:inline>
        </w:drawing>
      </w:r>
      <w:r w:rsidR="006819BC" w:rsidRPr="00C348D9">
        <w:rPr>
          <w:rFonts w:ascii="Arial" w:eastAsia="MingLiU" w:hAnsi="Arial" w:cs="Arial"/>
          <w:b/>
          <w:sz w:val="20"/>
          <w:szCs w:val="20"/>
          <w:lang w:eastAsia="zh-CN"/>
        </w:rPr>
        <w:t>（圖片：</w:t>
      </w:r>
      <w:r w:rsidR="006819BC" w:rsidRPr="00C348D9">
        <w:rPr>
          <w:rFonts w:ascii="Arial" w:eastAsia="MingLiU" w:hAnsi="Arial" w:cs="Arial"/>
          <w:b/>
          <w:sz w:val="20"/>
          <w:szCs w:val="20"/>
          <w:lang w:eastAsia="zh-CN"/>
        </w:rPr>
        <w:t>© 20</w:t>
      </w:r>
      <w:r w:rsidR="006819BC">
        <w:rPr>
          <w:rFonts w:ascii="Arial" w:hAnsi="Arial" w:cs="Arial" w:hint="eastAsia"/>
          <w:b/>
          <w:sz w:val="20"/>
          <w:szCs w:val="20"/>
          <w:lang w:eastAsia="zh-CN"/>
        </w:rPr>
        <w:t>25</w:t>
      </w:r>
      <w:r w:rsidR="006819BC" w:rsidRPr="00C348D9">
        <w:rPr>
          <w:rFonts w:ascii="Arial" w:eastAsia="MingLiU" w:hAnsi="Arial" w:cs="Arial"/>
          <w:b/>
          <w:sz w:val="20"/>
          <w:szCs w:val="20"/>
          <w:lang w:eastAsia="zh-CN"/>
        </w:rPr>
        <w:t>凱柏膠寶版</w:t>
      </w:r>
      <w:proofErr w:type="gramStart"/>
      <w:r w:rsidR="006819BC" w:rsidRPr="00C348D9">
        <w:rPr>
          <w:rFonts w:ascii="Arial" w:eastAsia="MingLiU" w:hAnsi="Arial" w:cs="Arial"/>
          <w:b/>
          <w:sz w:val="20"/>
          <w:szCs w:val="20"/>
          <w:lang w:eastAsia="zh-CN"/>
        </w:rPr>
        <w:t>權</w:t>
      </w:r>
      <w:proofErr w:type="gramEnd"/>
      <w:r w:rsidR="006819BC" w:rsidRPr="00C348D9">
        <w:rPr>
          <w:rFonts w:ascii="Arial" w:eastAsia="MingLiU" w:hAnsi="Arial" w:cs="Arial"/>
          <w:b/>
          <w:sz w:val="20"/>
          <w:szCs w:val="20"/>
          <w:lang w:eastAsia="zh-CN"/>
        </w:rPr>
        <w:t>所有）</w:t>
      </w:r>
    </w:p>
    <w:p w14:paraId="5B8F43B8" w14:textId="77777777" w:rsidR="006819BC" w:rsidRDefault="006819BC" w:rsidP="006819BC">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47F87736" w14:textId="2225D0A6" w:rsidR="001C3A1F" w:rsidRPr="003E4160" w:rsidRDefault="006819BC" w:rsidP="006819BC">
      <w:pPr>
        <w:spacing w:line="360" w:lineRule="auto"/>
        <w:ind w:right="1559"/>
        <w:jc w:val="both"/>
        <w:rPr>
          <w:rFonts w:ascii="Arial" w:hAnsi="Arial" w:cs="Arial"/>
          <w:b/>
          <w:sz w:val="20"/>
          <w:szCs w:val="20"/>
          <w:lang w:val="en-GB" w:eastAsia="zh-CN"/>
        </w:rPr>
      </w:pPr>
      <w:r w:rsidRPr="00C348D9">
        <w:rPr>
          <w:rFonts w:ascii="Arial" w:eastAsia="MingLiU" w:hAnsi="Arial" w:cs="Arial"/>
          <w:b/>
          <w:sz w:val="20"/>
          <w:szCs w:val="20"/>
          <w:lang w:eastAsia="zh-CN"/>
        </w:rPr>
        <w:t>媒體聯絡人資訊：</w:t>
      </w:r>
      <w:r w:rsidR="001C3A1F"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36EB11A4" wp14:editId="731082B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0" w:name="_Hlk181171195"/>
    <w:p w14:paraId="1F34F18E" w14:textId="77777777" w:rsidR="006819BC" w:rsidRPr="00BB414E" w:rsidRDefault="006819BC" w:rsidP="006819BC">
      <w:pPr>
        <w:ind w:right="1559"/>
        <w:rPr>
          <w:rFonts w:ascii="Arial" w:hAnsi="Arial" w:cs="Arial"/>
          <w:bCs/>
          <w:color w:val="000000" w:themeColor="text1"/>
          <w:sz w:val="20"/>
          <w:szCs w:val="20"/>
          <w:lang w:eastAsia="zh-CN"/>
        </w:rPr>
      </w:pPr>
      <w:r w:rsidRPr="00BB414E">
        <w:rPr>
          <w:rFonts w:ascii="Arial" w:eastAsia="MingLiU" w:hAnsi="Arial" w:cs="Arial"/>
          <w:color w:val="000000" w:themeColor="text1"/>
          <w:sz w:val="20"/>
          <w:szCs w:val="20"/>
          <w:u w:val="single"/>
          <w:lang w:eastAsia="zh-CN"/>
        </w:rPr>
        <w:fldChar w:fldCharType="begin"/>
      </w:r>
      <w:r w:rsidRPr="00BB414E">
        <w:rPr>
          <w:rFonts w:ascii="Arial" w:eastAsia="MingLiU" w:hAnsi="Arial" w:cs="Arial"/>
          <w:color w:val="000000" w:themeColor="text1"/>
          <w:sz w:val="20"/>
          <w:szCs w:val="20"/>
          <w:u w:val="single"/>
          <w:lang w:eastAsia="zh-CN"/>
        </w:rPr>
        <w:instrText>HYPERLINK "https://www.kraiburg-tpe.com/zh-hans/node/613"</w:instrText>
      </w:r>
      <w:r w:rsidRPr="00BB414E">
        <w:rPr>
          <w:rFonts w:ascii="Arial" w:eastAsia="MingLiU" w:hAnsi="Arial" w:cs="Arial"/>
          <w:color w:val="000000" w:themeColor="text1"/>
          <w:sz w:val="20"/>
          <w:szCs w:val="20"/>
          <w:u w:val="single"/>
          <w:lang w:eastAsia="zh-CN"/>
        </w:rPr>
      </w:r>
      <w:r w:rsidRPr="00BB414E">
        <w:rPr>
          <w:rFonts w:ascii="Arial" w:eastAsia="MingLiU" w:hAnsi="Arial" w:cs="Arial"/>
          <w:color w:val="000000" w:themeColor="text1"/>
          <w:sz w:val="20"/>
          <w:szCs w:val="20"/>
          <w:u w:val="single"/>
          <w:lang w:eastAsia="zh-CN"/>
        </w:rPr>
        <w:fldChar w:fldCharType="separate"/>
      </w:r>
      <w:r w:rsidRPr="00BB414E">
        <w:rPr>
          <w:rStyle w:val="Hyperlink"/>
          <w:rFonts w:ascii="Arial" w:eastAsia="MingLiU" w:hAnsi="Arial" w:cs="Arial"/>
          <w:color w:val="000000" w:themeColor="text1"/>
          <w:sz w:val="20"/>
          <w:szCs w:val="20"/>
          <w:lang w:eastAsia="zh-CN"/>
        </w:rPr>
        <w:t>下載高清圖片</w:t>
      </w:r>
      <w:bookmarkEnd w:id="0"/>
      <w:r w:rsidRPr="00BB414E">
        <w:rPr>
          <w:rFonts w:ascii="Arial" w:eastAsia="MingLiU" w:hAnsi="Arial" w:cs="Arial"/>
          <w:color w:val="000000" w:themeColor="text1"/>
          <w:sz w:val="20"/>
          <w:szCs w:val="20"/>
          <w:u w:val="single"/>
          <w:lang w:eastAsia="zh-CN"/>
        </w:rPr>
        <w:fldChar w:fldCharType="end"/>
      </w:r>
    </w:p>
    <w:p w14:paraId="4A813E61" w14:textId="77777777" w:rsidR="001C3A1F" w:rsidRPr="003E4160" w:rsidRDefault="001C3A1F" w:rsidP="001C3A1F">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5B747569" wp14:editId="1DC9149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181171200"/>
    <w:p w14:paraId="66FFE790" w14:textId="77777777" w:rsidR="006819BC" w:rsidRPr="00C97B0A" w:rsidRDefault="006819BC" w:rsidP="006819BC">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1"/>
      <w:r w:rsidRPr="00C97B0A">
        <w:rPr>
          <w:rFonts w:ascii="Arial" w:eastAsia="MingLiU" w:hAnsi="Arial" w:cs="Arial"/>
          <w:color w:val="000000" w:themeColor="text1"/>
          <w:sz w:val="20"/>
          <w:szCs w:val="20"/>
          <w:u w:val="single"/>
          <w:lang w:eastAsia="zh-CN"/>
        </w:rPr>
        <w:fldChar w:fldCharType="end"/>
      </w:r>
    </w:p>
    <w:p w14:paraId="323C2732" w14:textId="77777777" w:rsidR="001C3A1F" w:rsidRPr="003E4160" w:rsidRDefault="001C3A1F" w:rsidP="001C3A1F">
      <w:pPr>
        <w:ind w:right="1559"/>
        <w:rPr>
          <w:rFonts w:ascii="Arial" w:hAnsi="Arial" w:cs="Arial"/>
          <w:b/>
          <w:sz w:val="20"/>
          <w:szCs w:val="20"/>
          <w:lang w:val="en-GB" w:eastAsia="zh-CN"/>
        </w:rPr>
      </w:pPr>
    </w:p>
    <w:p w14:paraId="4B3BB4DA" w14:textId="77777777" w:rsidR="006819BC" w:rsidRDefault="006819BC" w:rsidP="006819BC">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680B201B" w14:textId="77777777" w:rsidR="001C3A1F" w:rsidRPr="003E4160" w:rsidRDefault="001C3A1F" w:rsidP="001C3A1F">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627975B" wp14:editId="77E6683B">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5D398808" wp14:editId="03248AA1">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BE6EF4C" wp14:editId="557701EA">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1914D8A" wp14:editId="4E5897AD">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37BF9AF2" wp14:editId="4CA7FA40">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BEDF48" w14:textId="77777777" w:rsidR="006819BC" w:rsidRPr="001B747A" w:rsidRDefault="006819BC" w:rsidP="006819BC">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3A9A37DB" w14:textId="77777777" w:rsidR="001C3A1F" w:rsidRPr="003E4160" w:rsidRDefault="001C3A1F" w:rsidP="001C3A1F">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33835E6" wp14:editId="7E78B1C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7742CD7" w14:textId="2A5E4B37" w:rsidR="006819BC" w:rsidRPr="00547AC4" w:rsidRDefault="006819BC" w:rsidP="006819BC">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p w14:paraId="259AFD04" w14:textId="6911BA7B" w:rsidR="001655F4" w:rsidRPr="006819BC" w:rsidRDefault="001655F4" w:rsidP="00243D32">
      <w:pPr>
        <w:spacing w:line="360" w:lineRule="auto"/>
        <w:ind w:right="1842"/>
        <w:jc w:val="both"/>
        <w:rPr>
          <w:rFonts w:ascii="Arial" w:hAnsi="Arial" w:cs="Arial"/>
          <w:b/>
          <w:sz w:val="21"/>
          <w:szCs w:val="21"/>
          <w:lang w:eastAsia="zh-CN"/>
        </w:rPr>
      </w:pPr>
    </w:p>
    <w:sectPr w:rsidR="001655F4" w:rsidRPr="006819BC"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3C272" w14:textId="77777777" w:rsidR="00FF185C" w:rsidRDefault="00FF185C" w:rsidP="00784C57">
      <w:pPr>
        <w:spacing w:after="0" w:line="240" w:lineRule="auto"/>
      </w:pPr>
      <w:r>
        <w:separator/>
      </w:r>
    </w:p>
  </w:endnote>
  <w:endnote w:type="continuationSeparator" w:id="0">
    <w:p w14:paraId="5D8C0315" w14:textId="77777777" w:rsidR="00FF185C" w:rsidRDefault="00FF185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C16B4BC" w:rsidR="008D6B76" w:rsidRPr="00073D11" w:rsidRDefault="006819BC"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2E204559" wp14:editId="271131E3">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F22FE" w14:textId="77777777" w:rsidR="006819BC" w:rsidRPr="000D5D1A" w:rsidRDefault="006819BC" w:rsidP="006819BC">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A6E482A" w14:textId="77777777" w:rsidR="006819BC" w:rsidRPr="000D5D1A" w:rsidRDefault="006819BC" w:rsidP="006819BC">
                          <w:pPr>
                            <w:pStyle w:val="BodyTextIndent"/>
                            <w:spacing w:line="240" w:lineRule="auto"/>
                            <w:ind w:left="0"/>
                            <w:rPr>
                              <w:rFonts w:eastAsia="MingLiU"/>
                              <w:bCs/>
                              <w:sz w:val="16"/>
                              <w:szCs w:val="16"/>
                              <w:lang w:eastAsia="zh-CN"/>
                            </w:rPr>
                          </w:pPr>
                        </w:p>
                        <w:p w14:paraId="43D31739" w14:textId="77777777" w:rsidR="006819BC" w:rsidRPr="000D5D1A" w:rsidRDefault="006819BC" w:rsidP="006819BC">
                          <w:pPr>
                            <w:pStyle w:val="BodyTextIndent"/>
                            <w:ind w:left="0"/>
                            <w:rPr>
                              <w:rFonts w:eastAsia="MingLiU"/>
                              <w:i w:val="0"/>
                              <w:sz w:val="16"/>
                              <w:lang w:eastAsia="zh-CN"/>
                            </w:rPr>
                          </w:pPr>
                          <w:r w:rsidRPr="000D5D1A">
                            <w:rPr>
                              <w:rFonts w:eastAsia="MingLiU"/>
                              <w:i w:val="0"/>
                              <w:sz w:val="16"/>
                              <w:lang w:eastAsia="zh-CN"/>
                            </w:rPr>
                            <w:t>Marlen Sittner</w:t>
                          </w:r>
                        </w:p>
                        <w:p w14:paraId="142EC6BE" w14:textId="77777777" w:rsidR="006819BC" w:rsidRPr="000D5D1A" w:rsidRDefault="006819BC" w:rsidP="006819BC">
                          <w:pPr>
                            <w:pStyle w:val="BodyTextIndent"/>
                            <w:ind w:left="0"/>
                            <w:rPr>
                              <w:rFonts w:eastAsia="MingLiU"/>
                              <w:i w:val="0"/>
                              <w:sz w:val="16"/>
                              <w:lang w:eastAsia="zh-CN"/>
                            </w:rPr>
                          </w:pPr>
                          <w:r w:rsidRPr="000D5D1A">
                            <w:rPr>
                              <w:rFonts w:eastAsia="MingLiU"/>
                              <w:i w:val="0"/>
                              <w:sz w:val="16"/>
                              <w:lang w:eastAsia="zh-CN"/>
                            </w:rPr>
                            <w:t>數位行銷主管</w:t>
                          </w:r>
                        </w:p>
                        <w:p w14:paraId="618B231D" w14:textId="77777777" w:rsidR="006819BC" w:rsidRPr="000D5D1A" w:rsidRDefault="006819BC" w:rsidP="006819BC">
                          <w:pPr>
                            <w:pStyle w:val="BodyTextIndent"/>
                            <w:ind w:left="0"/>
                            <w:rPr>
                              <w:rFonts w:eastAsia="MingLiU"/>
                              <w:i w:val="0"/>
                              <w:sz w:val="16"/>
                              <w:lang w:eastAsia="zh-CN"/>
                            </w:rPr>
                          </w:pPr>
                          <w:r w:rsidRPr="000D5D1A">
                            <w:rPr>
                              <w:rFonts w:eastAsia="MingLiU"/>
                              <w:i w:val="0"/>
                              <w:sz w:val="16"/>
                              <w:lang w:eastAsia="zh-CN"/>
                            </w:rPr>
                            <w:t>團隊企業傳訊部</w:t>
                          </w:r>
                        </w:p>
                        <w:p w14:paraId="31CF034D" w14:textId="77777777" w:rsidR="006819BC" w:rsidRPr="000D5D1A" w:rsidRDefault="006819BC" w:rsidP="006819BC">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6DBE6CCC" w14:textId="77777777" w:rsidR="006819BC" w:rsidRPr="000D5D1A" w:rsidRDefault="006819BC" w:rsidP="006819BC">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3D60C76B" w14:textId="77777777" w:rsidR="006819BC" w:rsidRPr="000D5D1A" w:rsidRDefault="006819BC" w:rsidP="006819BC">
                          <w:pPr>
                            <w:pStyle w:val="BodyTextIndent"/>
                            <w:ind w:left="0"/>
                            <w:rPr>
                              <w:rFonts w:eastAsia="MingLiU"/>
                              <w:bCs/>
                              <w:sz w:val="16"/>
                              <w:szCs w:val="16"/>
                              <w:lang w:eastAsia="zh-CN"/>
                            </w:rPr>
                          </w:pPr>
                        </w:p>
                        <w:p w14:paraId="44CF30B5" w14:textId="77777777" w:rsidR="006819BC" w:rsidRPr="000D5D1A" w:rsidRDefault="006819BC" w:rsidP="006819BC">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5B8C6B9D" w14:textId="77777777" w:rsidR="006819BC" w:rsidRPr="000D5D1A" w:rsidRDefault="006819BC" w:rsidP="006819B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35095A66" w14:textId="77777777" w:rsidR="006819BC" w:rsidRPr="000D5D1A" w:rsidRDefault="006819BC" w:rsidP="006819BC">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2DDD844" w14:textId="77777777" w:rsidR="006819BC" w:rsidRPr="000D5D1A" w:rsidRDefault="006819BC" w:rsidP="006819B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53BE810B" w14:textId="77777777" w:rsidR="006819BC" w:rsidRPr="000D5D1A" w:rsidRDefault="006819BC" w:rsidP="006819BC">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4E6962C1" w14:textId="77777777" w:rsidR="006819BC" w:rsidRPr="000D5D1A" w:rsidRDefault="006819BC" w:rsidP="006819BC">
                          <w:pPr>
                            <w:pStyle w:val="BodyTextIndent"/>
                            <w:ind w:left="0"/>
                            <w:rPr>
                              <w:rFonts w:eastAsia="MingLiU"/>
                              <w:bCs/>
                              <w:sz w:val="16"/>
                              <w:szCs w:val="16"/>
                            </w:rPr>
                          </w:pPr>
                        </w:p>
                        <w:p w14:paraId="3BFE6533" w14:textId="77777777" w:rsidR="006819BC" w:rsidRPr="001E1888" w:rsidRDefault="006819BC" w:rsidP="006819BC">
                          <w:pPr>
                            <w:pStyle w:val="BodyTextIndent"/>
                            <w:ind w:left="0"/>
                            <w:rPr>
                              <w:bCs/>
                              <w:sz w:val="16"/>
                              <w:szCs w:val="16"/>
                            </w:rPr>
                          </w:pPr>
                        </w:p>
                        <w:p w14:paraId="297D1C43" w14:textId="77777777" w:rsidR="006819BC" w:rsidRPr="001E1888" w:rsidRDefault="006819BC" w:rsidP="006819BC">
                          <w:pPr>
                            <w:pStyle w:val="BodyTextIndent"/>
                            <w:ind w:left="0"/>
                            <w:rPr>
                              <w:bCs/>
                              <w:sz w:val="16"/>
                              <w:szCs w:val="16"/>
                            </w:rPr>
                          </w:pPr>
                        </w:p>
                        <w:p w14:paraId="3FB1FBCC" w14:textId="77777777" w:rsidR="006819BC" w:rsidRPr="001E1888" w:rsidRDefault="006819BC" w:rsidP="006819BC">
                          <w:pPr>
                            <w:pStyle w:val="BodyTextIndent"/>
                            <w:ind w:left="0"/>
                            <w:rPr>
                              <w:bCs/>
                              <w:sz w:val="16"/>
                              <w:szCs w:val="16"/>
                            </w:rPr>
                          </w:pPr>
                        </w:p>
                        <w:p w14:paraId="2A15A990" w14:textId="77777777" w:rsidR="006819BC" w:rsidRPr="001E1888" w:rsidRDefault="006819BC" w:rsidP="006819BC">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04559"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4A7F22FE" w14:textId="77777777" w:rsidR="006819BC" w:rsidRPr="000D5D1A" w:rsidRDefault="006819BC" w:rsidP="006819BC">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A6E482A" w14:textId="77777777" w:rsidR="006819BC" w:rsidRPr="000D5D1A" w:rsidRDefault="006819BC" w:rsidP="006819BC">
                    <w:pPr>
                      <w:pStyle w:val="BodyTextIndent"/>
                      <w:spacing w:line="240" w:lineRule="auto"/>
                      <w:ind w:left="0"/>
                      <w:rPr>
                        <w:rFonts w:eastAsia="MingLiU"/>
                        <w:bCs/>
                        <w:sz w:val="16"/>
                        <w:szCs w:val="16"/>
                        <w:lang w:eastAsia="zh-CN"/>
                      </w:rPr>
                    </w:pPr>
                  </w:p>
                  <w:p w14:paraId="43D31739" w14:textId="77777777" w:rsidR="006819BC" w:rsidRPr="000D5D1A" w:rsidRDefault="006819BC" w:rsidP="006819BC">
                    <w:pPr>
                      <w:pStyle w:val="BodyTextIndent"/>
                      <w:ind w:left="0"/>
                      <w:rPr>
                        <w:rFonts w:eastAsia="MingLiU"/>
                        <w:i w:val="0"/>
                        <w:sz w:val="16"/>
                        <w:lang w:eastAsia="zh-CN"/>
                      </w:rPr>
                    </w:pPr>
                    <w:r w:rsidRPr="000D5D1A">
                      <w:rPr>
                        <w:rFonts w:eastAsia="MingLiU"/>
                        <w:i w:val="0"/>
                        <w:sz w:val="16"/>
                        <w:lang w:eastAsia="zh-CN"/>
                      </w:rPr>
                      <w:t>Marlen Sittner</w:t>
                    </w:r>
                  </w:p>
                  <w:p w14:paraId="142EC6BE" w14:textId="77777777" w:rsidR="006819BC" w:rsidRPr="000D5D1A" w:rsidRDefault="006819BC" w:rsidP="006819BC">
                    <w:pPr>
                      <w:pStyle w:val="BodyTextIndent"/>
                      <w:ind w:left="0"/>
                      <w:rPr>
                        <w:rFonts w:eastAsia="MingLiU"/>
                        <w:i w:val="0"/>
                        <w:sz w:val="16"/>
                        <w:lang w:eastAsia="zh-CN"/>
                      </w:rPr>
                    </w:pPr>
                    <w:r w:rsidRPr="000D5D1A">
                      <w:rPr>
                        <w:rFonts w:eastAsia="MingLiU"/>
                        <w:i w:val="0"/>
                        <w:sz w:val="16"/>
                        <w:lang w:eastAsia="zh-CN"/>
                      </w:rPr>
                      <w:t>數位行銷主管</w:t>
                    </w:r>
                  </w:p>
                  <w:p w14:paraId="618B231D" w14:textId="77777777" w:rsidR="006819BC" w:rsidRPr="000D5D1A" w:rsidRDefault="006819BC" w:rsidP="006819BC">
                    <w:pPr>
                      <w:pStyle w:val="BodyTextIndent"/>
                      <w:ind w:left="0"/>
                      <w:rPr>
                        <w:rFonts w:eastAsia="MingLiU"/>
                        <w:i w:val="0"/>
                        <w:sz w:val="16"/>
                        <w:lang w:eastAsia="zh-CN"/>
                      </w:rPr>
                    </w:pPr>
                    <w:r w:rsidRPr="000D5D1A">
                      <w:rPr>
                        <w:rFonts w:eastAsia="MingLiU"/>
                        <w:i w:val="0"/>
                        <w:sz w:val="16"/>
                        <w:lang w:eastAsia="zh-CN"/>
                      </w:rPr>
                      <w:t>團隊企業傳訊部</w:t>
                    </w:r>
                  </w:p>
                  <w:p w14:paraId="31CF034D" w14:textId="77777777" w:rsidR="006819BC" w:rsidRPr="000D5D1A" w:rsidRDefault="006819BC" w:rsidP="006819BC">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6DBE6CCC" w14:textId="77777777" w:rsidR="006819BC" w:rsidRPr="000D5D1A" w:rsidRDefault="006819BC" w:rsidP="006819BC">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3D60C76B" w14:textId="77777777" w:rsidR="006819BC" w:rsidRPr="000D5D1A" w:rsidRDefault="006819BC" w:rsidP="006819BC">
                    <w:pPr>
                      <w:pStyle w:val="BodyTextIndent"/>
                      <w:ind w:left="0"/>
                      <w:rPr>
                        <w:rFonts w:eastAsia="MingLiU"/>
                        <w:bCs/>
                        <w:sz w:val="16"/>
                        <w:szCs w:val="16"/>
                        <w:lang w:eastAsia="zh-CN"/>
                      </w:rPr>
                    </w:pPr>
                  </w:p>
                  <w:p w14:paraId="44CF30B5" w14:textId="77777777" w:rsidR="006819BC" w:rsidRPr="000D5D1A" w:rsidRDefault="006819BC" w:rsidP="006819BC">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5B8C6B9D" w14:textId="77777777" w:rsidR="006819BC" w:rsidRPr="000D5D1A" w:rsidRDefault="006819BC" w:rsidP="006819B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35095A66" w14:textId="77777777" w:rsidR="006819BC" w:rsidRPr="000D5D1A" w:rsidRDefault="006819BC" w:rsidP="006819BC">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42DDD844" w14:textId="77777777" w:rsidR="006819BC" w:rsidRPr="000D5D1A" w:rsidRDefault="006819BC" w:rsidP="006819BC">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53BE810B" w14:textId="77777777" w:rsidR="006819BC" w:rsidRPr="000D5D1A" w:rsidRDefault="006819BC" w:rsidP="006819BC">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4E6962C1" w14:textId="77777777" w:rsidR="006819BC" w:rsidRPr="000D5D1A" w:rsidRDefault="006819BC" w:rsidP="006819BC">
                    <w:pPr>
                      <w:pStyle w:val="BodyTextIndent"/>
                      <w:ind w:left="0"/>
                      <w:rPr>
                        <w:rFonts w:eastAsia="MingLiU"/>
                        <w:bCs/>
                        <w:sz w:val="16"/>
                        <w:szCs w:val="16"/>
                      </w:rPr>
                    </w:pPr>
                  </w:p>
                  <w:p w14:paraId="3BFE6533" w14:textId="77777777" w:rsidR="006819BC" w:rsidRPr="001E1888" w:rsidRDefault="006819BC" w:rsidP="006819BC">
                    <w:pPr>
                      <w:pStyle w:val="BodyTextIndent"/>
                      <w:ind w:left="0"/>
                      <w:rPr>
                        <w:bCs/>
                        <w:sz w:val="16"/>
                        <w:szCs w:val="16"/>
                      </w:rPr>
                    </w:pPr>
                  </w:p>
                  <w:p w14:paraId="297D1C43" w14:textId="77777777" w:rsidR="006819BC" w:rsidRPr="001E1888" w:rsidRDefault="006819BC" w:rsidP="006819BC">
                    <w:pPr>
                      <w:pStyle w:val="BodyTextIndent"/>
                      <w:ind w:left="0"/>
                      <w:rPr>
                        <w:bCs/>
                        <w:sz w:val="16"/>
                        <w:szCs w:val="16"/>
                      </w:rPr>
                    </w:pPr>
                  </w:p>
                  <w:p w14:paraId="3FB1FBCC" w14:textId="77777777" w:rsidR="006819BC" w:rsidRPr="001E1888" w:rsidRDefault="006819BC" w:rsidP="006819BC">
                    <w:pPr>
                      <w:pStyle w:val="BodyTextIndent"/>
                      <w:ind w:left="0"/>
                      <w:rPr>
                        <w:bCs/>
                        <w:sz w:val="16"/>
                        <w:szCs w:val="16"/>
                      </w:rPr>
                    </w:pPr>
                  </w:p>
                  <w:p w14:paraId="2A15A990" w14:textId="77777777" w:rsidR="006819BC" w:rsidRPr="001E1888" w:rsidRDefault="006819BC" w:rsidP="006819BC">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2A5FD" w14:textId="77777777" w:rsidR="00FF185C" w:rsidRDefault="00FF185C" w:rsidP="00784C57">
      <w:pPr>
        <w:spacing w:after="0" w:line="240" w:lineRule="auto"/>
      </w:pPr>
      <w:r>
        <w:separator/>
      </w:r>
    </w:p>
  </w:footnote>
  <w:footnote w:type="continuationSeparator" w:id="0">
    <w:p w14:paraId="67F60F05" w14:textId="77777777" w:rsidR="00FF185C" w:rsidRDefault="00FF185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860E3" w14:paraId="12FEEFFC" w14:textId="77777777" w:rsidTr="00502615">
      <w:tc>
        <w:tcPr>
          <w:tcW w:w="6912" w:type="dxa"/>
        </w:tcPr>
        <w:p w14:paraId="025C2683" w14:textId="77777777" w:rsidR="008451A2" w:rsidRPr="008451A2" w:rsidRDefault="008451A2" w:rsidP="008451A2">
          <w:pPr>
            <w:spacing w:after="0" w:line="360" w:lineRule="auto"/>
            <w:ind w:left="-105"/>
            <w:jc w:val="both"/>
            <w:rPr>
              <w:rFonts w:ascii="Arial" w:hAnsi="Arial" w:cs="Arial"/>
              <w:b/>
              <w:bCs/>
              <w:color w:val="365F91"/>
              <w:sz w:val="40"/>
              <w:szCs w:val="40"/>
              <w:lang w:val="de-DE" w:eastAsia="zh-CN"/>
            </w:rPr>
          </w:pPr>
          <w:r w:rsidRPr="008451A2">
            <w:rPr>
              <w:rFonts w:ascii="Arial" w:eastAsia="MingLiU" w:hAnsi="Arial" w:cs="Arial"/>
              <w:b/>
              <w:bCs/>
              <w:color w:val="365F91"/>
              <w:sz w:val="40"/>
              <w:szCs w:val="40"/>
              <w:lang w:eastAsia="zh-CN"/>
            </w:rPr>
            <w:t>新聞通訊</w:t>
          </w:r>
        </w:p>
        <w:p w14:paraId="243E1702" w14:textId="77777777" w:rsidR="008451A2" w:rsidRPr="008451A2" w:rsidRDefault="008451A2" w:rsidP="008451A2">
          <w:pPr>
            <w:spacing w:after="0" w:line="360" w:lineRule="auto"/>
            <w:ind w:left="-105"/>
            <w:jc w:val="both"/>
            <w:rPr>
              <w:rFonts w:ascii="Arial" w:eastAsia="MingLiU" w:hAnsi="Arial" w:cs="Arial"/>
              <w:b/>
              <w:bCs/>
              <w:color w:val="365F91"/>
              <w:sz w:val="40"/>
              <w:szCs w:val="40"/>
              <w:lang w:val="de-DE" w:eastAsia="zh-CN"/>
            </w:rPr>
          </w:pPr>
          <w:r w:rsidRPr="008451A2">
            <w:rPr>
              <w:rFonts w:ascii="Arial" w:eastAsia="MingLiU" w:hAnsi="Arial" w:cs="Arial" w:hint="eastAsia"/>
              <w:b/>
              <w:bCs/>
              <w:color w:val="000000" w:themeColor="text1"/>
              <w:sz w:val="16"/>
              <w:szCs w:val="16"/>
              <w:lang w:eastAsia="zh-CN"/>
            </w:rPr>
            <w:t>凱柏膠寶以創新</w:t>
          </w:r>
          <w:r w:rsidRPr="008451A2">
            <w:rPr>
              <w:rFonts w:ascii="Arial" w:eastAsia="MingLiU" w:hAnsi="Arial" w:cs="Arial" w:hint="eastAsia"/>
              <w:b/>
              <w:bCs/>
              <w:color w:val="000000" w:themeColor="text1"/>
              <w:sz w:val="16"/>
              <w:szCs w:val="16"/>
              <w:lang w:val="de-DE" w:eastAsia="zh-CN"/>
            </w:rPr>
            <w:t xml:space="preserve"> TPE </w:t>
          </w:r>
          <w:r w:rsidRPr="008451A2">
            <w:rPr>
              <w:rFonts w:ascii="Arial" w:eastAsia="MingLiU" w:hAnsi="Arial" w:cs="Arial" w:hint="eastAsia"/>
              <w:b/>
              <w:bCs/>
              <w:color w:val="000000" w:themeColor="text1"/>
              <w:sz w:val="16"/>
              <w:szCs w:val="16"/>
              <w:lang w:eastAsia="zh-CN"/>
            </w:rPr>
            <w:t>解決方案打造安全可靠的眼藥水包裝</w:t>
          </w:r>
        </w:p>
        <w:p w14:paraId="7D0560AA" w14:textId="5974F29E" w:rsidR="008451A2" w:rsidRPr="008451A2" w:rsidRDefault="008451A2" w:rsidP="008451A2">
          <w:pPr>
            <w:spacing w:after="0" w:line="360" w:lineRule="auto"/>
            <w:ind w:left="-105"/>
            <w:jc w:val="both"/>
            <w:rPr>
              <w:rFonts w:ascii="Arial" w:eastAsia="MingLiU" w:hAnsi="Arial" w:cs="Arial"/>
              <w:b/>
              <w:bCs/>
              <w:color w:val="000000" w:themeColor="text1"/>
              <w:sz w:val="16"/>
              <w:szCs w:val="16"/>
              <w:lang w:val="de-DE" w:eastAsia="zh-CN"/>
            </w:rPr>
          </w:pPr>
          <w:r w:rsidRPr="008451A2">
            <w:rPr>
              <w:rFonts w:ascii="Arial" w:eastAsia="MingLiU" w:hAnsi="Arial" w:cs="Arial"/>
              <w:b/>
              <w:bCs/>
              <w:color w:val="000000" w:themeColor="text1"/>
              <w:sz w:val="16"/>
              <w:szCs w:val="16"/>
              <w:lang w:eastAsia="zh-CN"/>
            </w:rPr>
            <w:t>吉隆坡</w:t>
          </w:r>
          <w:r w:rsidRPr="008451A2">
            <w:rPr>
              <w:rFonts w:ascii="Arial" w:eastAsia="MingLiU" w:hAnsi="Arial" w:cs="Arial"/>
              <w:b/>
              <w:bCs/>
              <w:color w:val="000000" w:themeColor="text1"/>
              <w:sz w:val="16"/>
              <w:szCs w:val="16"/>
              <w:lang w:val="de-DE" w:eastAsia="zh-CN"/>
            </w:rPr>
            <w:t xml:space="preserve"> </w:t>
          </w:r>
          <w:r w:rsidRPr="008451A2">
            <w:rPr>
              <w:rFonts w:ascii="Arial" w:eastAsia="MingLiU" w:hAnsi="Arial" w:cs="Arial"/>
              <w:b/>
              <w:bCs/>
              <w:color w:val="000000" w:themeColor="text1"/>
              <w:sz w:val="16"/>
              <w:szCs w:val="16"/>
              <w:lang w:val="de-DE" w:eastAsia="zh-CN"/>
            </w:rPr>
            <w:t>，</w:t>
          </w:r>
          <w:r w:rsidRPr="008451A2">
            <w:rPr>
              <w:rFonts w:ascii="Arial" w:eastAsia="MingLiU" w:hAnsi="Arial" w:cs="Arial"/>
              <w:b/>
              <w:bCs/>
              <w:color w:val="000000" w:themeColor="text1"/>
              <w:sz w:val="16"/>
              <w:szCs w:val="16"/>
              <w:lang w:val="de-DE" w:eastAsia="zh-CN"/>
            </w:rPr>
            <w:t>2025</w:t>
          </w:r>
          <w:r w:rsidRPr="008451A2">
            <w:rPr>
              <w:rFonts w:ascii="Arial" w:eastAsia="MingLiU" w:hAnsi="Arial" w:cs="Arial"/>
              <w:b/>
              <w:bCs/>
              <w:color w:val="000000" w:themeColor="text1"/>
              <w:sz w:val="16"/>
              <w:szCs w:val="16"/>
              <w:lang w:eastAsia="zh-CN"/>
            </w:rPr>
            <w:t>年</w:t>
          </w:r>
          <w:r w:rsidR="000860E3">
            <w:rPr>
              <w:rFonts w:ascii="Arial" w:hAnsi="Arial" w:cs="Arial" w:hint="eastAsia"/>
              <w:b/>
              <w:bCs/>
              <w:color w:val="000000" w:themeColor="text1"/>
              <w:sz w:val="16"/>
              <w:szCs w:val="16"/>
              <w:lang w:eastAsia="zh-CN"/>
            </w:rPr>
            <w:t>9</w:t>
          </w:r>
          <w:r w:rsidRPr="008451A2">
            <w:rPr>
              <w:rFonts w:ascii="Arial" w:eastAsia="MingLiU" w:hAnsi="Arial" w:cs="Arial"/>
              <w:b/>
              <w:bCs/>
              <w:color w:val="000000" w:themeColor="text1"/>
              <w:sz w:val="16"/>
              <w:szCs w:val="16"/>
              <w:lang w:eastAsia="zh-CN"/>
            </w:rPr>
            <w:t>月</w:t>
          </w:r>
        </w:p>
        <w:p w14:paraId="1A56E795" w14:textId="640117F8" w:rsidR="00502615" w:rsidRPr="000860E3" w:rsidRDefault="006B7468" w:rsidP="004E6CD0">
          <w:pPr>
            <w:spacing w:after="0" w:line="360" w:lineRule="auto"/>
            <w:ind w:left="-105"/>
            <w:jc w:val="both"/>
            <w:rPr>
              <w:rFonts w:ascii="Arial" w:eastAsia="MingLiU" w:hAnsi="Arial" w:cs="Arial"/>
              <w:b/>
              <w:bCs/>
              <w:sz w:val="16"/>
              <w:szCs w:val="16"/>
              <w:lang w:val="de-DE" w:eastAsia="zh-CN"/>
            </w:rPr>
          </w:pPr>
          <w:r w:rsidRPr="008451A2">
            <w:rPr>
              <w:rFonts w:ascii="Arial" w:eastAsia="MingLiU" w:hAnsi="Arial" w:cs="Arial"/>
              <w:b/>
              <w:sz w:val="16"/>
              <w:szCs w:val="16"/>
              <w:lang w:eastAsia="zh-CN"/>
            </w:rPr>
            <w:t>第</w:t>
          </w:r>
          <w:r w:rsidR="001A6108" w:rsidRPr="000860E3">
            <w:rPr>
              <w:rFonts w:ascii="Arial" w:eastAsia="MingLiU" w:hAnsi="Arial" w:cs="Arial"/>
              <w:b/>
              <w:sz w:val="16"/>
              <w:szCs w:val="16"/>
              <w:lang w:val="de-DE" w:eastAsia="zh-CN"/>
            </w:rPr>
            <w:t xml:space="preserve"> </w:t>
          </w:r>
          <w:r w:rsidR="001A6108" w:rsidRPr="008451A2">
            <w:rPr>
              <w:rFonts w:ascii="Arial" w:eastAsia="MingLiU" w:hAnsi="Arial" w:cs="Arial"/>
              <w:b/>
              <w:bCs/>
              <w:sz w:val="16"/>
              <w:szCs w:val="16"/>
            </w:rPr>
            <w:fldChar w:fldCharType="begin"/>
          </w:r>
          <w:r w:rsidR="001A6108" w:rsidRPr="000860E3">
            <w:rPr>
              <w:rFonts w:ascii="Arial" w:eastAsia="MingLiU" w:hAnsi="Arial" w:cs="Arial"/>
              <w:b/>
              <w:bCs/>
              <w:sz w:val="16"/>
              <w:szCs w:val="16"/>
              <w:lang w:val="de-DE" w:eastAsia="zh-CN"/>
            </w:rPr>
            <w:instrText>PAGE  \* Arabic  \* MERGEFORMAT</w:instrText>
          </w:r>
          <w:r w:rsidR="001A6108" w:rsidRPr="008451A2">
            <w:rPr>
              <w:rFonts w:ascii="Arial" w:eastAsia="MingLiU" w:hAnsi="Arial" w:cs="Arial"/>
              <w:b/>
              <w:bCs/>
              <w:sz w:val="16"/>
              <w:szCs w:val="16"/>
            </w:rPr>
            <w:fldChar w:fldCharType="separate"/>
          </w:r>
          <w:r w:rsidR="006334A5" w:rsidRPr="000860E3">
            <w:rPr>
              <w:rFonts w:ascii="Arial" w:eastAsia="MingLiU" w:hAnsi="Arial" w:cs="Arial"/>
              <w:b/>
              <w:bCs/>
              <w:noProof/>
              <w:sz w:val="16"/>
              <w:szCs w:val="16"/>
              <w:lang w:val="de-DE" w:eastAsia="zh-CN"/>
            </w:rPr>
            <w:t>2</w:t>
          </w:r>
          <w:r w:rsidR="001A6108" w:rsidRPr="008451A2">
            <w:rPr>
              <w:rFonts w:ascii="Arial" w:eastAsia="MingLiU" w:hAnsi="Arial" w:cs="Arial"/>
              <w:b/>
              <w:bCs/>
              <w:sz w:val="16"/>
              <w:szCs w:val="16"/>
            </w:rPr>
            <w:fldChar w:fldCharType="end"/>
          </w:r>
          <w:r w:rsidR="008451A2" w:rsidRPr="000860E3">
            <w:rPr>
              <w:rFonts w:ascii="Arial" w:eastAsia="MingLiU" w:hAnsi="Arial" w:cs="Arial"/>
              <w:b/>
              <w:bCs/>
              <w:sz w:val="16"/>
              <w:szCs w:val="16"/>
              <w:lang w:val="de-DE" w:eastAsia="zh-CN"/>
            </w:rPr>
            <w:t xml:space="preserve"> </w:t>
          </w:r>
          <w:r w:rsidR="008451A2" w:rsidRPr="008451A2">
            <w:rPr>
              <w:rFonts w:ascii="Arial" w:eastAsia="MingLiU" w:hAnsi="Arial" w:cs="Arial"/>
              <w:b/>
              <w:bCs/>
              <w:sz w:val="16"/>
              <w:szCs w:val="16"/>
              <w:lang w:eastAsia="zh-CN"/>
            </w:rPr>
            <w:t>頁</w:t>
          </w:r>
          <w:r w:rsidRPr="000860E3">
            <w:rPr>
              <w:rFonts w:ascii="Arial" w:eastAsia="MingLiU" w:hAnsi="Arial" w:cs="Arial"/>
              <w:b/>
              <w:sz w:val="16"/>
              <w:szCs w:val="16"/>
              <w:lang w:val="de-DE" w:eastAsia="zh-CN"/>
            </w:rPr>
            <w:t>，</w:t>
          </w:r>
          <w:r w:rsidRPr="008451A2">
            <w:rPr>
              <w:rFonts w:ascii="Arial" w:eastAsia="MingLiU" w:hAnsi="Arial" w:cs="Arial"/>
              <w:b/>
              <w:sz w:val="16"/>
              <w:szCs w:val="16"/>
              <w:lang w:eastAsia="zh-CN"/>
            </w:rPr>
            <w:t>共</w:t>
          </w:r>
          <w:r w:rsidR="001A6108" w:rsidRPr="000860E3">
            <w:rPr>
              <w:rFonts w:ascii="Arial" w:eastAsia="MingLiU" w:hAnsi="Arial" w:cs="Arial"/>
              <w:b/>
              <w:sz w:val="16"/>
              <w:szCs w:val="16"/>
              <w:lang w:val="de-DE" w:eastAsia="zh-CN"/>
            </w:rPr>
            <w:t xml:space="preserve"> </w:t>
          </w:r>
          <w:r w:rsidR="001A6108" w:rsidRPr="008451A2">
            <w:rPr>
              <w:rFonts w:ascii="Arial" w:eastAsia="MingLiU" w:hAnsi="Arial" w:cs="Arial"/>
              <w:b/>
              <w:bCs/>
              <w:noProof/>
              <w:sz w:val="16"/>
              <w:szCs w:val="16"/>
            </w:rPr>
            <w:fldChar w:fldCharType="begin"/>
          </w:r>
          <w:r w:rsidR="001A6108" w:rsidRPr="000860E3">
            <w:rPr>
              <w:rFonts w:ascii="Arial" w:eastAsia="MingLiU" w:hAnsi="Arial" w:cs="Arial"/>
              <w:b/>
              <w:bCs/>
              <w:noProof/>
              <w:sz w:val="16"/>
              <w:szCs w:val="16"/>
              <w:lang w:val="de-DE" w:eastAsia="zh-CN"/>
            </w:rPr>
            <w:instrText>NUMPAGES  \* Arabic  \* MERGEFORMAT</w:instrText>
          </w:r>
          <w:r w:rsidR="001A6108" w:rsidRPr="008451A2">
            <w:rPr>
              <w:rFonts w:ascii="Arial" w:eastAsia="MingLiU" w:hAnsi="Arial" w:cs="Arial"/>
              <w:b/>
              <w:bCs/>
              <w:noProof/>
              <w:sz w:val="16"/>
              <w:szCs w:val="16"/>
            </w:rPr>
            <w:fldChar w:fldCharType="separate"/>
          </w:r>
          <w:r w:rsidR="006334A5" w:rsidRPr="000860E3">
            <w:rPr>
              <w:rFonts w:ascii="Arial" w:eastAsia="MingLiU" w:hAnsi="Arial" w:cs="Arial"/>
              <w:b/>
              <w:bCs/>
              <w:noProof/>
              <w:sz w:val="16"/>
              <w:szCs w:val="16"/>
              <w:lang w:val="de-DE" w:eastAsia="zh-CN"/>
            </w:rPr>
            <w:t>4</w:t>
          </w:r>
          <w:r w:rsidR="001A6108" w:rsidRPr="008451A2">
            <w:rPr>
              <w:rFonts w:ascii="Arial" w:eastAsia="MingLiU" w:hAnsi="Arial" w:cs="Arial"/>
              <w:b/>
              <w:bCs/>
              <w:noProof/>
              <w:sz w:val="16"/>
              <w:szCs w:val="16"/>
            </w:rPr>
            <w:fldChar w:fldCharType="end"/>
          </w:r>
          <w:r w:rsidR="008451A2" w:rsidRPr="000860E3">
            <w:rPr>
              <w:rFonts w:ascii="Arial" w:eastAsia="MingLiU" w:hAnsi="Arial" w:cs="Arial"/>
              <w:b/>
              <w:bCs/>
              <w:noProof/>
              <w:sz w:val="16"/>
              <w:szCs w:val="16"/>
              <w:lang w:val="de-DE" w:eastAsia="zh-CN"/>
            </w:rPr>
            <w:t xml:space="preserve"> </w:t>
          </w:r>
          <w:r w:rsidR="008451A2" w:rsidRPr="008451A2">
            <w:rPr>
              <w:rFonts w:ascii="Arial" w:eastAsia="MingLiU" w:hAnsi="Arial" w:cs="Arial"/>
              <w:b/>
              <w:bCs/>
              <w:sz w:val="16"/>
              <w:szCs w:val="16"/>
              <w:lang w:eastAsia="zh-CN"/>
            </w:rPr>
            <w:t>頁</w:t>
          </w:r>
        </w:p>
      </w:tc>
    </w:tr>
  </w:tbl>
  <w:p w14:paraId="59495A81" w14:textId="77777777" w:rsidR="00502615" w:rsidRPr="000860E3" w:rsidRDefault="00502615" w:rsidP="00502615">
    <w:pPr>
      <w:pStyle w:val="Header"/>
      <w:tabs>
        <w:tab w:val="clear" w:pos="4703"/>
        <w:tab w:val="clear" w:pos="9406"/>
      </w:tabs>
      <w:rPr>
        <w:rFonts w:ascii="Arial" w:hAnsi="Arial" w:cs="Arial"/>
        <w:sz w:val="20"/>
        <w:szCs w:val="20"/>
        <w:lang w:val="de-DE" w:eastAsia="zh-CN"/>
      </w:rPr>
    </w:pPr>
  </w:p>
  <w:p w14:paraId="63D573C3" w14:textId="77777777" w:rsidR="00D8164C" w:rsidRPr="000860E3" w:rsidRDefault="00D8164C" w:rsidP="00502615">
    <w:pPr>
      <w:pStyle w:val="Header"/>
      <w:tabs>
        <w:tab w:val="clear" w:pos="4703"/>
        <w:tab w:val="clear" w:pos="9406"/>
      </w:tabs>
      <w:rPr>
        <w:rFonts w:ascii="Arial" w:hAnsi="Arial" w:cs="Arial"/>
        <w:sz w:val="20"/>
        <w:szCs w:val="20"/>
        <w:lang w:val="de-DE" w:eastAsia="zh-CN"/>
      </w:rPr>
    </w:pPr>
  </w:p>
  <w:p w14:paraId="6E21FD66" w14:textId="77777777" w:rsidR="001A1A47" w:rsidRPr="000860E3"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141F56D" w14:textId="77777777" w:rsidR="008451A2" w:rsidRDefault="008451A2" w:rsidP="008451A2">
          <w:pPr>
            <w:spacing w:after="0" w:line="360" w:lineRule="auto"/>
            <w:ind w:left="-105"/>
            <w:jc w:val="both"/>
            <w:rPr>
              <w:rFonts w:ascii="Arial" w:hAnsi="Arial" w:cs="Arial"/>
              <w:b/>
              <w:bCs/>
              <w:color w:val="365F91"/>
              <w:sz w:val="40"/>
              <w:szCs w:val="40"/>
              <w:lang w:eastAsia="zh-CN"/>
            </w:rPr>
          </w:pPr>
          <w:r w:rsidRPr="008451A2">
            <w:rPr>
              <w:rFonts w:ascii="Arial" w:eastAsia="MingLiU" w:hAnsi="Arial" w:cs="Arial"/>
              <w:b/>
              <w:bCs/>
              <w:color w:val="365F91"/>
              <w:sz w:val="40"/>
              <w:szCs w:val="40"/>
              <w:lang w:eastAsia="zh-CN"/>
            </w:rPr>
            <w:t>新聞通訊</w:t>
          </w:r>
        </w:p>
        <w:p w14:paraId="6EF86BD5" w14:textId="2B60F273" w:rsidR="008451A2" w:rsidRPr="008451A2" w:rsidRDefault="008451A2" w:rsidP="008451A2">
          <w:pPr>
            <w:spacing w:after="0" w:line="360" w:lineRule="auto"/>
            <w:ind w:left="-105"/>
            <w:jc w:val="both"/>
            <w:rPr>
              <w:rFonts w:ascii="Arial" w:eastAsia="MingLiU" w:hAnsi="Arial" w:cs="Arial"/>
              <w:b/>
              <w:bCs/>
              <w:color w:val="365F91"/>
              <w:sz w:val="40"/>
              <w:szCs w:val="40"/>
              <w:lang w:eastAsia="zh-CN"/>
            </w:rPr>
          </w:pPr>
          <w:r w:rsidRPr="008451A2">
            <w:rPr>
              <w:rFonts w:ascii="Arial" w:eastAsia="MingLiU" w:hAnsi="Arial" w:cs="Arial" w:hint="eastAsia"/>
              <w:b/>
              <w:bCs/>
              <w:color w:val="000000" w:themeColor="text1"/>
              <w:sz w:val="16"/>
              <w:szCs w:val="16"/>
              <w:lang w:eastAsia="zh-CN"/>
            </w:rPr>
            <w:t>凱柏膠寶以創新</w:t>
          </w:r>
          <w:r w:rsidRPr="008451A2">
            <w:rPr>
              <w:rFonts w:ascii="Arial" w:eastAsia="MingLiU" w:hAnsi="Arial" w:cs="Arial" w:hint="eastAsia"/>
              <w:b/>
              <w:bCs/>
              <w:color w:val="000000" w:themeColor="text1"/>
              <w:sz w:val="16"/>
              <w:szCs w:val="16"/>
              <w:lang w:eastAsia="zh-CN"/>
            </w:rPr>
            <w:t xml:space="preserve"> TPE </w:t>
          </w:r>
          <w:r w:rsidRPr="008451A2">
            <w:rPr>
              <w:rFonts w:ascii="Arial" w:eastAsia="MingLiU" w:hAnsi="Arial" w:cs="Arial" w:hint="eastAsia"/>
              <w:b/>
              <w:bCs/>
              <w:color w:val="000000" w:themeColor="text1"/>
              <w:sz w:val="16"/>
              <w:szCs w:val="16"/>
              <w:lang w:eastAsia="zh-CN"/>
            </w:rPr>
            <w:t>解決方案打造安全可靠的眼藥水包裝</w:t>
          </w:r>
        </w:p>
        <w:p w14:paraId="48657CBD" w14:textId="35CA3C8F" w:rsidR="008451A2" w:rsidRPr="008451A2" w:rsidRDefault="008451A2" w:rsidP="008451A2">
          <w:pPr>
            <w:spacing w:after="0" w:line="360" w:lineRule="auto"/>
            <w:ind w:left="-105"/>
            <w:jc w:val="both"/>
            <w:rPr>
              <w:rFonts w:ascii="Arial" w:eastAsia="MingLiU" w:hAnsi="Arial" w:cs="Arial"/>
              <w:b/>
              <w:bCs/>
              <w:color w:val="000000" w:themeColor="text1"/>
              <w:sz w:val="16"/>
              <w:szCs w:val="16"/>
              <w:lang w:eastAsia="zh-CN"/>
            </w:rPr>
          </w:pPr>
          <w:r w:rsidRPr="008451A2">
            <w:rPr>
              <w:rFonts w:ascii="Arial" w:eastAsia="MingLiU" w:hAnsi="Arial" w:cs="Arial"/>
              <w:b/>
              <w:bCs/>
              <w:color w:val="000000" w:themeColor="text1"/>
              <w:sz w:val="16"/>
              <w:szCs w:val="16"/>
              <w:lang w:eastAsia="zh-CN"/>
            </w:rPr>
            <w:t>吉隆坡</w:t>
          </w:r>
          <w:r w:rsidRPr="008451A2">
            <w:rPr>
              <w:rFonts w:ascii="Arial" w:eastAsia="MingLiU" w:hAnsi="Arial" w:cs="Arial"/>
              <w:b/>
              <w:bCs/>
              <w:color w:val="000000" w:themeColor="text1"/>
              <w:sz w:val="16"/>
              <w:szCs w:val="16"/>
              <w:lang w:eastAsia="zh-CN"/>
            </w:rPr>
            <w:t xml:space="preserve"> </w:t>
          </w:r>
          <w:r w:rsidRPr="008451A2">
            <w:rPr>
              <w:rFonts w:ascii="Arial" w:eastAsia="MingLiU" w:hAnsi="Arial" w:cs="Arial"/>
              <w:b/>
              <w:bCs/>
              <w:color w:val="000000" w:themeColor="text1"/>
              <w:sz w:val="16"/>
              <w:szCs w:val="16"/>
              <w:lang w:eastAsia="zh-CN"/>
            </w:rPr>
            <w:t>，</w:t>
          </w:r>
          <w:r w:rsidRPr="008451A2">
            <w:rPr>
              <w:rFonts w:ascii="Arial" w:eastAsia="MingLiU" w:hAnsi="Arial" w:cs="Arial"/>
              <w:b/>
              <w:bCs/>
              <w:color w:val="000000" w:themeColor="text1"/>
              <w:sz w:val="16"/>
              <w:szCs w:val="16"/>
              <w:lang w:eastAsia="zh-CN"/>
            </w:rPr>
            <w:t>2025</w:t>
          </w:r>
          <w:r w:rsidRPr="008451A2">
            <w:rPr>
              <w:rFonts w:ascii="Arial" w:eastAsia="MingLiU" w:hAnsi="Arial" w:cs="Arial"/>
              <w:b/>
              <w:bCs/>
              <w:color w:val="000000" w:themeColor="text1"/>
              <w:sz w:val="16"/>
              <w:szCs w:val="16"/>
              <w:lang w:eastAsia="zh-CN"/>
            </w:rPr>
            <w:t>年</w:t>
          </w:r>
          <w:r w:rsidR="000860E3">
            <w:rPr>
              <w:rFonts w:ascii="Arial" w:hAnsi="Arial" w:cs="Arial" w:hint="eastAsia"/>
              <w:b/>
              <w:bCs/>
              <w:color w:val="000000" w:themeColor="text1"/>
              <w:sz w:val="16"/>
              <w:szCs w:val="16"/>
              <w:lang w:eastAsia="zh-CN"/>
            </w:rPr>
            <w:t>9</w:t>
          </w:r>
          <w:r w:rsidRPr="008451A2">
            <w:rPr>
              <w:rFonts w:ascii="Arial" w:eastAsia="MingLiU" w:hAnsi="Arial" w:cs="Arial"/>
              <w:b/>
              <w:bCs/>
              <w:color w:val="000000" w:themeColor="text1"/>
              <w:sz w:val="16"/>
              <w:szCs w:val="16"/>
              <w:lang w:eastAsia="zh-CN"/>
            </w:rPr>
            <w:t>月</w:t>
          </w:r>
        </w:p>
        <w:p w14:paraId="4BE48C59" w14:textId="2DEA60CF" w:rsidR="003C4170" w:rsidRPr="00073D11" w:rsidRDefault="00DE22B2" w:rsidP="003C4170">
          <w:pPr>
            <w:spacing w:after="0" w:line="360" w:lineRule="auto"/>
            <w:ind w:left="-105"/>
            <w:jc w:val="both"/>
            <w:rPr>
              <w:rFonts w:ascii="Arial" w:hAnsi="Arial" w:cs="Arial"/>
              <w:b/>
              <w:bCs/>
              <w:sz w:val="16"/>
              <w:szCs w:val="16"/>
              <w:lang w:eastAsia="zh-CN"/>
            </w:rPr>
          </w:pPr>
          <w:r w:rsidRPr="008451A2">
            <w:rPr>
              <w:rFonts w:ascii="Arial" w:eastAsia="MingLiU" w:hAnsi="Arial" w:cs="Arial"/>
              <w:b/>
              <w:sz w:val="16"/>
              <w:szCs w:val="16"/>
              <w:lang w:eastAsia="zh-CN"/>
            </w:rPr>
            <w:t>第</w:t>
          </w:r>
          <w:r w:rsidR="003C4170" w:rsidRPr="008451A2">
            <w:rPr>
              <w:rFonts w:ascii="Arial" w:eastAsia="MingLiU" w:hAnsi="Arial" w:cs="Arial"/>
              <w:b/>
              <w:sz w:val="16"/>
              <w:szCs w:val="16"/>
              <w:lang w:eastAsia="zh-CN"/>
            </w:rPr>
            <w:t xml:space="preserve"> </w:t>
          </w:r>
          <w:r w:rsidR="003C4170" w:rsidRPr="008451A2">
            <w:rPr>
              <w:rFonts w:ascii="Arial" w:eastAsia="MingLiU" w:hAnsi="Arial" w:cs="Arial"/>
              <w:b/>
              <w:bCs/>
              <w:sz w:val="16"/>
              <w:szCs w:val="16"/>
            </w:rPr>
            <w:fldChar w:fldCharType="begin"/>
          </w:r>
          <w:r w:rsidR="003C4170" w:rsidRPr="008451A2">
            <w:rPr>
              <w:rFonts w:ascii="Arial" w:eastAsia="MingLiU" w:hAnsi="Arial" w:cs="Arial"/>
              <w:b/>
              <w:bCs/>
              <w:sz w:val="16"/>
              <w:szCs w:val="16"/>
              <w:lang w:eastAsia="zh-CN"/>
            </w:rPr>
            <w:instrText>PAGE  \* Arabic  \* MERGEFORMAT</w:instrText>
          </w:r>
          <w:r w:rsidR="003C4170" w:rsidRPr="008451A2">
            <w:rPr>
              <w:rFonts w:ascii="Arial" w:eastAsia="MingLiU" w:hAnsi="Arial" w:cs="Arial"/>
              <w:b/>
              <w:bCs/>
              <w:sz w:val="16"/>
              <w:szCs w:val="16"/>
            </w:rPr>
            <w:fldChar w:fldCharType="separate"/>
          </w:r>
          <w:r w:rsidR="006334A5" w:rsidRPr="008451A2">
            <w:rPr>
              <w:rFonts w:ascii="Arial" w:eastAsia="MingLiU" w:hAnsi="Arial" w:cs="Arial"/>
              <w:b/>
              <w:bCs/>
              <w:noProof/>
              <w:sz w:val="16"/>
              <w:szCs w:val="16"/>
              <w:lang w:eastAsia="zh-CN"/>
            </w:rPr>
            <w:t>1</w:t>
          </w:r>
          <w:r w:rsidR="003C4170" w:rsidRPr="008451A2">
            <w:rPr>
              <w:rFonts w:ascii="Arial" w:eastAsia="MingLiU" w:hAnsi="Arial" w:cs="Arial"/>
              <w:b/>
              <w:bCs/>
              <w:sz w:val="16"/>
              <w:szCs w:val="16"/>
            </w:rPr>
            <w:fldChar w:fldCharType="end"/>
          </w:r>
          <w:r w:rsidR="008451A2" w:rsidRPr="008451A2">
            <w:rPr>
              <w:rFonts w:ascii="Arial" w:eastAsia="MingLiU" w:hAnsi="Arial" w:cs="Arial"/>
              <w:b/>
              <w:bCs/>
              <w:sz w:val="16"/>
              <w:szCs w:val="16"/>
              <w:lang w:eastAsia="zh-CN"/>
            </w:rPr>
            <w:t xml:space="preserve"> </w:t>
          </w:r>
          <w:r w:rsidR="008451A2" w:rsidRPr="008451A2">
            <w:rPr>
              <w:rFonts w:ascii="Arial" w:eastAsia="MingLiU" w:hAnsi="Arial" w:cs="Arial"/>
              <w:b/>
              <w:bCs/>
              <w:sz w:val="16"/>
              <w:szCs w:val="16"/>
              <w:lang w:eastAsia="zh-CN"/>
            </w:rPr>
            <w:t>頁</w:t>
          </w:r>
          <w:r w:rsidRPr="008451A2">
            <w:rPr>
              <w:rFonts w:ascii="Arial" w:eastAsia="MingLiU" w:hAnsi="Arial" w:cs="Arial"/>
              <w:b/>
              <w:sz w:val="16"/>
              <w:szCs w:val="16"/>
              <w:lang w:eastAsia="zh-CN"/>
            </w:rPr>
            <w:t>，共</w:t>
          </w:r>
          <w:r w:rsidR="003C4170" w:rsidRPr="008451A2">
            <w:rPr>
              <w:rFonts w:ascii="Arial" w:eastAsia="MingLiU" w:hAnsi="Arial" w:cs="Arial"/>
              <w:b/>
              <w:sz w:val="16"/>
              <w:szCs w:val="16"/>
              <w:lang w:eastAsia="zh-CN"/>
            </w:rPr>
            <w:t xml:space="preserve"> </w:t>
          </w:r>
          <w:r w:rsidR="003C4170" w:rsidRPr="008451A2">
            <w:rPr>
              <w:rFonts w:ascii="Arial" w:eastAsia="MingLiU" w:hAnsi="Arial" w:cs="Arial"/>
              <w:b/>
              <w:bCs/>
              <w:noProof/>
              <w:sz w:val="16"/>
              <w:szCs w:val="16"/>
            </w:rPr>
            <w:fldChar w:fldCharType="begin"/>
          </w:r>
          <w:r w:rsidR="003C4170" w:rsidRPr="008451A2">
            <w:rPr>
              <w:rFonts w:ascii="Arial" w:eastAsia="MingLiU" w:hAnsi="Arial" w:cs="Arial"/>
              <w:b/>
              <w:bCs/>
              <w:noProof/>
              <w:sz w:val="16"/>
              <w:szCs w:val="16"/>
              <w:lang w:eastAsia="zh-CN"/>
            </w:rPr>
            <w:instrText>NUMPAGES  \* Arabic  \* MERGEFORMAT</w:instrText>
          </w:r>
          <w:r w:rsidR="003C4170" w:rsidRPr="008451A2">
            <w:rPr>
              <w:rFonts w:ascii="Arial" w:eastAsia="MingLiU" w:hAnsi="Arial" w:cs="Arial"/>
              <w:b/>
              <w:bCs/>
              <w:noProof/>
              <w:sz w:val="16"/>
              <w:szCs w:val="16"/>
            </w:rPr>
            <w:fldChar w:fldCharType="separate"/>
          </w:r>
          <w:r w:rsidR="006334A5" w:rsidRPr="008451A2">
            <w:rPr>
              <w:rFonts w:ascii="Arial" w:eastAsia="MingLiU" w:hAnsi="Arial" w:cs="Arial"/>
              <w:b/>
              <w:bCs/>
              <w:noProof/>
              <w:sz w:val="16"/>
              <w:szCs w:val="16"/>
              <w:lang w:eastAsia="zh-CN"/>
            </w:rPr>
            <w:t>4</w:t>
          </w:r>
          <w:r w:rsidR="003C4170" w:rsidRPr="008451A2">
            <w:rPr>
              <w:rFonts w:ascii="Arial" w:eastAsia="MingLiU" w:hAnsi="Arial" w:cs="Arial"/>
              <w:b/>
              <w:bCs/>
              <w:noProof/>
              <w:sz w:val="16"/>
              <w:szCs w:val="16"/>
            </w:rPr>
            <w:fldChar w:fldCharType="end"/>
          </w:r>
          <w:r w:rsidR="008451A2" w:rsidRPr="008451A2">
            <w:rPr>
              <w:rFonts w:ascii="Arial" w:eastAsia="MingLiU" w:hAnsi="Arial" w:cs="Arial"/>
              <w:b/>
              <w:bCs/>
              <w:noProof/>
              <w:sz w:val="16"/>
              <w:szCs w:val="16"/>
              <w:lang w:eastAsia="zh-CN"/>
            </w:rPr>
            <w:t xml:space="preserve"> </w:t>
          </w:r>
          <w:r w:rsidR="008451A2" w:rsidRPr="008451A2">
            <w:rPr>
              <w:rFonts w:ascii="Arial" w:eastAsia="MingLiU" w:hAnsi="Arial" w:cs="Arial"/>
              <w:b/>
              <w:bCs/>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5795A6D8" w:rsidR="003C4170" w:rsidRPr="00502615" w:rsidRDefault="008451A2" w:rsidP="003C4170">
          <w:pPr>
            <w:pStyle w:val="Header"/>
            <w:tabs>
              <w:tab w:val="clear" w:pos="4703"/>
            </w:tabs>
            <w:rPr>
              <w:rFonts w:ascii="Arial" w:hAnsi="Arial" w:cs="Arial"/>
              <w:sz w:val="16"/>
              <w:szCs w:val="16"/>
            </w:rPr>
          </w:pPr>
          <w:r w:rsidRPr="00547AC4">
            <w:rPr>
              <w:rFonts w:ascii="Arial" w:hAnsi="Arial" w:hint="eastAsia"/>
              <w:sz w:val="16"/>
              <w:lang w:eastAsia="zh-CN"/>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7"/>
  </w:num>
  <w:num w:numId="18" w16cid:durableId="1462723125">
    <w:abstractNumId w:val="16"/>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2"/>
  </w:num>
  <w:num w:numId="36" w16cid:durableId="425923719">
    <w:abstractNumId w:val="28"/>
  </w:num>
  <w:num w:numId="37" w16cid:durableId="950011211">
    <w:abstractNumId w:val="14"/>
  </w:num>
  <w:num w:numId="38" w16cid:durableId="627012714">
    <w:abstractNumId w:val="24"/>
  </w:num>
  <w:num w:numId="39" w16cid:durableId="387151401">
    <w:abstractNumId w:val="20"/>
  </w:num>
  <w:num w:numId="40" w16cid:durableId="81534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5D2E"/>
    <w:rsid w:val="00020304"/>
    <w:rsid w:val="00022CB1"/>
    <w:rsid w:val="00023A0F"/>
    <w:rsid w:val="000303B2"/>
    <w:rsid w:val="000316D8"/>
    <w:rsid w:val="00035D86"/>
    <w:rsid w:val="00041B77"/>
    <w:rsid w:val="0004695A"/>
    <w:rsid w:val="00047CA0"/>
    <w:rsid w:val="000507F7"/>
    <w:rsid w:val="000521D5"/>
    <w:rsid w:val="00055A30"/>
    <w:rsid w:val="00057785"/>
    <w:rsid w:val="0006085F"/>
    <w:rsid w:val="00065A69"/>
    <w:rsid w:val="00071236"/>
    <w:rsid w:val="00073D11"/>
    <w:rsid w:val="000759E8"/>
    <w:rsid w:val="00077E64"/>
    <w:rsid w:val="0008135D"/>
    <w:rsid w:val="000829C6"/>
    <w:rsid w:val="00083596"/>
    <w:rsid w:val="000860E3"/>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413C"/>
    <w:rsid w:val="000B6005"/>
    <w:rsid w:val="000B6A97"/>
    <w:rsid w:val="000B6C25"/>
    <w:rsid w:val="000C05DB"/>
    <w:rsid w:val="000C12D4"/>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2F"/>
    <w:rsid w:val="00184BA6"/>
    <w:rsid w:val="0018691E"/>
    <w:rsid w:val="00186CE3"/>
    <w:rsid w:val="00190A79"/>
    <w:rsid w:val="001911C8"/>
    <w:rsid w:val="001912E3"/>
    <w:rsid w:val="001937B4"/>
    <w:rsid w:val="00193B35"/>
    <w:rsid w:val="00196354"/>
    <w:rsid w:val="001A0701"/>
    <w:rsid w:val="001A0CB5"/>
    <w:rsid w:val="001A1A47"/>
    <w:rsid w:val="001A6108"/>
    <w:rsid w:val="001A6E10"/>
    <w:rsid w:val="001B04FD"/>
    <w:rsid w:val="001B3AED"/>
    <w:rsid w:val="001B400F"/>
    <w:rsid w:val="001B4EC9"/>
    <w:rsid w:val="001C2242"/>
    <w:rsid w:val="001C311C"/>
    <w:rsid w:val="001C3A1F"/>
    <w:rsid w:val="001C4EAE"/>
    <w:rsid w:val="001C5497"/>
    <w:rsid w:val="001C701E"/>
    <w:rsid w:val="001C7821"/>
    <w:rsid w:val="001C787B"/>
    <w:rsid w:val="001C7CE3"/>
    <w:rsid w:val="001D003B"/>
    <w:rsid w:val="001D04BB"/>
    <w:rsid w:val="001D41F8"/>
    <w:rsid w:val="001E1888"/>
    <w:rsid w:val="001E2509"/>
    <w:rsid w:val="001E28DA"/>
    <w:rsid w:val="001E36D6"/>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3D32"/>
    <w:rsid w:val="002455DD"/>
    <w:rsid w:val="00250990"/>
    <w:rsid w:val="00256D34"/>
    <w:rsid w:val="00256E0E"/>
    <w:rsid w:val="002631F5"/>
    <w:rsid w:val="00267260"/>
    <w:rsid w:val="00271865"/>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347F"/>
    <w:rsid w:val="002C4280"/>
    <w:rsid w:val="002C536B"/>
    <w:rsid w:val="002C5B8E"/>
    <w:rsid w:val="002C6993"/>
    <w:rsid w:val="002C7BE6"/>
    <w:rsid w:val="002D03CB"/>
    <w:rsid w:val="002D1187"/>
    <w:rsid w:val="002D15FB"/>
    <w:rsid w:val="002D3BC0"/>
    <w:rsid w:val="002D73D6"/>
    <w:rsid w:val="002E1053"/>
    <w:rsid w:val="002E4504"/>
    <w:rsid w:val="002F0372"/>
    <w:rsid w:val="002F135A"/>
    <w:rsid w:val="002F2061"/>
    <w:rsid w:val="002F4492"/>
    <w:rsid w:val="002F5438"/>
    <w:rsid w:val="002F563D"/>
    <w:rsid w:val="002F573C"/>
    <w:rsid w:val="002F644A"/>
    <w:rsid w:val="002F71C5"/>
    <w:rsid w:val="00304543"/>
    <w:rsid w:val="00310A64"/>
    <w:rsid w:val="00312545"/>
    <w:rsid w:val="003141E1"/>
    <w:rsid w:val="00324D73"/>
    <w:rsid w:val="00325394"/>
    <w:rsid w:val="00325EA7"/>
    <w:rsid w:val="00326FA2"/>
    <w:rsid w:val="0033017E"/>
    <w:rsid w:val="00334053"/>
    <w:rsid w:val="00340D67"/>
    <w:rsid w:val="0034521D"/>
    <w:rsid w:val="00347067"/>
    <w:rsid w:val="0035152E"/>
    <w:rsid w:val="0035328E"/>
    <w:rsid w:val="00356006"/>
    <w:rsid w:val="003560D2"/>
    <w:rsid w:val="00361339"/>
    <w:rsid w:val="0036290C"/>
    <w:rsid w:val="00362B13"/>
    <w:rsid w:val="00364268"/>
    <w:rsid w:val="0036557B"/>
    <w:rsid w:val="00370D94"/>
    <w:rsid w:val="00384C83"/>
    <w:rsid w:val="0038768D"/>
    <w:rsid w:val="003900EA"/>
    <w:rsid w:val="00391B7C"/>
    <w:rsid w:val="003936CB"/>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12417"/>
    <w:rsid w:val="004213E1"/>
    <w:rsid w:val="00432CA6"/>
    <w:rsid w:val="00435158"/>
    <w:rsid w:val="00436125"/>
    <w:rsid w:val="004407AE"/>
    <w:rsid w:val="00440C48"/>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2C96"/>
    <w:rsid w:val="005232FB"/>
    <w:rsid w:val="005257AD"/>
    <w:rsid w:val="00526CB3"/>
    <w:rsid w:val="00527D82"/>
    <w:rsid w:val="00530223"/>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72B9"/>
    <w:rsid w:val="00577450"/>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5F56AD"/>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5786F"/>
    <w:rsid w:val="006612CA"/>
    <w:rsid w:val="00661898"/>
    <w:rsid w:val="00661AE9"/>
    <w:rsid w:val="00661BAB"/>
    <w:rsid w:val="006709AB"/>
    <w:rsid w:val="00671210"/>
    <w:rsid w:val="006737DA"/>
    <w:rsid w:val="006739FD"/>
    <w:rsid w:val="006802FB"/>
    <w:rsid w:val="00681427"/>
    <w:rsid w:val="006819BC"/>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68"/>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0D62"/>
    <w:rsid w:val="00721D5E"/>
    <w:rsid w:val="007228C7"/>
    <w:rsid w:val="00722F2A"/>
    <w:rsid w:val="00723A37"/>
    <w:rsid w:val="00726D03"/>
    <w:rsid w:val="0072737D"/>
    <w:rsid w:val="00730341"/>
    <w:rsid w:val="00733170"/>
    <w:rsid w:val="00734545"/>
    <w:rsid w:val="00736B12"/>
    <w:rsid w:val="00744F3B"/>
    <w:rsid w:val="00751E78"/>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0DB9"/>
    <w:rsid w:val="007D2C88"/>
    <w:rsid w:val="007D32F7"/>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27EF"/>
    <w:rsid w:val="00812260"/>
    <w:rsid w:val="0081296C"/>
    <w:rsid w:val="00813063"/>
    <w:rsid w:val="00813242"/>
    <w:rsid w:val="0081509E"/>
    <w:rsid w:val="00817CCF"/>
    <w:rsid w:val="00823B61"/>
    <w:rsid w:val="0082753C"/>
    <w:rsid w:val="0082778B"/>
    <w:rsid w:val="00827B2C"/>
    <w:rsid w:val="00835B9C"/>
    <w:rsid w:val="008439B1"/>
    <w:rsid w:val="00843F0D"/>
    <w:rsid w:val="008451A2"/>
    <w:rsid w:val="008526B0"/>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12A5"/>
    <w:rsid w:val="008E5B5F"/>
    <w:rsid w:val="008E7663"/>
    <w:rsid w:val="008F1106"/>
    <w:rsid w:val="008F3C99"/>
    <w:rsid w:val="008F55F4"/>
    <w:rsid w:val="008F7818"/>
    <w:rsid w:val="00900127"/>
    <w:rsid w:val="00901B23"/>
    <w:rsid w:val="00905FBF"/>
    <w:rsid w:val="0091282E"/>
    <w:rsid w:val="00912C11"/>
    <w:rsid w:val="009134BE"/>
    <w:rsid w:val="009146D6"/>
    <w:rsid w:val="00916950"/>
    <w:rsid w:val="00920790"/>
    <w:rsid w:val="00923998"/>
    <w:rsid w:val="00923B42"/>
    <w:rsid w:val="00923D2E"/>
    <w:rsid w:val="009253B6"/>
    <w:rsid w:val="0093241A"/>
    <w:rsid w:val="009324CB"/>
    <w:rsid w:val="009352D5"/>
    <w:rsid w:val="00935C50"/>
    <w:rsid w:val="00936EA7"/>
    <w:rsid w:val="00937972"/>
    <w:rsid w:val="009403D9"/>
    <w:rsid w:val="00940837"/>
    <w:rsid w:val="009416C1"/>
    <w:rsid w:val="00941A17"/>
    <w:rsid w:val="00945459"/>
    <w:rsid w:val="00947191"/>
    <w:rsid w:val="00947A2A"/>
    <w:rsid w:val="00947D55"/>
    <w:rsid w:val="00953A87"/>
    <w:rsid w:val="009546C3"/>
    <w:rsid w:val="00954B8E"/>
    <w:rsid w:val="009550E8"/>
    <w:rsid w:val="00957AAC"/>
    <w:rsid w:val="00960939"/>
    <w:rsid w:val="009618DB"/>
    <w:rsid w:val="009640FC"/>
    <w:rsid w:val="00964C40"/>
    <w:rsid w:val="00972965"/>
    <w:rsid w:val="00975769"/>
    <w:rsid w:val="0098002D"/>
    <w:rsid w:val="00980DBB"/>
    <w:rsid w:val="00984A7C"/>
    <w:rsid w:val="00985AB0"/>
    <w:rsid w:val="00990AC7"/>
    <w:rsid w:val="009927D5"/>
    <w:rsid w:val="00993730"/>
    <w:rsid w:val="009975F0"/>
    <w:rsid w:val="009A0E29"/>
    <w:rsid w:val="009A2E01"/>
    <w:rsid w:val="009A3D50"/>
    <w:rsid w:val="009B1C7C"/>
    <w:rsid w:val="009B32CA"/>
    <w:rsid w:val="009B3B1B"/>
    <w:rsid w:val="009B5422"/>
    <w:rsid w:val="009B6116"/>
    <w:rsid w:val="009C0FD6"/>
    <w:rsid w:val="009C48F1"/>
    <w:rsid w:val="009C4BF1"/>
    <w:rsid w:val="009C5ECC"/>
    <w:rsid w:val="009C6313"/>
    <w:rsid w:val="009C71C3"/>
    <w:rsid w:val="009D2688"/>
    <w:rsid w:val="009D3742"/>
    <w:rsid w:val="009D40A2"/>
    <w:rsid w:val="009D61E9"/>
    <w:rsid w:val="009D70E1"/>
    <w:rsid w:val="009D76BB"/>
    <w:rsid w:val="009E1CD6"/>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7DD"/>
    <w:rsid w:val="00A477BF"/>
    <w:rsid w:val="00A528DC"/>
    <w:rsid w:val="00A53418"/>
    <w:rsid w:val="00A53545"/>
    <w:rsid w:val="00A56365"/>
    <w:rsid w:val="00A56566"/>
    <w:rsid w:val="00A57CD6"/>
    <w:rsid w:val="00A600BB"/>
    <w:rsid w:val="00A62DDC"/>
    <w:rsid w:val="00A65BEC"/>
    <w:rsid w:val="00A67811"/>
    <w:rsid w:val="00A67980"/>
    <w:rsid w:val="00A709B8"/>
    <w:rsid w:val="00A7375F"/>
    <w:rsid w:val="00A745FD"/>
    <w:rsid w:val="00A764A1"/>
    <w:rsid w:val="00A76760"/>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085C"/>
    <w:rsid w:val="00B64A21"/>
    <w:rsid w:val="00B654E7"/>
    <w:rsid w:val="00B661FF"/>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C663D"/>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647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3CDF"/>
    <w:rsid w:val="00C95294"/>
    <w:rsid w:val="00C97AAF"/>
    <w:rsid w:val="00CA04C3"/>
    <w:rsid w:val="00CA265C"/>
    <w:rsid w:val="00CA35FC"/>
    <w:rsid w:val="00CA66EF"/>
    <w:rsid w:val="00CA7025"/>
    <w:rsid w:val="00CA7190"/>
    <w:rsid w:val="00CB0F0F"/>
    <w:rsid w:val="00CB3B01"/>
    <w:rsid w:val="00CB463C"/>
    <w:rsid w:val="00CB5C4A"/>
    <w:rsid w:val="00CC14FA"/>
    <w:rsid w:val="00CC1988"/>
    <w:rsid w:val="00CC1D3B"/>
    <w:rsid w:val="00CC2B65"/>
    <w:rsid w:val="00CC3461"/>
    <w:rsid w:val="00CC42B7"/>
    <w:rsid w:val="00CC616C"/>
    <w:rsid w:val="00CC7648"/>
    <w:rsid w:val="00CD0AF4"/>
    <w:rsid w:val="00CD0E68"/>
    <w:rsid w:val="00CD2B5E"/>
    <w:rsid w:val="00CD3E52"/>
    <w:rsid w:val="00CD47FF"/>
    <w:rsid w:val="00CD66BE"/>
    <w:rsid w:val="00CD7C16"/>
    <w:rsid w:val="00CE2943"/>
    <w:rsid w:val="00CE29EA"/>
    <w:rsid w:val="00CE3169"/>
    <w:rsid w:val="00CE6C93"/>
    <w:rsid w:val="00CF1F82"/>
    <w:rsid w:val="00CF3254"/>
    <w:rsid w:val="00D05F3B"/>
    <w:rsid w:val="00D1375F"/>
    <w:rsid w:val="00D13AE1"/>
    <w:rsid w:val="00D14EDD"/>
    <w:rsid w:val="00D14F71"/>
    <w:rsid w:val="00D2192F"/>
    <w:rsid w:val="00D2377C"/>
    <w:rsid w:val="00D238FD"/>
    <w:rsid w:val="00D253ED"/>
    <w:rsid w:val="00D3074B"/>
    <w:rsid w:val="00D3120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2F82"/>
    <w:rsid w:val="00D6472D"/>
    <w:rsid w:val="00D72457"/>
    <w:rsid w:val="00D8164C"/>
    <w:rsid w:val="00D81F17"/>
    <w:rsid w:val="00D821DB"/>
    <w:rsid w:val="00D8227E"/>
    <w:rsid w:val="00D8276E"/>
    <w:rsid w:val="00D8386A"/>
    <w:rsid w:val="00D8470D"/>
    <w:rsid w:val="00D86D57"/>
    <w:rsid w:val="00D87E3B"/>
    <w:rsid w:val="00D90DD5"/>
    <w:rsid w:val="00D931A9"/>
    <w:rsid w:val="00D95D0D"/>
    <w:rsid w:val="00D9749E"/>
    <w:rsid w:val="00DA0553"/>
    <w:rsid w:val="00DA32DD"/>
    <w:rsid w:val="00DB2468"/>
    <w:rsid w:val="00DB6EAE"/>
    <w:rsid w:val="00DC10C6"/>
    <w:rsid w:val="00DC32CA"/>
    <w:rsid w:val="00DC641E"/>
    <w:rsid w:val="00DC6774"/>
    <w:rsid w:val="00DD459C"/>
    <w:rsid w:val="00DD6B70"/>
    <w:rsid w:val="00DE0725"/>
    <w:rsid w:val="00DE1673"/>
    <w:rsid w:val="00DE22B2"/>
    <w:rsid w:val="00DE2E5C"/>
    <w:rsid w:val="00DE6719"/>
    <w:rsid w:val="00DF02DC"/>
    <w:rsid w:val="00DF13FA"/>
    <w:rsid w:val="00DF3379"/>
    <w:rsid w:val="00DF3D4E"/>
    <w:rsid w:val="00DF5F91"/>
    <w:rsid w:val="00DF6D95"/>
    <w:rsid w:val="00DF7FD8"/>
    <w:rsid w:val="00E039D8"/>
    <w:rsid w:val="00E14E87"/>
    <w:rsid w:val="00E17CAC"/>
    <w:rsid w:val="00E17F85"/>
    <w:rsid w:val="00E30FE5"/>
    <w:rsid w:val="00E31F55"/>
    <w:rsid w:val="00E324CD"/>
    <w:rsid w:val="00E34355"/>
    <w:rsid w:val="00E34E27"/>
    <w:rsid w:val="00E44112"/>
    <w:rsid w:val="00E45895"/>
    <w:rsid w:val="00E52729"/>
    <w:rsid w:val="00E533F6"/>
    <w:rsid w:val="00E5409B"/>
    <w:rsid w:val="00E550B0"/>
    <w:rsid w:val="00E57256"/>
    <w:rsid w:val="00E61AA8"/>
    <w:rsid w:val="00E628B9"/>
    <w:rsid w:val="00E63371"/>
    <w:rsid w:val="00E63E21"/>
    <w:rsid w:val="00E65DE1"/>
    <w:rsid w:val="00E67E2A"/>
    <w:rsid w:val="00E72840"/>
    <w:rsid w:val="00E75CF3"/>
    <w:rsid w:val="00E812C0"/>
    <w:rsid w:val="00E85ACE"/>
    <w:rsid w:val="00E872C3"/>
    <w:rsid w:val="00E902B3"/>
    <w:rsid w:val="00E908C3"/>
    <w:rsid w:val="00E908C9"/>
    <w:rsid w:val="00E90E3A"/>
    <w:rsid w:val="00E91051"/>
    <w:rsid w:val="00E92853"/>
    <w:rsid w:val="00E96037"/>
    <w:rsid w:val="00EA39C3"/>
    <w:rsid w:val="00EB108C"/>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47FE6"/>
    <w:rsid w:val="00F50B59"/>
    <w:rsid w:val="00F522D1"/>
    <w:rsid w:val="00F540D8"/>
    <w:rsid w:val="00F544DD"/>
    <w:rsid w:val="00F54D5B"/>
    <w:rsid w:val="00F55D17"/>
    <w:rsid w:val="00F56344"/>
    <w:rsid w:val="00F60F35"/>
    <w:rsid w:val="00F618CD"/>
    <w:rsid w:val="00F662D0"/>
    <w:rsid w:val="00F66B06"/>
    <w:rsid w:val="00F675EA"/>
    <w:rsid w:val="00F70EF8"/>
    <w:rsid w:val="00F72F85"/>
    <w:rsid w:val="00F73FDB"/>
    <w:rsid w:val="00F757F5"/>
    <w:rsid w:val="00F75E41"/>
    <w:rsid w:val="00F76BA3"/>
    <w:rsid w:val="00F81054"/>
    <w:rsid w:val="00F82312"/>
    <w:rsid w:val="00F848C3"/>
    <w:rsid w:val="00F858DF"/>
    <w:rsid w:val="00F874B6"/>
    <w:rsid w:val="00F92495"/>
    <w:rsid w:val="00F9399A"/>
    <w:rsid w:val="00F94C99"/>
    <w:rsid w:val="00F9551A"/>
    <w:rsid w:val="00F96748"/>
    <w:rsid w:val="00F97714"/>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 w:val="00FF185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9860731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2846557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35887362">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5355401">
      <w:bodyDiv w:val="1"/>
      <w:marLeft w:val="0"/>
      <w:marRight w:val="0"/>
      <w:marTop w:val="0"/>
      <w:marBottom w:val="0"/>
      <w:divBdr>
        <w:top w:val="none" w:sz="0" w:space="0" w:color="auto"/>
        <w:left w:val="none" w:sz="0" w:space="0" w:color="auto"/>
        <w:bottom w:val="none" w:sz="0" w:space="0" w:color="auto"/>
        <w:right w:val="none" w:sz="0" w:space="0" w:color="auto"/>
      </w:divBdr>
      <w:divsChild>
        <w:div w:id="2119910161">
          <w:marLeft w:val="0"/>
          <w:marRight w:val="0"/>
          <w:marTop w:val="0"/>
          <w:marBottom w:val="0"/>
          <w:divBdr>
            <w:top w:val="none" w:sz="0" w:space="0" w:color="auto"/>
            <w:left w:val="none" w:sz="0" w:space="0" w:color="auto"/>
            <w:bottom w:val="none" w:sz="0" w:space="0" w:color="auto"/>
            <w:right w:val="none" w:sz="0" w:space="0" w:color="auto"/>
          </w:divBdr>
          <w:divsChild>
            <w:div w:id="189076311">
              <w:marLeft w:val="0"/>
              <w:marRight w:val="0"/>
              <w:marTop w:val="0"/>
              <w:marBottom w:val="0"/>
              <w:divBdr>
                <w:top w:val="none" w:sz="0" w:space="0" w:color="auto"/>
                <w:left w:val="none" w:sz="0" w:space="0" w:color="auto"/>
                <w:bottom w:val="none" w:sz="0" w:space="0" w:color="auto"/>
                <w:right w:val="none" w:sz="0" w:space="0" w:color="auto"/>
              </w:divBdr>
              <w:divsChild>
                <w:div w:id="1532692337">
                  <w:marLeft w:val="0"/>
                  <w:marRight w:val="0"/>
                  <w:marTop w:val="0"/>
                  <w:marBottom w:val="0"/>
                  <w:divBdr>
                    <w:top w:val="none" w:sz="0" w:space="0" w:color="auto"/>
                    <w:left w:val="none" w:sz="0" w:space="0" w:color="auto"/>
                    <w:bottom w:val="none" w:sz="0" w:space="0" w:color="auto"/>
                    <w:right w:val="none" w:sz="0" w:space="0" w:color="auto"/>
                  </w:divBdr>
                  <w:divsChild>
                    <w:div w:id="1765032790">
                      <w:marLeft w:val="0"/>
                      <w:marRight w:val="0"/>
                      <w:marTop w:val="0"/>
                      <w:marBottom w:val="0"/>
                      <w:divBdr>
                        <w:top w:val="none" w:sz="0" w:space="0" w:color="auto"/>
                        <w:left w:val="none" w:sz="0" w:space="0" w:color="auto"/>
                        <w:bottom w:val="none" w:sz="0" w:space="0" w:color="auto"/>
                        <w:right w:val="none" w:sz="0" w:space="0" w:color="auto"/>
                      </w:divBdr>
                      <w:divsChild>
                        <w:div w:id="985667251">
                          <w:marLeft w:val="0"/>
                          <w:marRight w:val="0"/>
                          <w:marTop w:val="0"/>
                          <w:marBottom w:val="0"/>
                          <w:divBdr>
                            <w:top w:val="none" w:sz="0" w:space="0" w:color="auto"/>
                            <w:left w:val="none" w:sz="0" w:space="0" w:color="auto"/>
                            <w:bottom w:val="none" w:sz="0" w:space="0" w:color="auto"/>
                            <w:right w:val="none" w:sz="0" w:space="0" w:color="auto"/>
                          </w:divBdr>
                          <w:divsChild>
                            <w:div w:id="190730814">
                              <w:marLeft w:val="0"/>
                              <w:marRight w:val="0"/>
                              <w:marTop w:val="0"/>
                              <w:marBottom w:val="0"/>
                              <w:divBdr>
                                <w:top w:val="none" w:sz="0" w:space="0" w:color="auto"/>
                                <w:left w:val="none" w:sz="0" w:space="0" w:color="auto"/>
                                <w:bottom w:val="none" w:sz="0" w:space="0" w:color="auto"/>
                                <w:right w:val="none" w:sz="0" w:space="0" w:color="auto"/>
                              </w:divBdr>
                              <w:divsChild>
                                <w:div w:id="116465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hanhuishouchengfendetpe"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zh-hans/%E5%8F%AF%E6%8C%81%E7%BB%AD%E6%80%A7%E5%8F%91%E5%B1%95"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7%83%AD%E5%A1%91%E5%AE%9D-h-%E5%8C%BB%E7%96%97%E4%BF%9D%E5%81%A5-tp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B32DB-BE9F-4AB5-859B-C7C4C1BFC45B}"/>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8d3818be-6f21-4c29-ab13-78e30dc982d3"/>
    <ds:schemaRef ds:uri="http://schemas.microsoft.com/office/2006/metadata/properties"/>
    <ds:schemaRef ds:uri="http://schemas.openxmlformats.org/package/2006/metadata/core-properties"/>
    <ds:schemaRef ds:uri="http://purl.org/dc/terms/"/>
    <ds:schemaRef ds:uri="http://purl.org/dc/dcmitype/"/>
    <ds:schemaRef ds:uri="http://schemas.microsoft.com/office/infopath/2007/PartnerControls"/>
    <ds:schemaRef ds:uri="b0aac98f-77e3-488e-b1d0-e526279ba76f"/>
    <ds:schemaRef ds:uri="http://www.w3.org/XML/1998/namespace"/>
    <ds:schemaRef ds:uri="http://purl.org/dc/elements/1.1/"/>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382</Words>
  <Characters>2179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2025-09-09T00:16:00Z</cp:lastPrinted>
  <dcterms:created xsi:type="dcterms:W3CDTF">2025-07-25T05:58:00Z</dcterms:created>
  <dcterms:modified xsi:type="dcterms:W3CDTF">2025-09-09T00:16:00Z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