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ED57" w14:textId="30B60C23" w:rsidR="00031765" w:rsidRPr="002C4C93" w:rsidRDefault="00031765" w:rsidP="002C4C93">
      <w:pPr>
        <w:spacing w:line="360" w:lineRule="auto"/>
        <w:ind w:right="1559"/>
        <w:jc w:val="both"/>
        <w:rPr>
          <w:rFonts w:ascii="Arial" w:hAnsi="Arial" w:cs="Arial"/>
          <w:b/>
          <w:bCs/>
          <w:sz w:val="24"/>
          <w:szCs w:val="24"/>
        </w:rPr>
      </w:pPr>
      <w:r w:rsidRPr="002C4C93">
        <w:rPr>
          <w:rFonts w:ascii="Arial" w:hAnsi="Arial" w:cs="Arial"/>
          <w:b/>
          <w:bCs/>
          <w:sz w:val="24"/>
          <w:szCs w:val="24"/>
        </w:rPr>
        <w:t>KRAIBURG TPE: Smart TPE Solutions for EV and Automotive Interior Innovation</w:t>
      </w:r>
    </w:p>
    <w:p w14:paraId="67D12530" w14:textId="4C136B8A" w:rsidR="00A90F7E" w:rsidRPr="002C4C93" w:rsidRDefault="00A90F7E" w:rsidP="002C4C93">
      <w:pPr>
        <w:spacing w:line="360" w:lineRule="auto"/>
        <w:ind w:right="1559"/>
        <w:jc w:val="both"/>
        <w:rPr>
          <w:rFonts w:ascii="Arial" w:hAnsi="Arial" w:cs="Arial"/>
          <w:sz w:val="20"/>
          <w:szCs w:val="20"/>
        </w:rPr>
      </w:pPr>
      <w:r w:rsidRPr="002C4C93">
        <w:rPr>
          <w:rFonts w:ascii="Arial" w:hAnsi="Arial" w:cs="Arial"/>
          <w:sz w:val="20"/>
          <w:szCs w:val="20"/>
        </w:rPr>
        <w:t xml:space="preserve">The </w:t>
      </w:r>
      <w:hyperlink r:id="rId11" w:history="1">
        <w:r w:rsidRPr="00153EAF">
          <w:rPr>
            <w:rStyle w:val="Hyperlink"/>
            <w:rFonts w:ascii="Arial" w:hAnsi="Arial" w:cs="Arial"/>
            <w:sz w:val="20"/>
            <w:szCs w:val="20"/>
          </w:rPr>
          <w:t>electric vehicle (EV) sector</w:t>
        </w:r>
      </w:hyperlink>
      <w:r w:rsidRPr="002C4C93">
        <w:rPr>
          <w:rFonts w:ascii="Arial" w:hAnsi="Arial" w:cs="Arial"/>
          <w:sz w:val="20"/>
          <w:szCs w:val="20"/>
        </w:rPr>
        <w:t xml:space="preserve"> continues to attract more fossil fuel vehicle users by adopting new technologies that enhance connectivity, improve energy efficiency, and reduce carbon emissions. While EVs have traditionally been known for bare-bones interiors, that spartan style is gradually becoming outdated. Today’s market values not only sustainability but also aesthetics, enhanced functionality, and </w:t>
      </w:r>
      <w:r w:rsidR="00ED3DE1" w:rsidRPr="002C4C93">
        <w:rPr>
          <w:rFonts w:ascii="Arial" w:hAnsi="Arial" w:cs="Arial"/>
          <w:sz w:val="20"/>
          <w:szCs w:val="20"/>
        </w:rPr>
        <w:t>better</w:t>
      </w:r>
      <w:r w:rsidRPr="002C4C93">
        <w:rPr>
          <w:rFonts w:ascii="Arial" w:hAnsi="Arial" w:cs="Arial"/>
          <w:sz w:val="20"/>
          <w:szCs w:val="20"/>
        </w:rPr>
        <w:t xml:space="preserve"> in-car experience—expectations that manufacturers are meeting by utilizing advanced materials such as thermoplastic elastomers (TPEs).</w:t>
      </w:r>
    </w:p>
    <w:p w14:paraId="28C230EF" w14:textId="77777777" w:rsidR="00CD79A2" w:rsidRPr="002C4C93" w:rsidRDefault="00CD79A2" w:rsidP="002C4C93">
      <w:pPr>
        <w:spacing w:line="360" w:lineRule="auto"/>
        <w:ind w:right="1559"/>
        <w:jc w:val="both"/>
        <w:rPr>
          <w:rFonts w:ascii="Arial" w:hAnsi="Arial" w:cs="Arial"/>
          <w:sz w:val="6"/>
          <w:szCs w:val="6"/>
        </w:rPr>
      </w:pPr>
    </w:p>
    <w:p w14:paraId="537801A0" w14:textId="7AEF62E5" w:rsidR="00F14B9E" w:rsidRPr="002C4C93" w:rsidRDefault="00E47EB9" w:rsidP="002C4C93">
      <w:pPr>
        <w:spacing w:line="360" w:lineRule="auto"/>
        <w:ind w:right="1559"/>
        <w:jc w:val="both"/>
        <w:rPr>
          <w:rFonts w:ascii="Arial" w:hAnsi="Arial" w:cs="Arial"/>
          <w:b/>
          <w:bCs/>
          <w:sz w:val="20"/>
          <w:szCs w:val="20"/>
        </w:rPr>
      </w:pPr>
      <w:r w:rsidRPr="002C4C93">
        <w:rPr>
          <w:rFonts w:ascii="Arial" w:hAnsi="Arial" w:cs="Arial"/>
          <w:b/>
          <w:bCs/>
          <w:sz w:val="20"/>
          <w:szCs w:val="20"/>
        </w:rPr>
        <w:t>Ahead of the curve with Light Effect TPE</w:t>
      </w:r>
    </w:p>
    <w:p w14:paraId="40CE7EB0" w14:textId="09A1E9C9" w:rsidR="00CD79A2" w:rsidRPr="002C4C93" w:rsidRDefault="00F14B9E" w:rsidP="002C4C93">
      <w:pPr>
        <w:spacing w:line="360" w:lineRule="auto"/>
        <w:ind w:right="1559"/>
        <w:jc w:val="both"/>
        <w:rPr>
          <w:rFonts w:ascii="Arial" w:hAnsi="Arial" w:cs="Arial"/>
          <w:sz w:val="20"/>
          <w:szCs w:val="20"/>
        </w:rPr>
      </w:pPr>
      <w:r w:rsidRPr="002C4C93">
        <w:rPr>
          <w:rFonts w:ascii="Arial" w:hAnsi="Arial" w:cs="Arial"/>
          <w:sz w:val="20"/>
          <w:szCs w:val="20"/>
          <w:lang w:val="en-PH"/>
        </w:rPr>
        <w:t xml:space="preserve">KRAIBURG TPE, a global manufacturer of thermoplastic elastomers (TPEs) and customized solutions for a wide range of industry applications, is driving innovation in automotive interior design. As vehicle cabins become more intelligent and design-centric, the company’s </w:t>
      </w:r>
      <w:hyperlink r:id="rId12" w:history="1">
        <w:r w:rsidRPr="00153EAF">
          <w:rPr>
            <w:rStyle w:val="Hyperlink"/>
            <w:rFonts w:ascii="Arial" w:hAnsi="Arial" w:cs="Arial"/>
            <w:sz w:val="20"/>
            <w:szCs w:val="20"/>
            <w:lang w:val="en-PH"/>
          </w:rPr>
          <w:t>Light Effect TPE series</w:t>
        </w:r>
      </w:hyperlink>
      <w:r w:rsidRPr="002C4C93">
        <w:rPr>
          <w:rFonts w:ascii="Arial" w:hAnsi="Arial" w:cs="Arial"/>
          <w:sz w:val="20"/>
          <w:szCs w:val="20"/>
          <w:lang w:val="en-PH"/>
        </w:rPr>
        <w:t xml:space="preserve"> offers advanced material solutions that seamlessly combine functionality with aesthetics. With a low density of 0.89 g/cm³ and a Shore A hardness of 60, these compounds deliver excellent moldability, flowability, and compatibility with multi-component injection molding—enabling efficient, high-precision production. Their robust mechanical properties, including a tensile strength of 10 MPa and elongation up to 700%, make them ideal for flexible, high-performance components such as sealing profiles, light guides, haptic surfaces, and </w:t>
      </w:r>
      <w:hyperlink r:id="rId13" w:history="1">
        <w:r w:rsidRPr="00153EAF">
          <w:rPr>
            <w:rStyle w:val="Hyperlink"/>
            <w:rFonts w:ascii="Arial" w:hAnsi="Arial" w:cs="Arial"/>
            <w:sz w:val="20"/>
            <w:szCs w:val="20"/>
            <w:lang w:val="en-PH"/>
          </w:rPr>
          <w:t>soft-touch interior parts</w:t>
        </w:r>
      </w:hyperlink>
      <w:r w:rsidRPr="002C4C93">
        <w:rPr>
          <w:rFonts w:ascii="Arial" w:hAnsi="Arial" w:cs="Arial"/>
          <w:sz w:val="20"/>
          <w:szCs w:val="20"/>
          <w:lang w:val="en-PH"/>
        </w:rPr>
        <w:t>. Additionally, their high light transmissibility supports sophisticated ambient and backlit lighting designs in dashboards, door trims, and center consoles—empowering automotive designers to create immersive and interactive in-cabin experiences.</w:t>
      </w:r>
    </w:p>
    <w:p w14:paraId="6B608695" w14:textId="77777777" w:rsidR="00F14B9E" w:rsidRPr="002C4C93" w:rsidRDefault="00F14B9E" w:rsidP="002C4C93">
      <w:pPr>
        <w:spacing w:line="360" w:lineRule="auto"/>
        <w:ind w:right="1559"/>
        <w:jc w:val="both"/>
        <w:rPr>
          <w:rFonts w:ascii="Arial" w:hAnsi="Arial" w:cs="Arial"/>
          <w:sz w:val="6"/>
          <w:szCs w:val="6"/>
        </w:rPr>
      </w:pPr>
    </w:p>
    <w:p w14:paraId="3D31DBCE" w14:textId="58A85D91" w:rsidR="00F14B9E" w:rsidRPr="002C4C93" w:rsidRDefault="00F14B9E" w:rsidP="002C4C93">
      <w:pPr>
        <w:spacing w:line="360" w:lineRule="auto"/>
        <w:ind w:right="1559"/>
        <w:jc w:val="both"/>
        <w:rPr>
          <w:rFonts w:ascii="Arial" w:hAnsi="Arial" w:cs="Arial"/>
          <w:b/>
          <w:bCs/>
          <w:sz w:val="20"/>
          <w:szCs w:val="20"/>
        </w:rPr>
      </w:pPr>
      <w:r w:rsidRPr="002C4C93">
        <w:rPr>
          <w:rFonts w:ascii="Arial" w:hAnsi="Arial" w:cs="Arial"/>
          <w:b/>
          <w:bCs/>
          <w:sz w:val="20"/>
          <w:szCs w:val="20"/>
        </w:rPr>
        <w:lastRenderedPageBreak/>
        <w:t xml:space="preserve">Performance-Driven, </w:t>
      </w:r>
      <w:bookmarkStart w:id="0" w:name="_Hlk202258098"/>
      <w:r w:rsidR="00153EAF" w:rsidRPr="00153EAF">
        <w:rPr>
          <w:rFonts w:ascii="Arial" w:hAnsi="Arial" w:cs="Arial"/>
          <w:b/>
          <w:bCs/>
          <w:sz w:val="20"/>
          <w:szCs w:val="20"/>
        </w:rPr>
        <w:fldChar w:fldCharType="begin"/>
      </w:r>
      <w:r w:rsidR="00153EAF" w:rsidRPr="00153EAF">
        <w:rPr>
          <w:rFonts w:ascii="Arial" w:hAnsi="Arial" w:cs="Arial"/>
          <w:b/>
          <w:bCs/>
          <w:sz w:val="20"/>
          <w:szCs w:val="20"/>
        </w:rPr>
        <w:instrText>HYPERLINK "https://www.kraiburg-tpe.com/en/thermoplastic-elastomers-vehicle-interiors"</w:instrText>
      </w:r>
      <w:r w:rsidR="00153EAF" w:rsidRPr="00153EAF">
        <w:rPr>
          <w:rFonts w:ascii="Arial" w:hAnsi="Arial" w:cs="Arial"/>
          <w:b/>
          <w:bCs/>
          <w:sz w:val="20"/>
          <w:szCs w:val="20"/>
        </w:rPr>
      </w:r>
      <w:r w:rsidR="00153EAF" w:rsidRPr="00153EAF">
        <w:rPr>
          <w:rFonts w:ascii="Arial" w:hAnsi="Arial" w:cs="Arial"/>
          <w:b/>
          <w:bCs/>
          <w:sz w:val="20"/>
          <w:szCs w:val="20"/>
        </w:rPr>
        <w:fldChar w:fldCharType="separate"/>
      </w:r>
      <w:r w:rsidRPr="00153EAF">
        <w:rPr>
          <w:rStyle w:val="Hyperlink"/>
          <w:rFonts w:ascii="Arial" w:hAnsi="Arial" w:cs="Arial"/>
          <w:b/>
          <w:bCs/>
          <w:sz w:val="20"/>
          <w:szCs w:val="20"/>
        </w:rPr>
        <w:t>Low-Emission TPEs</w:t>
      </w:r>
      <w:r w:rsidR="00153EAF" w:rsidRPr="00153EAF">
        <w:rPr>
          <w:rFonts w:ascii="Arial" w:hAnsi="Arial" w:cs="Arial"/>
          <w:b/>
          <w:bCs/>
          <w:sz w:val="20"/>
          <w:szCs w:val="20"/>
        </w:rPr>
        <w:fldChar w:fldCharType="end"/>
      </w:r>
      <w:r w:rsidRPr="002C4C93">
        <w:rPr>
          <w:rFonts w:ascii="Arial" w:hAnsi="Arial" w:cs="Arial"/>
          <w:b/>
          <w:bCs/>
          <w:sz w:val="20"/>
          <w:szCs w:val="20"/>
        </w:rPr>
        <w:t xml:space="preserve"> </w:t>
      </w:r>
      <w:bookmarkEnd w:id="0"/>
      <w:r w:rsidRPr="002C4C93">
        <w:rPr>
          <w:rFonts w:ascii="Arial" w:hAnsi="Arial" w:cs="Arial"/>
          <w:b/>
          <w:bCs/>
          <w:sz w:val="20"/>
          <w:szCs w:val="20"/>
        </w:rPr>
        <w:t>for Safer, More Comfortable Cabins</w:t>
      </w:r>
    </w:p>
    <w:p w14:paraId="3CCA3997" w14:textId="0E9DFF7D" w:rsidR="00F14B9E" w:rsidRPr="002C4C93" w:rsidRDefault="00F14B9E" w:rsidP="002C4C93">
      <w:pPr>
        <w:spacing w:line="360" w:lineRule="auto"/>
        <w:ind w:right="1559"/>
        <w:jc w:val="both"/>
        <w:rPr>
          <w:rFonts w:ascii="Arial" w:hAnsi="Arial" w:cs="Arial"/>
          <w:sz w:val="20"/>
          <w:szCs w:val="20"/>
        </w:rPr>
      </w:pPr>
      <w:r w:rsidRPr="002C4C93">
        <w:rPr>
          <w:rFonts w:ascii="Arial" w:hAnsi="Arial" w:cs="Arial"/>
          <w:sz w:val="20"/>
          <w:szCs w:val="20"/>
        </w:rPr>
        <w:t xml:space="preserve">Beyond aesthetics, Light Effect TPE delivers practical benefits aligned with modern automotive demands. These compounds are halogen-free and </w:t>
      </w:r>
      <w:hyperlink r:id="rId14" w:history="1">
        <w:r w:rsidRPr="00153EAF">
          <w:rPr>
            <w:rStyle w:val="Hyperlink"/>
            <w:rFonts w:ascii="Arial" w:hAnsi="Arial" w:cs="Arial"/>
            <w:sz w:val="20"/>
            <w:szCs w:val="20"/>
          </w:rPr>
          <w:t>flame-retardant</w:t>
        </w:r>
      </w:hyperlink>
      <w:r w:rsidRPr="002C4C93">
        <w:rPr>
          <w:rFonts w:ascii="Arial" w:hAnsi="Arial" w:cs="Arial"/>
          <w:sz w:val="20"/>
          <w:szCs w:val="20"/>
        </w:rPr>
        <w:t>, complying with IEC 61249-2-21, and offer excellent UV and heat resistance—maintaining performance even under prolonged exposure and temperatures up to 85°C. They meet strict VOC and fogging regulations (VDA 278, VDA 270), improving in-cabin air quality and reducing odor for a healthier environment. Designed to support vehicle</w:t>
      </w:r>
      <w:r w:rsidRPr="00153EAF">
        <w:rPr>
          <w:rFonts w:ascii="Arial" w:hAnsi="Arial" w:cs="Arial"/>
          <w:sz w:val="20"/>
          <w:szCs w:val="20"/>
        </w:rPr>
        <w:t xml:space="preserve"> </w:t>
      </w:r>
      <w:hyperlink r:id="rId15" w:history="1">
        <w:r w:rsidRPr="00153EAF">
          <w:rPr>
            <w:rStyle w:val="Hyperlink"/>
            <w:rFonts w:ascii="Arial" w:hAnsi="Arial" w:cs="Arial"/>
            <w:sz w:val="20"/>
            <w:szCs w:val="20"/>
          </w:rPr>
          <w:t>lightweighting</w:t>
        </w:r>
      </w:hyperlink>
      <w:r w:rsidRPr="002C4C93">
        <w:rPr>
          <w:rFonts w:ascii="Arial" w:hAnsi="Arial" w:cs="Arial"/>
          <w:sz w:val="20"/>
          <w:szCs w:val="20"/>
        </w:rPr>
        <w:t>,</w:t>
      </w:r>
      <w:r w:rsidR="00C62562">
        <w:rPr>
          <w:rFonts w:ascii="Arial" w:hAnsi="Arial" w:cs="Arial" w:hint="eastAsia"/>
          <w:sz w:val="20"/>
          <w:szCs w:val="20"/>
          <w:lang w:eastAsia="zh-CN"/>
        </w:rPr>
        <w:t xml:space="preserve"> </w:t>
      </w:r>
      <w:r w:rsidRPr="002C4C93">
        <w:rPr>
          <w:rFonts w:ascii="Arial" w:hAnsi="Arial" w:cs="Arial"/>
          <w:sz w:val="20"/>
          <w:szCs w:val="20"/>
        </w:rPr>
        <w:t>they help improve EV energy efficiency and range, while their vibration-damping properties minimize road and engine noise, enhancing overall driving comfort. From engineers to end users, Light Effect TPE delivers tangible value across the entire vehicle lifecycle.</w:t>
      </w:r>
    </w:p>
    <w:p w14:paraId="6B18E0B2" w14:textId="77777777" w:rsidR="0095767F" w:rsidRPr="002C4C93" w:rsidRDefault="0095767F" w:rsidP="002C4C93">
      <w:pPr>
        <w:spacing w:line="360" w:lineRule="auto"/>
        <w:ind w:right="1559"/>
        <w:jc w:val="both"/>
        <w:rPr>
          <w:rFonts w:ascii="Arial" w:hAnsi="Arial" w:cs="Arial"/>
          <w:sz w:val="6"/>
          <w:szCs w:val="6"/>
        </w:rPr>
      </w:pPr>
    </w:p>
    <w:p w14:paraId="11E81271" w14:textId="68C9A350" w:rsidR="009E03D0" w:rsidRPr="002C4C93" w:rsidRDefault="009E03D0" w:rsidP="002C4C93">
      <w:pPr>
        <w:spacing w:line="360" w:lineRule="auto"/>
        <w:ind w:right="1559"/>
        <w:jc w:val="both"/>
        <w:rPr>
          <w:rFonts w:ascii="Arial" w:hAnsi="Arial" w:cs="Arial"/>
          <w:b/>
          <w:bCs/>
          <w:color w:val="000000" w:themeColor="text1"/>
          <w:sz w:val="20"/>
          <w:szCs w:val="20"/>
        </w:rPr>
      </w:pPr>
      <w:r w:rsidRPr="00C62562">
        <w:rPr>
          <w:rFonts w:ascii="Arial" w:hAnsi="Arial" w:cs="Arial"/>
          <w:b/>
          <w:bCs/>
          <w:sz w:val="20"/>
          <w:szCs w:val="20"/>
        </w:rPr>
        <w:t>Sustainability</w:t>
      </w:r>
      <w:r w:rsidRPr="00C62562">
        <w:rPr>
          <w:rFonts w:ascii="Arial" w:hAnsi="Arial" w:cs="Arial"/>
          <w:b/>
          <w:bCs/>
          <w:color w:val="000000" w:themeColor="text1"/>
          <w:sz w:val="20"/>
          <w:szCs w:val="20"/>
        </w:rPr>
        <w:t xml:space="preserve"> from</w:t>
      </w:r>
      <w:r w:rsidRPr="002C4C93">
        <w:rPr>
          <w:rFonts w:ascii="Arial" w:hAnsi="Arial" w:cs="Arial"/>
          <w:b/>
          <w:bCs/>
          <w:color w:val="000000" w:themeColor="text1"/>
          <w:sz w:val="20"/>
          <w:szCs w:val="20"/>
        </w:rPr>
        <w:t xml:space="preserve"> the get-go</w:t>
      </w:r>
    </w:p>
    <w:p w14:paraId="0F1834D9" w14:textId="5C57B3A5" w:rsidR="009E03D0" w:rsidRPr="002C4C93" w:rsidRDefault="009E03D0" w:rsidP="002C4C93">
      <w:pPr>
        <w:spacing w:line="360" w:lineRule="auto"/>
        <w:ind w:right="1559"/>
        <w:jc w:val="both"/>
        <w:rPr>
          <w:rFonts w:ascii="Arial" w:hAnsi="Arial" w:cs="Arial"/>
          <w:color w:val="000000" w:themeColor="text1"/>
          <w:sz w:val="20"/>
          <w:szCs w:val="20"/>
          <w:lang w:val="en-PH"/>
        </w:rPr>
      </w:pPr>
      <w:r w:rsidRPr="002C4C93">
        <w:rPr>
          <w:rFonts w:ascii="Arial" w:hAnsi="Arial" w:cs="Arial"/>
          <w:color w:val="000000" w:themeColor="text1"/>
          <w:sz w:val="20"/>
          <w:szCs w:val="20"/>
          <w:lang w:val="en-PH"/>
        </w:rPr>
        <w:t xml:space="preserve">At KRAIBURG TPE, </w:t>
      </w:r>
      <w:hyperlink r:id="rId16" w:history="1">
        <w:r w:rsidRPr="00153EAF">
          <w:rPr>
            <w:rStyle w:val="Hyperlink"/>
            <w:rFonts w:ascii="Arial" w:hAnsi="Arial" w:cs="Arial"/>
            <w:sz w:val="20"/>
            <w:szCs w:val="20"/>
            <w:lang w:val="en-PH"/>
          </w:rPr>
          <w:t>sustainability</w:t>
        </w:r>
      </w:hyperlink>
      <w:r w:rsidRPr="002C4C93">
        <w:rPr>
          <w:rFonts w:ascii="Arial" w:hAnsi="Arial" w:cs="Arial"/>
          <w:color w:val="000000" w:themeColor="text1"/>
          <w:sz w:val="20"/>
          <w:szCs w:val="20"/>
          <w:lang w:val="en-PH"/>
        </w:rPr>
        <w:t xml:space="preserve">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EB01A5C" w14:textId="77777777" w:rsidR="009E03D0" w:rsidRPr="002C4C93" w:rsidRDefault="009E03D0" w:rsidP="002C4C93">
      <w:pPr>
        <w:spacing w:line="360" w:lineRule="auto"/>
        <w:ind w:right="1559"/>
        <w:jc w:val="both"/>
        <w:rPr>
          <w:rFonts w:ascii="Arial" w:hAnsi="Arial" w:cs="Arial"/>
          <w:color w:val="000000" w:themeColor="text1"/>
          <w:sz w:val="20"/>
          <w:szCs w:val="20"/>
          <w:lang w:val="en-PH"/>
        </w:rPr>
      </w:pPr>
      <w:r w:rsidRPr="002C4C93">
        <w:rPr>
          <w:rFonts w:ascii="Arial" w:hAnsi="Arial" w:cs="Arial"/>
          <w:color w:val="000000" w:themeColor="text1"/>
          <w:sz w:val="20"/>
          <w:szCs w:val="20"/>
          <w:lang w:val="en-PH"/>
        </w:rPr>
        <w:t xml:space="preserve">We proudly earned the </w:t>
      </w:r>
      <w:proofErr w:type="spellStart"/>
      <w:r w:rsidRPr="002C4C93">
        <w:rPr>
          <w:rFonts w:ascii="Arial" w:hAnsi="Arial" w:cs="Arial"/>
          <w:color w:val="000000" w:themeColor="text1"/>
          <w:sz w:val="20"/>
          <w:szCs w:val="20"/>
          <w:lang w:val="en-PH"/>
        </w:rPr>
        <w:t>EcoVadis</w:t>
      </w:r>
      <w:proofErr w:type="spellEnd"/>
      <w:r w:rsidRPr="002C4C93">
        <w:rPr>
          <w:rFonts w:ascii="Arial" w:hAnsi="Arial" w:cs="Arial"/>
          <w:color w:val="000000" w:themeColor="text1"/>
          <w:sz w:val="20"/>
          <w:szCs w:val="20"/>
          <w:lang w:val="en-PH"/>
        </w:rPr>
        <w:t xml:space="preserve"> Gold Medal in 2025 and are committed to the Science Based Targets initiative (SBTi), aligning our goals with global climate action.</w:t>
      </w:r>
    </w:p>
    <w:p w14:paraId="34F017BC" w14:textId="77777777" w:rsidR="009E03D0" w:rsidRPr="002C4C93" w:rsidRDefault="009E03D0" w:rsidP="002C4C93">
      <w:pPr>
        <w:spacing w:line="360" w:lineRule="auto"/>
        <w:ind w:right="1559"/>
        <w:jc w:val="both"/>
        <w:rPr>
          <w:rFonts w:ascii="Arial" w:hAnsi="Arial" w:cs="Arial"/>
          <w:color w:val="000000" w:themeColor="text1"/>
          <w:sz w:val="20"/>
          <w:szCs w:val="20"/>
          <w:lang w:val="en-PH"/>
        </w:rPr>
      </w:pPr>
      <w:r w:rsidRPr="002C4C93">
        <w:rPr>
          <w:rFonts w:ascii="Arial" w:hAnsi="Arial" w:cs="Arial"/>
          <w:color w:val="000000" w:themeColor="text1"/>
          <w:sz w:val="20"/>
          <w:szCs w:val="20"/>
          <w:lang w:val="en-PH"/>
        </w:rPr>
        <w:t>From reducing emissions to increasing circularity, our sustainable TPEs deliver reliable performance and are available worldwide to support your applications while advancing your sustainability goals.</w:t>
      </w:r>
    </w:p>
    <w:p w14:paraId="79CB58BE" w14:textId="77777777" w:rsidR="009E03D0" w:rsidRPr="002C4C93" w:rsidRDefault="009E03D0" w:rsidP="002C4C93">
      <w:pPr>
        <w:spacing w:line="360" w:lineRule="auto"/>
        <w:ind w:right="1559"/>
        <w:jc w:val="both"/>
        <w:rPr>
          <w:rFonts w:ascii="Arial" w:hAnsi="Arial" w:cs="Arial"/>
          <w:color w:val="000000" w:themeColor="text1"/>
          <w:sz w:val="20"/>
          <w:szCs w:val="20"/>
          <w:lang w:val="en-PH"/>
        </w:rPr>
      </w:pPr>
      <w:r w:rsidRPr="002C4C93">
        <w:rPr>
          <w:rFonts w:ascii="Arial" w:hAnsi="Arial" w:cs="Arial"/>
          <w:color w:val="000000" w:themeColor="text1"/>
          <w:sz w:val="20"/>
          <w:szCs w:val="20"/>
          <w:lang w:val="en-PH"/>
        </w:rPr>
        <w:t>Get in touch today to learn how KRAIBURG TPE can support your sustainability and product development journey.</w:t>
      </w:r>
    </w:p>
    <w:p w14:paraId="1AB3B76E" w14:textId="3FEF2BDA" w:rsidR="009E03D0" w:rsidRPr="00DB5E59" w:rsidRDefault="009E03D0" w:rsidP="00062CF1">
      <w:pPr>
        <w:spacing w:line="360" w:lineRule="auto"/>
        <w:ind w:right="1559"/>
        <w:jc w:val="both"/>
        <w:rPr>
          <w:rFonts w:ascii="Arial" w:hAnsi="Arial" w:cs="Arial"/>
          <w:i/>
          <w:iCs/>
          <w:sz w:val="16"/>
          <w:szCs w:val="16"/>
          <w:lang w:val="en-PH"/>
        </w:rPr>
      </w:pPr>
      <w:r w:rsidRPr="00DB5E59">
        <w:rPr>
          <w:rFonts w:ascii="Arial" w:hAnsi="Arial" w:cs="Arial"/>
          <w:i/>
          <w:iCs/>
          <w:sz w:val="16"/>
          <w:szCs w:val="16"/>
          <w:lang w:val="en-PH"/>
        </w:rPr>
        <w:lastRenderedPageBreak/>
        <w:t>Disclaimer: The applications mentioned are illustrative of material capabilities only. Final product suitability and regulatory compliance must be assessed and validated by the customer.</w:t>
      </w:r>
    </w:p>
    <w:p w14:paraId="6A5F105D" w14:textId="2D534C7F" w:rsidR="00A075AF" w:rsidRPr="00C62562" w:rsidRDefault="00C62562" w:rsidP="00A075AF">
      <w:pPr>
        <w:spacing w:line="360" w:lineRule="auto"/>
        <w:ind w:right="1559"/>
        <w:jc w:val="both"/>
        <w:rPr>
          <w:rFonts w:ascii="Arial" w:hAnsi="Arial" w:cs="Arial"/>
          <w:sz w:val="20"/>
          <w:szCs w:val="20"/>
          <w:lang w:val="en-PH" w:eastAsia="zh-CN"/>
        </w:rPr>
      </w:pPr>
      <w:r>
        <w:rPr>
          <w:noProof/>
        </w:rPr>
        <w:drawing>
          <wp:inline distT="0" distB="0" distL="0" distR="0" wp14:anchorId="0FA6F8FE" wp14:editId="62405E98">
            <wp:extent cx="4298950" cy="2379455"/>
            <wp:effectExtent l="0" t="0" r="6350" b="1905"/>
            <wp:docPr id="1451528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315731" cy="2388743"/>
                    </a:xfrm>
                    <a:prstGeom prst="rect">
                      <a:avLst/>
                    </a:prstGeom>
                    <a:noFill/>
                    <a:ln>
                      <a:noFill/>
                    </a:ln>
                  </pic:spPr>
                </pic:pic>
              </a:graphicData>
            </a:graphic>
          </wp:inline>
        </w:drawing>
      </w:r>
    </w:p>
    <w:p w14:paraId="62F08EF9" w14:textId="6811D0C5" w:rsidR="005320D5" w:rsidRDefault="005320D5" w:rsidP="0006085F">
      <w:pPr>
        <w:spacing w:line="360" w:lineRule="auto"/>
        <w:ind w:right="1559"/>
        <w:jc w:val="both"/>
        <w:rPr>
          <w:rFonts w:ascii="Arial" w:hAnsi="Arial" w:cs="Arial"/>
          <w:b/>
          <w:bCs/>
          <w:sz w:val="20"/>
          <w:szCs w:val="20"/>
          <w:lang w:bidi="ar-SA"/>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r w:rsidR="00AD46D1">
        <w:rPr>
          <w:rFonts w:ascii="Arial" w:hAnsi="Arial" w:cs="Arial"/>
          <w:b/>
          <w:bCs/>
          <w:sz w:val="20"/>
          <w:szCs w:val="20"/>
          <w:lang w:bidi="ar-SA"/>
        </w:rPr>
        <w:t xml:space="preserve"> </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5AD8806" w14:textId="77777777" w:rsidR="00872AFE" w:rsidRDefault="00872AFE" w:rsidP="00A26505">
      <w:pPr>
        <w:ind w:right="1559"/>
        <w:rPr>
          <w:rFonts w:ascii="Arial" w:hAnsi="Arial" w:cs="Arial"/>
          <w:b/>
          <w:sz w:val="20"/>
          <w:szCs w:val="20"/>
          <w:lang w:val="en-GB"/>
        </w:rPr>
      </w:pPr>
    </w:p>
    <w:p w14:paraId="354AFA3B" w14:textId="7FAB9CDB"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4"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7F07102F"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A95FC1F" w:rsidR="001655F4" w:rsidRPr="00153EAF" w:rsidRDefault="002C536B" w:rsidP="006C285F">
      <w:pPr>
        <w:spacing w:line="360" w:lineRule="auto"/>
        <w:ind w:right="1842"/>
        <w:jc w:val="both"/>
        <w:rPr>
          <w:rFonts w:ascii="Arial" w:hAnsi="Arial" w:cs="Arial"/>
          <w:sz w:val="20"/>
          <w:szCs w:val="20"/>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w:t>
      </w:r>
      <w:r w:rsidRPr="00904073">
        <w:rPr>
          <w:rFonts w:ascii="Arial" w:hAnsi="Arial" w:cs="Arial"/>
          <w:color w:val="000000" w:themeColor="text1"/>
          <w:sz w:val="20"/>
          <w:szCs w:val="20"/>
        </w:rPr>
        <w:t xml:space="preserve">than </w:t>
      </w:r>
      <w:r w:rsidR="00C519EE" w:rsidRPr="00904073">
        <w:rPr>
          <w:rFonts w:ascii="Arial" w:hAnsi="Arial" w:cs="Arial"/>
          <w:color w:val="000000" w:themeColor="text1"/>
          <w:sz w:val="20"/>
          <w:szCs w:val="20"/>
          <w:lang w:eastAsia="zh-CN"/>
        </w:rPr>
        <w:t>700</w:t>
      </w:r>
      <w:r w:rsidR="000303B2" w:rsidRPr="00904073">
        <w:rPr>
          <w:rFonts w:ascii="Arial" w:hAnsi="Arial" w:cs="Arial" w:hint="eastAsia"/>
          <w:color w:val="000000" w:themeColor="text1"/>
          <w:sz w:val="20"/>
          <w:szCs w:val="20"/>
          <w:lang w:eastAsia="zh-CN"/>
        </w:rPr>
        <w:t xml:space="preserve"> </w:t>
      </w:r>
      <w:r w:rsidRPr="00904073">
        <w:rPr>
          <w:rFonts w:ascii="Arial" w:hAnsi="Arial" w:cs="Arial"/>
          <w:color w:val="000000" w:themeColor="text1"/>
          <w:sz w:val="20"/>
          <w:szCs w:val="20"/>
        </w:rPr>
        <w:t xml:space="preserve">employees </w:t>
      </w:r>
      <w:r w:rsidRPr="003E4160">
        <w:rPr>
          <w:rFonts w:ascii="Arial" w:hAnsi="Arial" w:cs="Arial"/>
          <w:sz w:val="20"/>
          <w:szCs w:val="20"/>
        </w:rPr>
        <w:t>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w:t>
      </w:r>
      <w:r w:rsidR="00153EAF">
        <w:rPr>
          <w:rFonts w:ascii="Arial" w:hAnsi="Arial" w:cs="Arial" w:hint="eastAsia"/>
          <w:sz w:val="20"/>
          <w:szCs w:val="20"/>
          <w:lang w:eastAsia="zh-CN"/>
        </w:rPr>
        <w:t xml:space="preserve"> </w:t>
      </w:r>
      <w:r w:rsidRPr="003E4160">
        <w:rPr>
          <w:rFonts w:ascii="Arial" w:hAnsi="Arial" w:cs="Arial"/>
          <w:sz w:val="20"/>
          <w:szCs w:val="20"/>
        </w:rPr>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153EAF" w:rsidSect="00A075AF">
      <w:headerReference w:type="default" r:id="rId36"/>
      <w:headerReference w:type="first" r:id="rId37"/>
      <w:footerReference w:type="first" r:id="rId38"/>
      <w:pgSz w:w="11907" w:h="16840" w:code="9"/>
      <w:pgMar w:top="2275" w:right="1843" w:bottom="1282" w:left="1699" w:header="576"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6D41B" w14:textId="77777777" w:rsidR="00830AF5" w:rsidRDefault="00830AF5" w:rsidP="00784C57">
      <w:pPr>
        <w:spacing w:after="0" w:line="240" w:lineRule="auto"/>
      </w:pPr>
      <w:r>
        <w:separator/>
      </w:r>
    </w:p>
  </w:endnote>
  <w:endnote w:type="continuationSeparator" w:id="0">
    <w:p w14:paraId="5B351EFE" w14:textId="77777777" w:rsidR="00830AF5" w:rsidRDefault="00830AF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4ECA" w14:textId="77777777" w:rsidR="00830AF5" w:rsidRDefault="00830AF5" w:rsidP="00784C57">
      <w:pPr>
        <w:spacing w:after="0" w:line="240" w:lineRule="auto"/>
      </w:pPr>
      <w:r>
        <w:separator/>
      </w:r>
    </w:p>
  </w:footnote>
  <w:footnote w:type="continuationSeparator" w:id="0">
    <w:p w14:paraId="02F3CE0D" w14:textId="77777777" w:rsidR="00830AF5" w:rsidRDefault="00830AF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284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868749848"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F148A27" w14:textId="77777777" w:rsidR="00A075AF" w:rsidRDefault="00A075AF" w:rsidP="00A075A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709154" w14:textId="77777777" w:rsidR="002C4C93" w:rsidRDefault="002C4C93" w:rsidP="002C4C93">
          <w:pPr>
            <w:spacing w:after="0" w:line="360" w:lineRule="auto"/>
            <w:ind w:left="-105"/>
            <w:jc w:val="both"/>
            <w:rPr>
              <w:rFonts w:ascii="Arial" w:hAnsi="Arial" w:cs="Arial"/>
              <w:b/>
              <w:bCs/>
              <w:sz w:val="16"/>
              <w:szCs w:val="16"/>
            </w:rPr>
          </w:pPr>
          <w:r w:rsidRPr="002C4C93">
            <w:rPr>
              <w:rFonts w:ascii="Arial" w:hAnsi="Arial" w:cs="Arial"/>
              <w:b/>
              <w:bCs/>
              <w:sz w:val="16"/>
              <w:szCs w:val="16"/>
            </w:rPr>
            <w:t>KRAIBURG TPE: Smart TPE Solutions for EV and Automotive Interior Innovation</w:t>
          </w:r>
        </w:p>
        <w:p w14:paraId="73840CCB" w14:textId="77777777" w:rsidR="002C4C93" w:rsidRPr="002B7CE1" w:rsidRDefault="002C4C93" w:rsidP="002C4C9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August 2025</w:t>
          </w:r>
        </w:p>
        <w:p w14:paraId="40E36F19" w14:textId="77777777" w:rsidR="00502615" w:rsidRDefault="00A075AF" w:rsidP="003B517F">
          <w:pPr>
            <w:spacing w:after="0" w:line="360" w:lineRule="auto"/>
            <w:ind w:left="-105"/>
            <w:jc w:val="both"/>
            <w:rPr>
              <w:rFonts w:ascii="Arial" w:hAnsi="Arial" w:cs="Arial"/>
              <w:b/>
              <w:bCs/>
              <w:noProof/>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p w14:paraId="3CB7B1B1" w14:textId="77777777" w:rsidR="002C4C93" w:rsidRDefault="002C4C93" w:rsidP="003B517F">
          <w:pPr>
            <w:spacing w:after="0" w:line="360" w:lineRule="auto"/>
            <w:ind w:left="-105"/>
            <w:jc w:val="both"/>
            <w:rPr>
              <w:rFonts w:ascii="Arial" w:hAnsi="Arial" w:cs="Arial"/>
              <w:b/>
              <w:bCs/>
              <w:sz w:val="16"/>
              <w:szCs w:val="16"/>
            </w:rPr>
          </w:pPr>
        </w:p>
        <w:p w14:paraId="1A56E795" w14:textId="655EF5B6" w:rsidR="002C4C93" w:rsidRPr="00073D11" w:rsidRDefault="002C4C93" w:rsidP="003B517F">
          <w:pPr>
            <w:spacing w:after="0" w:line="360" w:lineRule="auto"/>
            <w:ind w:left="-105"/>
            <w:jc w:val="both"/>
            <w:rPr>
              <w:rFonts w:ascii="Arial" w:hAnsi="Arial" w:cs="Arial"/>
              <w:b/>
              <w:bCs/>
              <w:sz w:val="16"/>
              <w:szCs w:val="16"/>
            </w:rPr>
          </w:pPr>
        </w:p>
      </w:tc>
    </w:tr>
  </w:tbl>
  <w:p w14:paraId="6E21FD66" w14:textId="77777777" w:rsidR="001A1A47" w:rsidRPr="00073D11" w:rsidRDefault="001A1A47" w:rsidP="00A075AF">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189200599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015D0C3" w14:textId="77777777" w:rsidR="002C4C93" w:rsidRDefault="002C4C93" w:rsidP="008F55F4">
          <w:pPr>
            <w:spacing w:after="0" w:line="360" w:lineRule="auto"/>
            <w:ind w:left="-105"/>
            <w:jc w:val="both"/>
            <w:rPr>
              <w:rFonts w:ascii="Arial" w:hAnsi="Arial" w:cs="Arial"/>
              <w:b/>
              <w:bCs/>
              <w:sz w:val="16"/>
              <w:szCs w:val="16"/>
            </w:rPr>
          </w:pPr>
          <w:r w:rsidRPr="002C4C93">
            <w:rPr>
              <w:rFonts w:ascii="Arial" w:hAnsi="Arial" w:cs="Arial"/>
              <w:b/>
              <w:bCs/>
              <w:sz w:val="16"/>
              <w:szCs w:val="16"/>
            </w:rPr>
            <w:t>KRAIBURG TPE: Smart TPE Solutions for EV and Automotive Interior Innovation</w:t>
          </w:r>
        </w:p>
        <w:p w14:paraId="765F9503" w14:textId="1F4E761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C724E">
            <w:rPr>
              <w:rFonts w:ascii="Arial" w:hAnsi="Arial" w:hint="eastAsia"/>
              <w:b/>
              <w:sz w:val="16"/>
              <w:szCs w:val="16"/>
              <w:lang w:eastAsia="zh-CN"/>
            </w:rPr>
            <w:t>August</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8DB7363"/>
    <w:multiLevelType w:val="hybridMultilevel"/>
    <w:tmpl w:val="F9BC6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44C29"/>
    <w:multiLevelType w:val="hybridMultilevel"/>
    <w:tmpl w:val="D26AE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44334"/>
    <w:multiLevelType w:val="hybridMultilevel"/>
    <w:tmpl w:val="DC76401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8"/>
  </w:num>
  <w:num w:numId="18" w16cid:durableId="1462723125">
    <w:abstractNumId w:val="17"/>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1"/>
  </w:num>
  <w:num w:numId="36" w16cid:durableId="425923719">
    <w:abstractNumId w:val="28"/>
  </w:num>
  <w:num w:numId="37" w16cid:durableId="950011211">
    <w:abstractNumId w:val="15"/>
  </w:num>
  <w:num w:numId="38" w16cid:durableId="627012714">
    <w:abstractNumId w:val="24"/>
  </w:num>
  <w:num w:numId="39" w16cid:durableId="1071733984">
    <w:abstractNumId w:val="14"/>
  </w:num>
  <w:num w:numId="40" w16cid:durableId="62995942">
    <w:abstractNumId w:val="32"/>
  </w:num>
  <w:num w:numId="41" w16cid:durableId="53793923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01F"/>
    <w:rsid w:val="00002382"/>
    <w:rsid w:val="0000282D"/>
    <w:rsid w:val="00003A7A"/>
    <w:rsid w:val="00005FA1"/>
    <w:rsid w:val="00013EA3"/>
    <w:rsid w:val="00017786"/>
    <w:rsid w:val="00020304"/>
    <w:rsid w:val="000219D7"/>
    <w:rsid w:val="00022CB1"/>
    <w:rsid w:val="00023A0F"/>
    <w:rsid w:val="000303B2"/>
    <w:rsid w:val="000316D8"/>
    <w:rsid w:val="00031765"/>
    <w:rsid w:val="00035D86"/>
    <w:rsid w:val="00037BF2"/>
    <w:rsid w:val="00037FE9"/>
    <w:rsid w:val="00041B77"/>
    <w:rsid w:val="0004695A"/>
    <w:rsid w:val="00047CA0"/>
    <w:rsid w:val="000521D5"/>
    <w:rsid w:val="00055A30"/>
    <w:rsid w:val="00057785"/>
    <w:rsid w:val="0006085F"/>
    <w:rsid w:val="00062CF1"/>
    <w:rsid w:val="0006566D"/>
    <w:rsid w:val="00065A69"/>
    <w:rsid w:val="000676EB"/>
    <w:rsid w:val="00071236"/>
    <w:rsid w:val="00073291"/>
    <w:rsid w:val="00073D11"/>
    <w:rsid w:val="000759E8"/>
    <w:rsid w:val="00077E64"/>
    <w:rsid w:val="0008135D"/>
    <w:rsid w:val="000829C6"/>
    <w:rsid w:val="00083596"/>
    <w:rsid w:val="0008699C"/>
    <w:rsid w:val="00086A3D"/>
    <w:rsid w:val="000903ED"/>
    <w:rsid w:val="0009376B"/>
    <w:rsid w:val="00093F48"/>
    <w:rsid w:val="00096447"/>
    <w:rsid w:val="00096CA7"/>
    <w:rsid w:val="00097276"/>
    <w:rsid w:val="00097D31"/>
    <w:rsid w:val="000A03C6"/>
    <w:rsid w:val="000A20CD"/>
    <w:rsid w:val="000A4B77"/>
    <w:rsid w:val="000A4F86"/>
    <w:rsid w:val="000A510D"/>
    <w:rsid w:val="000A52EE"/>
    <w:rsid w:val="000B19D4"/>
    <w:rsid w:val="000B2944"/>
    <w:rsid w:val="000B2FB3"/>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3FCD"/>
    <w:rsid w:val="000D5397"/>
    <w:rsid w:val="000D54C6"/>
    <w:rsid w:val="000D59EC"/>
    <w:rsid w:val="000D7787"/>
    <w:rsid w:val="000E18B1"/>
    <w:rsid w:val="000E2AEC"/>
    <w:rsid w:val="000E3548"/>
    <w:rsid w:val="000E37A7"/>
    <w:rsid w:val="000F2DAE"/>
    <w:rsid w:val="000F32CD"/>
    <w:rsid w:val="000F3838"/>
    <w:rsid w:val="000F4AF2"/>
    <w:rsid w:val="000F7C93"/>
    <w:rsid w:val="000F7C99"/>
    <w:rsid w:val="00100A43"/>
    <w:rsid w:val="00100B41"/>
    <w:rsid w:val="00102F87"/>
    <w:rsid w:val="001036DC"/>
    <w:rsid w:val="00104033"/>
    <w:rsid w:val="0010472C"/>
    <w:rsid w:val="0010717D"/>
    <w:rsid w:val="00107310"/>
    <w:rsid w:val="001108E5"/>
    <w:rsid w:val="001119A9"/>
    <w:rsid w:val="00111F9D"/>
    <w:rsid w:val="0011205C"/>
    <w:rsid w:val="00112FED"/>
    <w:rsid w:val="0011496E"/>
    <w:rsid w:val="00115094"/>
    <w:rsid w:val="00116B00"/>
    <w:rsid w:val="00116BA4"/>
    <w:rsid w:val="001175D8"/>
    <w:rsid w:val="0012042E"/>
    <w:rsid w:val="00120B15"/>
    <w:rsid w:val="00121D30"/>
    <w:rsid w:val="00122C56"/>
    <w:rsid w:val="001246FA"/>
    <w:rsid w:val="00131A92"/>
    <w:rsid w:val="00133856"/>
    <w:rsid w:val="00133C79"/>
    <w:rsid w:val="001367CF"/>
    <w:rsid w:val="00136F18"/>
    <w:rsid w:val="00137C57"/>
    <w:rsid w:val="00140711"/>
    <w:rsid w:val="00141AC2"/>
    <w:rsid w:val="00141D34"/>
    <w:rsid w:val="00144072"/>
    <w:rsid w:val="00146E7E"/>
    <w:rsid w:val="001507B4"/>
    <w:rsid w:val="00150A0F"/>
    <w:rsid w:val="00153EAF"/>
    <w:rsid w:val="00156BDE"/>
    <w:rsid w:val="001632F5"/>
    <w:rsid w:val="00163E63"/>
    <w:rsid w:val="001655F4"/>
    <w:rsid w:val="00165956"/>
    <w:rsid w:val="0017332B"/>
    <w:rsid w:val="00173B45"/>
    <w:rsid w:val="0017431E"/>
    <w:rsid w:val="00177340"/>
    <w:rsid w:val="00177563"/>
    <w:rsid w:val="00180F66"/>
    <w:rsid w:val="0018172A"/>
    <w:rsid w:val="00184BA6"/>
    <w:rsid w:val="0018640B"/>
    <w:rsid w:val="0018691E"/>
    <w:rsid w:val="00186CA0"/>
    <w:rsid w:val="00186CE3"/>
    <w:rsid w:val="00190A79"/>
    <w:rsid w:val="001912E3"/>
    <w:rsid w:val="001937B4"/>
    <w:rsid w:val="00196354"/>
    <w:rsid w:val="001A018C"/>
    <w:rsid w:val="001A0701"/>
    <w:rsid w:val="001A0CB5"/>
    <w:rsid w:val="001A1A47"/>
    <w:rsid w:val="001A6108"/>
    <w:rsid w:val="001A6E10"/>
    <w:rsid w:val="001A736F"/>
    <w:rsid w:val="001B2F61"/>
    <w:rsid w:val="001B3A81"/>
    <w:rsid w:val="001B3AED"/>
    <w:rsid w:val="001B400F"/>
    <w:rsid w:val="001B41EA"/>
    <w:rsid w:val="001B4EC9"/>
    <w:rsid w:val="001B77C7"/>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21A2"/>
    <w:rsid w:val="00203048"/>
    <w:rsid w:val="00203478"/>
    <w:rsid w:val="002079A2"/>
    <w:rsid w:val="002115E5"/>
    <w:rsid w:val="002129DC"/>
    <w:rsid w:val="00213288"/>
    <w:rsid w:val="00213C02"/>
    <w:rsid w:val="00213E75"/>
    <w:rsid w:val="00214C89"/>
    <w:rsid w:val="002161B6"/>
    <w:rsid w:val="00225FD8"/>
    <w:rsid w:val="002262B1"/>
    <w:rsid w:val="0023341F"/>
    <w:rsid w:val="00233574"/>
    <w:rsid w:val="00235BA5"/>
    <w:rsid w:val="00236FC1"/>
    <w:rsid w:val="002455DD"/>
    <w:rsid w:val="00247065"/>
    <w:rsid w:val="002478D9"/>
    <w:rsid w:val="00250990"/>
    <w:rsid w:val="00252D99"/>
    <w:rsid w:val="00256D34"/>
    <w:rsid w:val="00256E0E"/>
    <w:rsid w:val="002631F5"/>
    <w:rsid w:val="00267260"/>
    <w:rsid w:val="0027356B"/>
    <w:rsid w:val="00281DBF"/>
    <w:rsid w:val="00281FF5"/>
    <w:rsid w:val="0028506D"/>
    <w:rsid w:val="00285E78"/>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4C93"/>
    <w:rsid w:val="002C536B"/>
    <w:rsid w:val="002C6993"/>
    <w:rsid w:val="002C7BE6"/>
    <w:rsid w:val="002D03CB"/>
    <w:rsid w:val="002D15FB"/>
    <w:rsid w:val="002D3BC0"/>
    <w:rsid w:val="002D73D6"/>
    <w:rsid w:val="002E1053"/>
    <w:rsid w:val="002E4504"/>
    <w:rsid w:val="002E6C67"/>
    <w:rsid w:val="002F135A"/>
    <w:rsid w:val="002F2061"/>
    <w:rsid w:val="002F4492"/>
    <w:rsid w:val="002F5438"/>
    <w:rsid w:val="002F563D"/>
    <w:rsid w:val="002F573C"/>
    <w:rsid w:val="002F644A"/>
    <w:rsid w:val="002F71C5"/>
    <w:rsid w:val="0030279B"/>
    <w:rsid w:val="00304543"/>
    <w:rsid w:val="00310A64"/>
    <w:rsid w:val="00312545"/>
    <w:rsid w:val="003216A1"/>
    <w:rsid w:val="00324D73"/>
    <w:rsid w:val="00325394"/>
    <w:rsid w:val="00325EA7"/>
    <w:rsid w:val="00326FA2"/>
    <w:rsid w:val="0033017E"/>
    <w:rsid w:val="003361FC"/>
    <w:rsid w:val="00340D67"/>
    <w:rsid w:val="00341381"/>
    <w:rsid w:val="00344C8C"/>
    <w:rsid w:val="0034521D"/>
    <w:rsid w:val="00347067"/>
    <w:rsid w:val="00350E59"/>
    <w:rsid w:val="0035152E"/>
    <w:rsid w:val="0035328E"/>
    <w:rsid w:val="00356006"/>
    <w:rsid w:val="003560D2"/>
    <w:rsid w:val="00361339"/>
    <w:rsid w:val="00362B13"/>
    <w:rsid w:val="00364268"/>
    <w:rsid w:val="0036557B"/>
    <w:rsid w:val="00370D94"/>
    <w:rsid w:val="00384C83"/>
    <w:rsid w:val="0038768D"/>
    <w:rsid w:val="00393EFA"/>
    <w:rsid w:val="00394212"/>
    <w:rsid w:val="00395377"/>
    <w:rsid w:val="003955E2"/>
    <w:rsid w:val="003961E4"/>
    <w:rsid w:val="00396DE4"/>
    <w:rsid w:val="00396F67"/>
    <w:rsid w:val="003A1217"/>
    <w:rsid w:val="003A26BE"/>
    <w:rsid w:val="003A389E"/>
    <w:rsid w:val="003A50BB"/>
    <w:rsid w:val="003A7185"/>
    <w:rsid w:val="003B042D"/>
    <w:rsid w:val="003B0BB3"/>
    <w:rsid w:val="003B2331"/>
    <w:rsid w:val="003B3961"/>
    <w:rsid w:val="003B517F"/>
    <w:rsid w:val="003C1E4D"/>
    <w:rsid w:val="003C34B2"/>
    <w:rsid w:val="003C4170"/>
    <w:rsid w:val="003C65BD"/>
    <w:rsid w:val="003C6DEF"/>
    <w:rsid w:val="003C78DA"/>
    <w:rsid w:val="003E2CB0"/>
    <w:rsid w:val="003E334E"/>
    <w:rsid w:val="003E3A8E"/>
    <w:rsid w:val="003E3D8B"/>
    <w:rsid w:val="003E4160"/>
    <w:rsid w:val="003E649C"/>
    <w:rsid w:val="003F2BCA"/>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383E"/>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A06FC"/>
    <w:rsid w:val="004A3BE3"/>
    <w:rsid w:val="004A444D"/>
    <w:rsid w:val="004A474D"/>
    <w:rsid w:val="004A62E0"/>
    <w:rsid w:val="004A6454"/>
    <w:rsid w:val="004B0469"/>
    <w:rsid w:val="004B104C"/>
    <w:rsid w:val="004B1890"/>
    <w:rsid w:val="004B75FE"/>
    <w:rsid w:val="004C1164"/>
    <w:rsid w:val="004C3A08"/>
    <w:rsid w:val="004C3B90"/>
    <w:rsid w:val="004C3CCB"/>
    <w:rsid w:val="004C6BE6"/>
    <w:rsid w:val="004C6E24"/>
    <w:rsid w:val="004D2C5B"/>
    <w:rsid w:val="004D504D"/>
    <w:rsid w:val="004D558D"/>
    <w:rsid w:val="004D5639"/>
    <w:rsid w:val="004D5BAF"/>
    <w:rsid w:val="004E0750"/>
    <w:rsid w:val="004E0EEE"/>
    <w:rsid w:val="004E4FF9"/>
    <w:rsid w:val="004E6CD0"/>
    <w:rsid w:val="004F50BB"/>
    <w:rsid w:val="004F6395"/>
    <w:rsid w:val="004F758B"/>
    <w:rsid w:val="00502615"/>
    <w:rsid w:val="0050419E"/>
    <w:rsid w:val="00505735"/>
    <w:rsid w:val="0051079F"/>
    <w:rsid w:val="00514684"/>
    <w:rsid w:val="005146C9"/>
    <w:rsid w:val="0051512B"/>
    <w:rsid w:val="00517446"/>
    <w:rsid w:val="00517F6B"/>
    <w:rsid w:val="00522199"/>
    <w:rsid w:val="005232FB"/>
    <w:rsid w:val="005257AD"/>
    <w:rsid w:val="00526CB3"/>
    <w:rsid w:val="00527D82"/>
    <w:rsid w:val="00530A45"/>
    <w:rsid w:val="005310E3"/>
    <w:rsid w:val="005320D5"/>
    <w:rsid w:val="0053327C"/>
    <w:rsid w:val="00534339"/>
    <w:rsid w:val="00534FF8"/>
    <w:rsid w:val="00536351"/>
    <w:rsid w:val="00541C21"/>
    <w:rsid w:val="00541D34"/>
    <w:rsid w:val="0054392A"/>
    <w:rsid w:val="00545127"/>
    <w:rsid w:val="005466FE"/>
    <w:rsid w:val="00550355"/>
    <w:rsid w:val="005503F1"/>
    <w:rsid w:val="00550C61"/>
    <w:rsid w:val="005515D6"/>
    <w:rsid w:val="00552AA1"/>
    <w:rsid w:val="00552D21"/>
    <w:rsid w:val="00553490"/>
    <w:rsid w:val="00555589"/>
    <w:rsid w:val="00563000"/>
    <w:rsid w:val="00564560"/>
    <w:rsid w:val="00570576"/>
    <w:rsid w:val="005718AE"/>
    <w:rsid w:val="0057225E"/>
    <w:rsid w:val="00574FF7"/>
    <w:rsid w:val="005772B9"/>
    <w:rsid w:val="00577BE3"/>
    <w:rsid w:val="00586A87"/>
    <w:rsid w:val="005942E2"/>
    <w:rsid w:val="00597472"/>
    <w:rsid w:val="005A0C48"/>
    <w:rsid w:val="005A27C6"/>
    <w:rsid w:val="005A34EE"/>
    <w:rsid w:val="005A45F1"/>
    <w:rsid w:val="005A5D20"/>
    <w:rsid w:val="005A7FD1"/>
    <w:rsid w:val="005B2331"/>
    <w:rsid w:val="005B26DB"/>
    <w:rsid w:val="005B386E"/>
    <w:rsid w:val="005B6B7E"/>
    <w:rsid w:val="005C0B92"/>
    <w:rsid w:val="005C0EB3"/>
    <w:rsid w:val="005C1CB1"/>
    <w:rsid w:val="005C2021"/>
    <w:rsid w:val="005C332A"/>
    <w:rsid w:val="005C4033"/>
    <w:rsid w:val="005C59F4"/>
    <w:rsid w:val="005C66C5"/>
    <w:rsid w:val="005D06BA"/>
    <w:rsid w:val="005D3A1C"/>
    <w:rsid w:val="005D467D"/>
    <w:rsid w:val="005E1753"/>
    <w:rsid w:val="005E1C3F"/>
    <w:rsid w:val="005E3F1F"/>
    <w:rsid w:val="005E6A19"/>
    <w:rsid w:val="005F0BAB"/>
    <w:rsid w:val="006052A4"/>
    <w:rsid w:val="006053C4"/>
    <w:rsid w:val="00605ED9"/>
    <w:rsid w:val="00606916"/>
    <w:rsid w:val="00610497"/>
    <w:rsid w:val="00614010"/>
    <w:rsid w:val="00614013"/>
    <w:rsid w:val="006154FB"/>
    <w:rsid w:val="006169B2"/>
    <w:rsid w:val="00616A65"/>
    <w:rsid w:val="00620F45"/>
    <w:rsid w:val="00621FED"/>
    <w:rsid w:val="006238F6"/>
    <w:rsid w:val="00624219"/>
    <w:rsid w:val="00624D2E"/>
    <w:rsid w:val="00625B78"/>
    <w:rsid w:val="006273C2"/>
    <w:rsid w:val="0063208A"/>
    <w:rsid w:val="006334A5"/>
    <w:rsid w:val="00633556"/>
    <w:rsid w:val="00634603"/>
    <w:rsid w:val="006353DB"/>
    <w:rsid w:val="0063701A"/>
    <w:rsid w:val="00640E12"/>
    <w:rsid w:val="006417E0"/>
    <w:rsid w:val="00644782"/>
    <w:rsid w:val="00646189"/>
    <w:rsid w:val="0064765B"/>
    <w:rsid w:val="00651DCD"/>
    <w:rsid w:val="00652BC4"/>
    <w:rsid w:val="00654E6B"/>
    <w:rsid w:val="00660DC5"/>
    <w:rsid w:val="006612CA"/>
    <w:rsid w:val="00661898"/>
    <w:rsid w:val="00661AE9"/>
    <w:rsid w:val="00661BAB"/>
    <w:rsid w:val="006656C0"/>
    <w:rsid w:val="006703BA"/>
    <w:rsid w:val="006709AB"/>
    <w:rsid w:val="00671210"/>
    <w:rsid w:val="006737DA"/>
    <w:rsid w:val="006739FD"/>
    <w:rsid w:val="00675BEE"/>
    <w:rsid w:val="006802FB"/>
    <w:rsid w:val="00681427"/>
    <w:rsid w:val="00683532"/>
    <w:rsid w:val="006838E1"/>
    <w:rsid w:val="00685436"/>
    <w:rsid w:val="00690769"/>
    <w:rsid w:val="006919F2"/>
    <w:rsid w:val="00691DF1"/>
    <w:rsid w:val="00692233"/>
    <w:rsid w:val="00692A27"/>
    <w:rsid w:val="00693BAF"/>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633F"/>
    <w:rsid w:val="006D7BB3"/>
    <w:rsid w:val="006D7D9F"/>
    <w:rsid w:val="006E16AF"/>
    <w:rsid w:val="006E1CD4"/>
    <w:rsid w:val="006E28DF"/>
    <w:rsid w:val="006E3483"/>
    <w:rsid w:val="006E449C"/>
    <w:rsid w:val="006E4B80"/>
    <w:rsid w:val="006E547B"/>
    <w:rsid w:val="006E65CF"/>
    <w:rsid w:val="006F09EB"/>
    <w:rsid w:val="006F3746"/>
    <w:rsid w:val="006F5C5A"/>
    <w:rsid w:val="006F5DF8"/>
    <w:rsid w:val="00702A9F"/>
    <w:rsid w:val="007032E6"/>
    <w:rsid w:val="007045F9"/>
    <w:rsid w:val="00706824"/>
    <w:rsid w:val="007144EB"/>
    <w:rsid w:val="0071575E"/>
    <w:rsid w:val="00720A77"/>
    <w:rsid w:val="00721D5E"/>
    <w:rsid w:val="007228C7"/>
    <w:rsid w:val="00722A58"/>
    <w:rsid w:val="00722F2A"/>
    <w:rsid w:val="00723A37"/>
    <w:rsid w:val="00726D03"/>
    <w:rsid w:val="0072737D"/>
    <w:rsid w:val="00730341"/>
    <w:rsid w:val="00731EE7"/>
    <w:rsid w:val="00733170"/>
    <w:rsid w:val="00735EBA"/>
    <w:rsid w:val="00736B12"/>
    <w:rsid w:val="00744F3B"/>
    <w:rsid w:val="00751C3E"/>
    <w:rsid w:val="0076079D"/>
    <w:rsid w:val="00762555"/>
    <w:rsid w:val="0077368E"/>
    <w:rsid w:val="0077610C"/>
    <w:rsid w:val="00781978"/>
    <w:rsid w:val="0078239C"/>
    <w:rsid w:val="00782BC5"/>
    <w:rsid w:val="007831E2"/>
    <w:rsid w:val="00784C57"/>
    <w:rsid w:val="00785F5E"/>
    <w:rsid w:val="00786798"/>
    <w:rsid w:val="007935B6"/>
    <w:rsid w:val="00793BF4"/>
    <w:rsid w:val="00796E8F"/>
    <w:rsid w:val="007974C7"/>
    <w:rsid w:val="007A0D6C"/>
    <w:rsid w:val="007A1A82"/>
    <w:rsid w:val="007A568B"/>
    <w:rsid w:val="007A5BF6"/>
    <w:rsid w:val="007A7755"/>
    <w:rsid w:val="007B1D9F"/>
    <w:rsid w:val="007B21F8"/>
    <w:rsid w:val="007B3E50"/>
    <w:rsid w:val="007B4C2D"/>
    <w:rsid w:val="007B5220"/>
    <w:rsid w:val="007B730E"/>
    <w:rsid w:val="007C0505"/>
    <w:rsid w:val="007C0B7A"/>
    <w:rsid w:val="007C378A"/>
    <w:rsid w:val="007C3E24"/>
    <w:rsid w:val="007C4364"/>
    <w:rsid w:val="007C5889"/>
    <w:rsid w:val="007C62DC"/>
    <w:rsid w:val="007D2C88"/>
    <w:rsid w:val="007D5A24"/>
    <w:rsid w:val="007D742A"/>
    <w:rsid w:val="007D7444"/>
    <w:rsid w:val="007E0845"/>
    <w:rsid w:val="007E254D"/>
    <w:rsid w:val="007E283B"/>
    <w:rsid w:val="007E6409"/>
    <w:rsid w:val="007F1877"/>
    <w:rsid w:val="007F1F6A"/>
    <w:rsid w:val="007F2B29"/>
    <w:rsid w:val="007F3DBF"/>
    <w:rsid w:val="007F4F90"/>
    <w:rsid w:val="007F5D28"/>
    <w:rsid w:val="00800754"/>
    <w:rsid w:val="0080089F"/>
    <w:rsid w:val="008009BA"/>
    <w:rsid w:val="0080194B"/>
    <w:rsid w:val="00801E68"/>
    <w:rsid w:val="00802713"/>
    <w:rsid w:val="00812260"/>
    <w:rsid w:val="0081237E"/>
    <w:rsid w:val="0081296C"/>
    <w:rsid w:val="00813063"/>
    <w:rsid w:val="00813242"/>
    <w:rsid w:val="00814967"/>
    <w:rsid w:val="0081509E"/>
    <w:rsid w:val="00823B61"/>
    <w:rsid w:val="00826AE0"/>
    <w:rsid w:val="0082753C"/>
    <w:rsid w:val="00827B2C"/>
    <w:rsid w:val="00830AF5"/>
    <w:rsid w:val="00831BCF"/>
    <w:rsid w:val="00835B9C"/>
    <w:rsid w:val="008439B1"/>
    <w:rsid w:val="00843F0D"/>
    <w:rsid w:val="00843FC7"/>
    <w:rsid w:val="00847D42"/>
    <w:rsid w:val="0085159C"/>
    <w:rsid w:val="00852EFD"/>
    <w:rsid w:val="00855764"/>
    <w:rsid w:val="00856B85"/>
    <w:rsid w:val="008608C3"/>
    <w:rsid w:val="00863230"/>
    <w:rsid w:val="00865258"/>
    <w:rsid w:val="00865BE0"/>
    <w:rsid w:val="00867DC3"/>
    <w:rsid w:val="00870A08"/>
    <w:rsid w:val="008725D0"/>
    <w:rsid w:val="00872AFE"/>
    <w:rsid w:val="00872EB4"/>
    <w:rsid w:val="00874A1A"/>
    <w:rsid w:val="00884407"/>
    <w:rsid w:val="00885E31"/>
    <w:rsid w:val="008868FE"/>
    <w:rsid w:val="00887A45"/>
    <w:rsid w:val="0089116E"/>
    <w:rsid w:val="00892246"/>
    <w:rsid w:val="00892BAF"/>
    <w:rsid w:val="00892BB3"/>
    <w:rsid w:val="00893ECA"/>
    <w:rsid w:val="00895B7D"/>
    <w:rsid w:val="00896CB7"/>
    <w:rsid w:val="008A055F"/>
    <w:rsid w:val="008A0821"/>
    <w:rsid w:val="008A2ADA"/>
    <w:rsid w:val="008A5515"/>
    <w:rsid w:val="008A63B1"/>
    <w:rsid w:val="008A7016"/>
    <w:rsid w:val="008B0C67"/>
    <w:rsid w:val="008B1F30"/>
    <w:rsid w:val="008B2E96"/>
    <w:rsid w:val="008B4695"/>
    <w:rsid w:val="008B47AA"/>
    <w:rsid w:val="008B61CD"/>
    <w:rsid w:val="008B6AFF"/>
    <w:rsid w:val="008B7F86"/>
    <w:rsid w:val="008C2196"/>
    <w:rsid w:val="008C2BD3"/>
    <w:rsid w:val="008C2E33"/>
    <w:rsid w:val="008C3E5A"/>
    <w:rsid w:val="008C43CA"/>
    <w:rsid w:val="008D4A54"/>
    <w:rsid w:val="008D6339"/>
    <w:rsid w:val="008D6B76"/>
    <w:rsid w:val="008D7253"/>
    <w:rsid w:val="008E12A5"/>
    <w:rsid w:val="008E5B5F"/>
    <w:rsid w:val="008E7663"/>
    <w:rsid w:val="008F1106"/>
    <w:rsid w:val="008F3C99"/>
    <w:rsid w:val="008F55F4"/>
    <w:rsid w:val="008F7818"/>
    <w:rsid w:val="00900127"/>
    <w:rsid w:val="00901B23"/>
    <w:rsid w:val="00901D76"/>
    <w:rsid w:val="00904073"/>
    <w:rsid w:val="00905FBF"/>
    <w:rsid w:val="00907098"/>
    <w:rsid w:val="009146D6"/>
    <w:rsid w:val="00916950"/>
    <w:rsid w:val="00920790"/>
    <w:rsid w:val="009219D6"/>
    <w:rsid w:val="00923998"/>
    <w:rsid w:val="00923B42"/>
    <w:rsid w:val="00923D2E"/>
    <w:rsid w:val="009253B6"/>
    <w:rsid w:val="009272F7"/>
    <w:rsid w:val="00931A84"/>
    <w:rsid w:val="009324CB"/>
    <w:rsid w:val="009352D5"/>
    <w:rsid w:val="009353CE"/>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6307"/>
    <w:rsid w:val="0095767F"/>
    <w:rsid w:val="00957AAC"/>
    <w:rsid w:val="00960939"/>
    <w:rsid w:val="009618DB"/>
    <w:rsid w:val="009640FC"/>
    <w:rsid w:val="00964C40"/>
    <w:rsid w:val="00970240"/>
    <w:rsid w:val="00971E59"/>
    <w:rsid w:val="009727C8"/>
    <w:rsid w:val="00972965"/>
    <w:rsid w:val="00975769"/>
    <w:rsid w:val="0098002D"/>
    <w:rsid w:val="00980DBB"/>
    <w:rsid w:val="00984A7C"/>
    <w:rsid w:val="00990AC7"/>
    <w:rsid w:val="009913DD"/>
    <w:rsid w:val="009927D5"/>
    <w:rsid w:val="00993730"/>
    <w:rsid w:val="00995020"/>
    <w:rsid w:val="009956B0"/>
    <w:rsid w:val="009975F0"/>
    <w:rsid w:val="009A0E29"/>
    <w:rsid w:val="009A3D50"/>
    <w:rsid w:val="009B1C7C"/>
    <w:rsid w:val="009B32CA"/>
    <w:rsid w:val="009B3B1B"/>
    <w:rsid w:val="009B5422"/>
    <w:rsid w:val="009B769B"/>
    <w:rsid w:val="009C0FD6"/>
    <w:rsid w:val="009C1753"/>
    <w:rsid w:val="009C48F1"/>
    <w:rsid w:val="009C4BF1"/>
    <w:rsid w:val="009C5ECC"/>
    <w:rsid w:val="009C6313"/>
    <w:rsid w:val="009C71C3"/>
    <w:rsid w:val="009D2688"/>
    <w:rsid w:val="009D3742"/>
    <w:rsid w:val="009D61E9"/>
    <w:rsid w:val="009D70E1"/>
    <w:rsid w:val="009D76BB"/>
    <w:rsid w:val="009E03D0"/>
    <w:rsid w:val="009E1145"/>
    <w:rsid w:val="009E7080"/>
    <w:rsid w:val="009E74A0"/>
    <w:rsid w:val="009F499B"/>
    <w:rsid w:val="009F619F"/>
    <w:rsid w:val="009F61CE"/>
    <w:rsid w:val="00A02EEC"/>
    <w:rsid w:val="00A034FB"/>
    <w:rsid w:val="00A04274"/>
    <w:rsid w:val="00A0563F"/>
    <w:rsid w:val="00A075AF"/>
    <w:rsid w:val="00A26505"/>
    <w:rsid w:val="00A27D3B"/>
    <w:rsid w:val="00A27E40"/>
    <w:rsid w:val="00A30CF5"/>
    <w:rsid w:val="00A33ECC"/>
    <w:rsid w:val="00A34994"/>
    <w:rsid w:val="00A3522E"/>
    <w:rsid w:val="00A3687E"/>
    <w:rsid w:val="00A36C89"/>
    <w:rsid w:val="00A372F9"/>
    <w:rsid w:val="00A40DE9"/>
    <w:rsid w:val="00A423D7"/>
    <w:rsid w:val="00A4365C"/>
    <w:rsid w:val="00A477BF"/>
    <w:rsid w:val="00A528DC"/>
    <w:rsid w:val="00A53418"/>
    <w:rsid w:val="00A53545"/>
    <w:rsid w:val="00A56365"/>
    <w:rsid w:val="00A56A76"/>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0F7E"/>
    <w:rsid w:val="00A91448"/>
    <w:rsid w:val="00A93D7F"/>
    <w:rsid w:val="00AA433C"/>
    <w:rsid w:val="00AA4469"/>
    <w:rsid w:val="00AA66C4"/>
    <w:rsid w:val="00AB042B"/>
    <w:rsid w:val="00AB097A"/>
    <w:rsid w:val="00AB3648"/>
    <w:rsid w:val="00AB4736"/>
    <w:rsid w:val="00AB48F2"/>
    <w:rsid w:val="00AB4AEA"/>
    <w:rsid w:val="00AB4BC4"/>
    <w:rsid w:val="00AB7C2B"/>
    <w:rsid w:val="00AC50A4"/>
    <w:rsid w:val="00AC52AC"/>
    <w:rsid w:val="00AC56C2"/>
    <w:rsid w:val="00AC71FD"/>
    <w:rsid w:val="00AD13B3"/>
    <w:rsid w:val="00AD2227"/>
    <w:rsid w:val="00AD29B8"/>
    <w:rsid w:val="00AD46D1"/>
    <w:rsid w:val="00AD5919"/>
    <w:rsid w:val="00AD6D80"/>
    <w:rsid w:val="00AD71FE"/>
    <w:rsid w:val="00AD7F3A"/>
    <w:rsid w:val="00AE1711"/>
    <w:rsid w:val="00AE2D28"/>
    <w:rsid w:val="00AE55DB"/>
    <w:rsid w:val="00AE7959"/>
    <w:rsid w:val="00AF1272"/>
    <w:rsid w:val="00AF442B"/>
    <w:rsid w:val="00AF4CB0"/>
    <w:rsid w:val="00AF5346"/>
    <w:rsid w:val="00AF706E"/>
    <w:rsid w:val="00AF73F9"/>
    <w:rsid w:val="00B022F8"/>
    <w:rsid w:val="00B039C3"/>
    <w:rsid w:val="00B04B2A"/>
    <w:rsid w:val="00B056AE"/>
    <w:rsid w:val="00B05D3F"/>
    <w:rsid w:val="00B11451"/>
    <w:rsid w:val="00B140E7"/>
    <w:rsid w:val="00B205B7"/>
    <w:rsid w:val="00B20D0E"/>
    <w:rsid w:val="00B21133"/>
    <w:rsid w:val="00B26E20"/>
    <w:rsid w:val="00B30C98"/>
    <w:rsid w:val="00B3347B"/>
    <w:rsid w:val="00B339CB"/>
    <w:rsid w:val="00B3545E"/>
    <w:rsid w:val="00B37861"/>
    <w:rsid w:val="00B37C59"/>
    <w:rsid w:val="00B4008A"/>
    <w:rsid w:val="00B41CCD"/>
    <w:rsid w:val="00B42850"/>
    <w:rsid w:val="00B43FD8"/>
    <w:rsid w:val="00B45417"/>
    <w:rsid w:val="00B45C2A"/>
    <w:rsid w:val="00B46CCC"/>
    <w:rsid w:val="00B51833"/>
    <w:rsid w:val="00B53B25"/>
    <w:rsid w:val="00B56CED"/>
    <w:rsid w:val="00B576D3"/>
    <w:rsid w:val="00B64A21"/>
    <w:rsid w:val="00B654E7"/>
    <w:rsid w:val="00B67950"/>
    <w:rsid w:val="00B71FAC"/>
    <w:rsid w:val="00B73EDB"/>
    <w:rsid w:val="00B777F2"/>
    <w:rsid w:val="00B77968"/>
    <w:rsid w:val="00B80B6F"/>
    <w:rsid w:val="00B81B58"/>
    <w:rsid w:val="00B834D1"/>
    <w:rsid w:val="00B85723"/>
    <w:rsid w:val="00B8608A"/>
    <w:rsid w:val="00B86469"/>
    <w:rsid w:val="00B91858"/>
    <w:rsid w:val="00B9507E"/>
    <w:rsid w:val="00B95A63"/>
    <w:rsid w:val="00BA383C"/>
    <w:rsid w:val="00BA473D"/>
    <w:rsid w:val="00BA664D"/>
    <w:rsid w:val="00BA7A6C"/>
    <w:rsid w:val="00BB1027"/>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0325A"/>
    <w:rsid w:val="00C04D43"/>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01DD"/>
    <w:rsid w:val="00C44B97"/>
    <w:rsid w:val="00C46197"/>
    <w:rsid w:val="00C519EE"/>
    <w:rsid w:val="00C55745"/>
    <w:rsid w:val="00C566EF"/>
    <w:rsid w:val="00C56946"/>
    <w:rsid w:val="00C62562"/>
    <w:rsid w:val="00C64358"/>
    <w:rsid w:val="00C6643A"/>
    <w:rsid w:val="00C703D4"/>
    <w:rsid w:val="00C70EBC"/>
    <w:rsid w:val="00C72E1E"/>
    <w:rsid w:val="00C7302E"/>
    <w:rsid w:val="00C765FC"/>
    <w:rsid w:val="00C8056E"/>
    <w:rsid w:val="00C80634"/>
    <w:rsid w:val="00C81680"/>
    <w:rsid w:val="00C82939"/>
    <w:rsid w:val="00C87505"/>
    <w:rsid w:val="00C915FA"/>
    <w:rsid w:val="00C95294"/>
    <w:rsid w:val="00C97AAF"/>
    <w:rsid w:val="00CA04C3"/>
    <w:rsid w:val="00CA265C"/>
    <w:rsid w:val="00CA35FC"/>
    <w:rsid w:val="00CA3C34"/>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4A07"/>
    <w:rsid w:val="00CD66BE"/>
    <w:rsid w:val="00CD79A2"/>
    <w:rsid w:val="00CD7C16"/>
    <w:rsid w:val="00CE29EA"/>
    <w:rsid w:val="00CE3169"/>
    <w:rsid w:val="00CE6C93"/>
    <w:rsid w:val="00CF1F82"/>
    <w:rsid w:val="00CF3254"/>
    <w:rsid w:val="00D05F3B"/>
    <w:rsid w:val="00D13AE1"/>
    <w:rsid w:val="00D14EDD"/>
    <w:rsid w:val="00D14F71"/>
    <w:rsid w:val="00D17DC7"/>
    <w:rsid w:val="00D17E1F"/>
    <w:rsid w:val="00D2192F"/>
    <w:rsid w:val="00D22745"/>
    <w:rsid w:val="00D2377C"/>
    <w:rsid w:val="00D238FD"/>
    <w:rsid w:val="00D24045"/>
    <w:rsid w:val="00D253ED"/>
    <w:rsid w:val="00D3074B"/>
    <w:rsid w:val="00D33741"/>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65BB0"/>
    <w:rsid w:val="00D676BC"/>
    <w:rsid w:val="00D72457"/>
    <w:rsid w:val="00D81F17"/>
    <w:rsid w:val="00D821DB"/>
    <w:rsid w:val="00D8227E"/>
    <w:rsid w:val="00D8276E"/>
    <w:rsid w:val="00D8339E"/>
    <w:rsid w:val="00D8470D"/>
    <w:rsid w:val="00D86D57"/>
    <w:rsid w:val="00D87E3B"/>
    <w:rsid w:val="00D90780"/>
    <w:rsid w:val="00D90DD5"/>
    <w:rsid w:val="00D931A9"/>
    <w:rsid w:val="00D95AF3"/>
    <w:rsid w:val="00D95D0D"/>
    <w:rsid w:val="00D960BB"/>
    <w:rsid w:val="00D9749E"/>
    <w:rsid w:val="00DA0553"/>
    <w:rsid w:val="00DA32DD"/>
    <w:rsid w:val="00DA6695"/>
    <w:rsid w:val="00DB2468"/>
    <w:rsid w:val="00DB318B"/>
    <w:rsid w:val="00DB6EAE"/>
    <w:rsid w:val="00DC10C6"/>
    <w:rsid w:val="00DC28E4"/>
    <w:rsid w:val="00DC32CA"/>
    <w:rsid w:val="00DC6774"/>
    <w:rsid w:val="00DD459C"/>
    <w:rsid w:val="00DD5173"/>
    <w:rsid w:val="00DD5E78"/>
    <w:rsid w:val="00DD6B70"/>
    <w:rsid w:val="00DD73F5"/>
    <w:rsid w:val="00DE0725"/>
    <w:rsid w:val="00DE1673"/>
    <w:rsid w:val="00DE2E5C"/>
    <w:rsid w:val="00DE6719"/>
    <w:rsid w:val="00DF02DC"/>
    <w:rsid w:val="00DF13FA"/>
    <w:rsid w:val="00DF3379"/>
    <w:rsid w:val="00DF3D4E"/>
    <w:rsid w:val="00DF3E9E"/>
    <w:rsid w:val="00DF6D95"/>
    <w:rsid w:val="00DF7FD8"/>
    <w:rsid w:val="00E039D8"/>
    <w:rsid w:val="00E04356"/>
    <w:rsid w:val="00E127AC"/>
    <w:rsid w:val="00E14E87"/>
    <w:rsid w:val="00E17CAC"/>
    <w:rsid w:val="00E17F85"/>
    <w:rsid w:val="00E30FE5"/>
    <w:rsid w:val="00E31F55"/>
    <w:rsid w:val="00E324CD"/>
    <w:rsid w:val="00E34355"/>
    <w:rsid w:val="00E34E27"/>
    <w:rsid w:val="00E3693B"/>
    <w:rsid w:val="00E40C9F"/>
    <w:rsid w:val="00E44112"/>
    <w:rsid w:val="00E45895"/>
    <w:rsid w:val="00E47EB9"/>
    <w:rsid w:val="00E52729"/>
    <w:rsid w:val="00E533F6"/>
    <w:rsid w:val="00E550B0"/>
    <w:rsid w:val="00E57256"/>
    <w:rsid w:val="00E61AA8"/>
    <w:rsid w:val="00E628B9"/>
    <w:rsid w:val="00E63371"/>
    <w:rsid w:val="00E63E21"/>
    <w:rsid w:val="00E65DE1"/>
    <w:rsid w:val="00E72840"/>
    <w:rsid w:val="00E75CF3"/>
    <w:rsid w:val="00E812C0"/>
    <w:rsid w:val="00E814AA"/>
    <w:rsid w:val="00E85ACE"/>
    <w:rsid w:val="00E872C3"/>
    <w:rsid w:val="00E9006B"/>
    <w:rsid w:val="00E902B3"/>
    <w:rsid w:val="00E908C9"/>
    <w:rsid w:val="00E90E3A"/>
    <w:rsid w:val="00E91051"/>
    <w:rsid w:val="00E92853"/>
    <w:rsid w:val="00E96037"/>
    <w:rsid w:val="00EA1A56"/>
    <w:rsid w:val="00EA39C3"/>
    <w:rsid w:val="00EB2B0B"/>
    <w:rsid w:val="00EB3F79"/>
    <w:rsid w:val="00EB447E"/>
    <w:rsid w:val="00EB4C25"/>
    <w:rsid w:val="00EB5B08"/>
    <w:rsid w:val="00EC0B9F"/>
    <w:rsid w:val="00EC492E"/>
    <w:rsid w:val="00EC5A4E"/>
    <w:rsid w:val="00EC6D87"/>
    <w:rsid w:val="00EC6FD2"/>
    <w:rsid w:val="00EC7126"/>
    <w:rsid w:val="00EC724E"/>
    <w:rsid w:val="00EC7C33"/>
    <w:rsid w:val="00ED0289"/>
    <w:rsid w:val="00ED19B4"/>
    <w:rsid w:val="00ED3DE1"/>
    <w:rsid w:val="00ED643F"/>
    <w:rsid w:val="00ED7A78"/>
    <w:rsid w:val="00EE0D1D"/>
    <w:rsid w:val="00EE4A53"/>
    <w:rsid w:val="00EE4ADE"/>
    <w:rsid w:val="00EE5010"/>
    <w:rsid w:val="00EE6BD3"/>
    <w:rsid w:val="00EF20DA"/>
    <w:rsid w:val="00EF2232"/>
    <w:rsid w:val="00EF3C77"/>
    <w:rsid w:val="00EF79F8"/>
    <w:rsid w:val="00F02134"/>
    <w:rsid w:val="00F038FC"/>
    <w:rsid w:val="00F05006"/>
    <w:rsid w:val="00F0578C"/>
    <w:rsid w:val="00F11E25"/>
    <w:rsid w:val="00F125F3"/>
    <w:rsid w:val="00F14B9E"/>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15"/>
    <w:rsid w:val="00F54D5B"/>
    <w:rsid w:val="00F55D17"/>
    <w:rsid w:val="00F56344"/>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107"/>
    <w:rsid w:val="00FA13B7"/>
    <w:rsid w:val="00FA1F87"/>
    <w:rsid w:val="00FA347F"/>
    <w:rsid w:val="00FA450B"/>
    <w:rsid w:val="00FA4F46"/>
    <w:rsid w:val="00FA5DC4"/>
    <w:rsid w:val="00FA6279"/>
    <w:rsid w:val="00FA6CE8"/>
    <w:rsid w:val="00FB0000"/>
    <w:rsid w:val="00FB04AE"/>
    <w:rsid w:val="00FB2D15"/>
    <w:rsid w:val="00FB3D48"/>
    <w:rsid w:val="00FB566F"/>
    <w:rsid w:val="00FB6011"/>
    <w:rsid w:val="00FB66C0"/>
    <w:rsid w:val="00FB7C97"/>
    <w:rsid w:val="00FC0B48"/>
    <w:rsid w:val="00FC0F86"/>
    <w:rsid w:val="00FC107C"/>
    <w:rsid w:val="00FC4F1E"/>
    <w:rsid w:val="00FC5673"/>
    <w:rsid w:val="00FD0B54"/>
    <w:rsid w:val="00FD399E"/>
    <w:rsid w:val="00FD46CB"/>
    <w:rsid w:val="00FE15C6"/>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03717351">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3167004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57260694">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8792304">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1362466">
      <w:bodyDiv w:val="1"/>
      <w:marLeft w:val="0"/>
      <w:marRight w:val="0"/>
      <w:marTop w:val="0"/>
      <w:marBottom w:val="0"/>
      <w:divBdr>
        <w:top w:val="none" w:sz="0" w:space="0" w:color="auto"/>
        <w:left w:val="none" w:sz="0" w:space="0" w:color="auto"/>
        <w:bottom w:val="none" w:sz="0" w:space="0" w:color="auto"/>
        <w:right w:val="none" w:sz="0" w:space="0" w:color="auto"/>
      </w:divBdr>
    </w:div>
    <w:div w:id="87242827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9676183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81494939">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27206511">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0199214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53555486">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3928019">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automotive-thumbwheel-flexible-tpe-solutions"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en/advanced-light-transmissible-tpe-solution-smart-electronics-and-automotive-interiors"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solutions-ev-charger"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lightweight-tpe"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flame-retardant-tpe"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29EC8-B739-417B-A794-960FE2AF0169}"/>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http://schemas.microsoft.com/office/2006/metadata/properties"/>
    <ds:schemaRef ds:uri="http://purl.org/dc/dcmitype/"/>
    <ds:schemaRef ds:uri="http://www.w3.org/XML/1998/namespace"/>
    <ds:schemaRef ds:uri="http://purl.org/dc/terms/"/>
    <ds:schemaRef ds:uri="http://schemas.openxmlformats.org/package/2006/metadata/core-properties"/>
    <ds:schemaRef ds:uri="8d3818be-6f21-4c29-ab13-78e30dc982d3"/>
    <ds:schemaRef ds:uri="http://schemas.microsoft.com/office/infopath/2007/PartnerControls"/>
    <ds:schemaRef ds:uri="b0aac98f-77e3-488e-b1d0-e526279ba76f"/>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583</TotalTime>
  <Pages>4</Pages>
  <Words>866</Words>
  <Characters>4939</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18</cp:revision>
  <cp:lastPrinted>2025-08-07T01:28:00Z</cp:lastPrinted>
  <dcterms:created xsi:type="dcterms:W3CDTF">2025-06-26T04:26:00Z</dcterms:created>
  <dcterms:modified xsi:type="dcterms:W3CDTF">2025-08-07T01:28:00Z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