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C2078" w14:textId="77777777" w:rsidR="0096067A" w:rsidRPr="0082780E" w:rsidRDefault="00885B5F" w:rsidP="00F95E0C">
      <w:pPr>
        <w:spacing w:after="0" w:line="360" w:lineRule="auto"/>
        <w:ind w:right="1701"/>
        <w:jc w:val="both"/>
        <w:rPr>
          <w:rFonts w:ascii="Arial" w:hAnsi="Arial" w:cs="Arial"/>
          <w:bCs/>
          <w:sz w:val="20"/>
          <w:szCs w:val="20"/>
          <w:lang w:val="es-ES_tradnl"/>
        </w:rPr>
      </w:pPr>
      <w:r w:rsidRPr="0082780E">
        <w:rPr>
          <w:rFonts w:ascii="Arial" w:hAnsi="Arial"/>
          <w:sz w:val="20"/>
          <w:lang w:val="es-ES_tradnl"/>
        </w:rPr>
        <w:t>KRAIBURG TPE aborda importantes tendencias del mercado en la feria Fakuma</w:t>
      </w:r>
    </w:p>
    <w:p w14:paraId="01C65CDC" w14:textId="77777777" w:rsidR="0096067A" w:rsidRPr="0082780E" w:rsidRDefault="00794FE0" w:rsidP="00122298">
      <w:pPr>
        <w:tabs>
          <w:tab w:val="left" w:pos="6663"/>
        </w:tabs>
        <w:spacing w:after="0" w:line="360" w:lineRule="auto"/>
        <w:ind w:right="1701"/>
        <w:rPr>
          <w:rFonts w:ascii="Arial" w:hAnsi="Arial" w:cs="Arial"/>
          <w:b/>
          <w:sz w:val="24"/>
          <w:szCs w:val="24"/>
          <w:lang w:val="es-ES_tradnl"/>
        </w:rPr>
      </w:pPr>
      <w:r w:rsidRPr="0082780E">
        <w:rPr>
          <w:rFonts w:ascii="Arial" w:hAnsi="Arial"/>
          <w:b/>
          <w:sz w:val="24"/>
          <w:lang w:val="es-ES_tradnl"/>
        </w:rPr>
        <w:t>Soluciones innovadoras de TPE para los retos actuales: desde la construcción ligera hasta la economía circular</w:t>
      </w:r>
    </w:p>
    <w:p w14:paraId="31E51F6B" w14:textId="77777777" w:rsidR="00083596" w:rsidRPr="0082780E" w:rsidRDefault="00083596" w:rsidP="00083596">
      <w:pPr>
        <w:keepLines/>
        <w:spacing w:after="0" w:line="360" w:lineRule="auto"/>
        <w:ind w:right="1701"/>
        <w:jc w:val="both"/>
        <w:rPr>
          <w:rFonts w:ascii="Arial" w:hAnsi="Arial" w:cs="Arial"/>
          <w:sz w:val="20"/>
          <w:szCs w:val="20"/>
          <w:lang w:val="es-ES_tradnl"/>
        </w:rPr>
      </w:pPr>
    </w:p>
    <w:p w14:paraId="3DF307E4" w14:textId="77777777" w:rsidR="00083596" w:rsidRPr="0082780E" w:rsidRDefault="0030448E" w:rsidP="00B71FAC">
      <w:pPr>
        <w:keepLines/>
        <w:spacing w:after="0" w:line="360" w:lineRule="auto"/>
        <w:ind w:right="1701"/>
        <w:jc w:val="both"/>
        <w:rPr>
          <w:rFonts w:ascii="Arial" w:hAnsi="Arial" w:cs="Arial"/>
          <w:b/>
          <w:sz w:val="20"/>
          <w:szCs w:val="20"/>
          <w:lang w:val="es-ES_tradnl"/>
        </w:rPr>
      </w:pPr>
      <w:r w:rsidRPr="0082780E">
        <w:rPr>
          <w:rFonts w:ascii="Arial" w:hAnsi="Arial"/>
          <w:b/>
          <w:sz w:val="20"/>
          <w:lang w:val="es-ES_tradnl"/>
        </w:rPr>
        <w:t>En la edición 2021 de Fakuma (stand B5-5303), que se celebrará desde el 12 hasta el 16 de octubre en el recinto ferial de la ciudad alemana de Friedrichshafen, KRAIBURG TPE pondrá en primer plano varios desarrollos de TPE, que afrontan retos esenciales del mercado y reafirman el liderazgo de este fabricante de materiales en el segmento de los elastómeros termoplásticos (TPE).</w:t>
      </w:r>
    </w:p>
    <w:p w14:paraId="2F829344" w14:textId="77777777" w:rsidR="00D9749E" w:rsidRPr="0082780E" w:rsidRDefault="00D9749E" w:rsidP="00B71FAC">
      <w:pPr>
        <w:keepLines/>
        <w:spacing w:after="0" w:line="360" w:lineRule="auto"/>
        <w:ind w:right="1701"/>
        <w:jc w:val="both"/>
        <w:rPr>
          <w:rFonts w:ascii="Arial" w:hAnsi="Arial" w:cs="Arial"/>
          <w:sz w:val="20"/>
          <w:szCs w:val="20"/>
          <w:lang w:val="es-ES_tradnl"/>
        </w:rPr>
      </w:pPr>
    </w:p>
    <w:p w14:paraId="3F585E96" w14:textId="0F081E9D" w:rsidR="0030448E" w:rsidRPr="0082780E" w:rsidRDefault="0030448E" w:rsidP="0030448E">
      <w:pPr>
        <w:keepLines/>
        <w:spacing w:after="0" w:line="360" w:lineRule="auto"/>
        <w:ind w:right="1701"/>
        <w:jc w:val="both"/>
        <w:rPr>
          <w:rFonts w:ascii="Arial" w:hAnsi="Arial"/>
          <w:sz w:val="20"/>
          <w:lang w:val="es-ES_tradnl"/>
        </w:rPr>
      </w:pPr>
      <w:r w:rsidRPr="0082780E">
        <w:rPr>
          <w:rFonts w:ascii="Arial" w:hAnsi="Arial"/>
          <w:sz w:val="20"/>
          <w:lang w:val="es-ES_tradnl"/>
        </w:rPr>
        <w:t>"Dado que se trata de una feria especializada, orientada a mostrar tendencias importantes en el procesamiento de plásticos, aprovechamos Fakuma para presentar compuestos y aplicaciones de carácter innovador, que ponen de relieve el potencial económico y sostenible de nuestra avanzada tecnología de TPE", dice Franz Hinterecker, CEO de KRAIBURG TPE. "Bajo el eslogan «Discover KRAIBURG TPE, Solutions with Thermoplastic Elastomers», nuestra presentación se centra, entre otros, en los desarrollos actuales para lograr una sensación táctil extraordinaria y para obtener una reducción de peso y de material, así como para alcanzar soluciones específicas que resultan ventajosas desde el punto de vista de la economía circular."</w:t>
      </w:r>
    </w:p>
    <w:p w14:paraId="3C3173E3" w14:textId="77777777" w:rsidR="0030448E" w:rsidRPr="0082780E" w:rsidRDefault="0030448E" w:rsidP="0030448E">
      <w:pPr>
        <w:keepLines/>
        <w:spacing w:after="0" w:line="360" w:lineRule="auto"/>
        <w:ind w:right="1701"/>
        <w:jc w:val="both"/>
        <w:rPr>
          <w:rFonts w:ascii="Arial" w:hAnsi="Arial"/>
          <w:sz w:val="20"/>
          <w:lang w:val="es-ES_tradnl"/>
        </w:rPr>
      </w:pPr>
    </w:p>
    <w:p w14:paraId="1089E700" w14:textId="77777777" w:rsidR="0082780E" w:rsidRDefault="0082780E">
      <w:pPr>
        <w:rPr>
          <w:rFonts w:ascii="Arial" w:hAnsi="Arial"/>
          <w:sz w:val="20"/>
          <w:lang w:val="es-ES_tradnl"/>
        </w:rPr>
      </w:pPr>
      <w:r>
        <w:rPr>
          <w:rFonts w:ascii="Arial" w:hAnsi="Arial"/>
          <w:sz w:val="20"/>
          <w:lang w:val="es-ES_tradnl"/>
        </w:rPr>
        <w:br w:type="page"/>
      </w:r>
    </w:p>
    <w:p w14:paraId="5037ABAC" w14:textId="3B8FA3C1" w:rsidR="0030448E" w:rsidRPr="0082780E" w:rsidRDefault="0030448E" w:rsidP="0030448E">
      <w:pPr>
        <w:keepLines/>
        <w:spacing w:after="0" w:line="360" w:lineRule="auto"/>
        <w:ind w:right="1701"/>
        <w:jc w:val="both"/>
        <w:rPr>
          <w:rFonts w:ascii="Arial" w:hAnsi="Arial"/>
          <w:sz w:val="20"/>
          <w:lang w:val="es-ES_tradnl"/>
        </w:rPr>
      </w:pPr>
      <w:r w:rsidRPr="0082780E">
        <w:rPr>
          <w:rFonts w:ascii="Arial" w:hAnsi="Arial"/>
          <w:sz w:val="20"/>
          <w:lang w:val="es-ES_tradnl"/>
        </w:rPr>
        <w:lastRenderedPageBreak/>
        <w:t>Puntos destacados de KRAIBURG TPE en la feria Fakuma:</w:t>
      </w:r>
    </w:p>
    <w:p w14:paraId="02C1C805" w14:textId="279D47C1" w:rsidR="0030448E" w:rsidRPr="0082780E" w:rsidRDefault="0030448E" w:rsidP="0030448E">
      <w:pPr>
        <w:pStyle w:val="Listenabsatz"/>
        <w:keepLines/>
        <w:numPr>
          <w:ilvl w:val="0"/>
          <w:numId w:val="5"/>
        </w:numPr>
        <w:spacing w:line="360" w:lineRule="auto"/>
        <w:ind w:right="1701"/>
        <w:jc w:val="both"/>
        <w:rPr>
          <w:rFonts w:ascii="Arial" w:hAnsi="Arial"/>
          <w:sz w:val="20"/>
          <w:lang w:val="es-ES_tradnl"/>
        </w:rPr>
      </w:pPr>
      <w:bookmarkStart w:id="0" w:name="_Hlk82611501"/>
      <w:r w:rsidRPr="0082780E">
        <w:rPr>
          <w:rFonts w:ascii="Arial" w:hAnsi="Arial"/>
          <w:b/>
          <w:sz w:val="20"/>
          <w:lang w:val="es-ES_tradnl"/>
        </w:rPr>
        <w:t>Smooth Touch TPE</w:t>
      </w:r>
      <w:r w:rsidRPr="0082780E">
        <w:rPr>
          <w:lang w:val="es-ES_tradnl"/>
        </w:rPr>
        <w:t>:</w:t>
      </w:r>
      <w:r w:rsidRPr="0082780E">
        <w:rPr>
          <w:rFonts w:ascii="Arial" w:hAnsi="Arial"/>
          <w:sz w:val="20"/>
          <w:lang w:val="es-ES_tradnl"/>
        </w:rPr>
        <w:t xml:space="preserve"> Presentados bajo el eslogan «New Standards in Haptics», los compuestos resultan excelentes para el mercado de diseño y envasado. La capacidad optimizada de deslizamiento es otro aspecto que caracteriza a la superficie suave de los Smooth Touch TPE. Con su buena adhesión a las poliolefinas, estos elastómeros termoplásticos permiten ser procesados de manera ideal en una eficiente inyección multicomponente. Asimismo, cumplen los requisitos establecidos por las normas internacionales para las aplicaciones destinadas al contacto con alimentos y pueden suministrarse con ajustes cromáticos específicos en función de las necesidades del cliente. Los campos inmediatos de aplicación no solo incluyen envases de cosméticos, sino también productos bicomponentes para electrodomésticos.</w:t>
      </w:r>
    </w:p>
    <w:bookmarkEnd w:id="0"/>
    <w:p w14:paraId="72C21D81" w14:textId="50CD0046" w:rsidR="00F85CCD" w:rsidRPr="0082780E" w:rsidRDefault="00F85CCD" w:rsidP="00F85CCD">
      <w:pPr>
        <w:pStyle w:val="Listenabsatz"/>
        <w:keepLines/>
        <w:numPr>
          <w:ilvl w:val="0"/>
          <w:numId w:val="5"/>
        </w:numPr>
        <w:spacing w:line="360" w:lineRule="auto"/>
        <w:ind w:right="1701"/>
        <w:jc w:val="both"/>
        <w:rPr>
          <w:rFonts w:ascii="Arial" w:hAnsi="Arial"/>
          <w:sz w:val="20"/>
          <w:lang w:val="es-ES_tradnl"/>
        </w:rPr>
      </w:pPr>
      <w:r w:rsidRPr="0082780E">
        <w:rPr>
          <w:rFonts w:ascii="Arial" w:hAnsi="Arial"/>
          <w:b/>
          <w:sz w:val="20"/>
          <w:lang w:val="es-ES_tradnl"/>
        </w:rPr>
        <w:t>Compuestos THERMOLAST</w:t>
      </w:r>
      <w:r w:rsidRPr="0082780E">
        <w:rPr>
          <w:rFonts w:ascii="Arial" w:hAnsi="Arial"/>
          <w:b/>
          <w:sz w:val="20"/>
          <w:vertAlign w:val="superscript"/>
          <w:lang w:val="es-ES_tradnl"/>
        </w:rPr>
        <w:t>®</w:t>
      </w:r>
      <w:r w:rsidRPr="0082780E">
        <w:rPr>
          <w:rFonts w:ascii="Arial" w:hAnsi="Arial"/>
          <w:b/>
          <w:sz w:val="20"/>
          <w:lang w:val="es-ES_tradnl"/>
        </w:rPr>
        <w:t xml:space="preserve"> K con contenido de material reciclado: </w:t>
      </w:r>
      <w:r w:rsidRPr="0082780E">
        <w:rPr>
          <w:rFonts w:ascii="Arial" w:hAnsi="Arial"/>
          <w:sz w:val="20"/>
          <w:lang w:val="es-ES_tradnl"/>
        </w:rPr>
        <w:t xml:space="preserve">TPE resistentes al ozono, a los agentes atmosféricos y a temperaturas de 90 °C, que incorporan desde un 20 % hasta un 40 % de material reciclado postindustrial (PIR, por sus siglas en inglés) para aplicaciones destinadas al exterior de los vehículos. En el caso de los guardabarros, los deflectores de agua y los sobremoldeos de cristales, por ejemplo, los compuestos de la serie RC/UV permiten reducir hasta un 25 % del peso con respecto a los TPE convencionales. Pueden suministrarse con un rango de dureza Shore A de 50 a 90, muestran una buena adhesión al polipropileno y contribuyen a través de su índice de PIR a la economía circular con los plásticos. </w:t>
      </w:r>
    </w:p>
    <w:p w14:paraId="3E4663B7" w14:textId="20D243CD" w:rsidR="00F85CCD" w:rsidRPr="0082780E" w:rsidRDefault="003A75EF" w:rsidP="00F85CCD">
      <w:pPr>
        <w:pStyle w:val="Listenabsatz"/>
        <w:keepLines/>
        <w:numPr>
          <w:ilvl w:val="0"/>
          <w:numId w:val="5"/>
        </w:numPr>
        <w:spacing w:line="360" w:lineRule="auto"/>
        <w:ind w:right="1701"/>
        <w:jc w:val="both"/>
        <w:rPr>
          <w:rFonts w:ascii="Arial" w:hAnsi="Arial"/>
          <w:sz w:val="20"/>
          <w:lang w:val="es-ES_tradnl"/>
        </w:rPr>
      </w:pPr>
      <w:r w:rsidRPr="0082780E">
        <w:rPr>
          <w:rFonts w:ascii="Arial" w:hAnsi="Arial"/>
          <w:b/>
          <w:sz w:val="20"/>
          <w:lang w:val="es-ES_tradnl"/>
        </w:rPr>
        <w:lastRenderedPageBreak/>
        <w:t>Supersoft TPE</w:t>
      </w:r>
      <w:r w:rsidRPr="0082780E">
        <w:rPr>
          <w:lang w:val="es-ES_tradnl"/>
        </w:rPr>
        <w:t>:</w:t>
      </w:r>
      <w:r w:rsidRPr="0082780E">
        <w:rPr>
          <w:rFonts w:ascii="Arial" w:hAnsi="Arial"/>
          <w:sz w:val="20"/>
          <w:lang w:val="es-ES_tradnl"/>
        </w:rPr>
        <w:t xml:space="preserve"> La próxima generación de TPE con especial suavidad, resistencia y durabilidad, para una cantidad cada vez mayor de aplicaciones de alta exigencia en el campo de la inyección y la impresión 3D. Los materiales superblandos muestran una clara reducción de la tendencia a la migración del aceite y proporcionan una sensación táctil agradable, similar a la de la piel. Gracias a su cumplimiento integral de las normativas, estos TPE de reciente desarrollo son aptos, entre otras cosas, para productos paramédicos (como ortesis). En el sector del deporte, los acolchados con almohadilla de gel para pantalones de ciclismo se cuentan entre las primeras aplicaciones exitosas.</w:t>
      </w:r>
    </w:p>
    <w:p w14:paraId="5F2315D2" w14:textId="4B04677A" w:rsidR="0030448E" w:rsidRPr="0082780E" w:rsidRDefault="001A51A3" w:rsidP="0030448E">
      <w:pPr>
        <w:pStyle w:val="Listenabsatz"/>
        <w:keepLines/>
        <w:numPr>
          <w:ilvl w:val="0"/>
          <w:numId w:val="5"/>
        </w:numPr>
        <w:spacing w:line="360" w:lineRule="auto"/>
        <w:ind w:right="1701"/>
        <w:jc w:val="both"/>
        <w:rPr>
          <w:rFonts w:ascii="Arial" w:hAnsi="Arial"/>
          <w:sz w:val="20"/>
          <w:lang w:val="es-ES_tradnl"/>
        </w:rPr>
      </w:pPr>
      <w:r w:rsidRPr="0082780E">
        <w:rPr>
          <w:rFonts w:ascii="Arial" w:hAnsi="Arial"/>
          <w:b/>
          <w:sz w:val="20"/>
          <w:lang w:val="es-ES_tradnl"/>
        </w:rPr>
        <w:t>TPE con conductividad eléctrica:</w:t>
      </w:r>
      <w:r w:rsidRPr="0082780E">
        <w:rPr>
          <w:rFonts w:ascii="Arial" w:hAnsi="Arial"/>
          <w:sz w:val="20"/>
          <w:lang w:val="es-ES_tradnl"/>
        </w:rPr>
        <w:t xml:space="preserve"> TPE conductores para el mercado del futuro, caracterizado por aplicaciones inteligentes con propiedades eléctricas definidas: desde innovadores sensores para los vehículos hasta ropa deportiva, funcional y de seguridad. Estos TPE combinan superficies cerradas y homogéneas con una sensación táctil sin pegajosidad y ofrecen una excelente adhesión a diversos termoplásticos, incluidas las poliamidas.</w:t>
      </w:r>
    </w:p>
    <w:p w14:paraId="34AFF590" w14:textId="1C69E022" w:rsidR="0030448E" w:rsidRPr="0082780E" w:rsidRDefault="001A51A3" w:rsidP="0030448E">
      <w:pPr>
        <w:pStyle w:val="Listenabsatz"/>
        <w:keepLines/>
        <w:numPr>
          <w:ilvl w:val="0"/>
          <w:numId w:val="5"/>
        </w:numPr>
        <w:spacing w:line="360" w:lineRule="auto"/>
        <w:ind w:right="1701"/>
        <w:jc w:val="both"/>
        <w:rPr>
          <w:rFonts w:ascii="Arial" w:hAnsi="Arial"/>
          <w:sz w:val="20"/>
          <w:lang w:val="es-ES_tradnl"/>
        </w:rPr>
      </w:pPr>
      <w:r w:rsidRPr="0082780E">
        <w:rPr>
          <w:rFonts w:ascii="Arial" w:hAnsi="Arial"/>
          <w:b/>
          <w:sz w:val="20"/>
          <w:lang w:val="es-ES_tradnl"/>
        </w:rPr>
        <w:lastRenderedPageBreak/>
        <w:t>Lightweight TPE</w:t>
      </w:r>
      <w:r w:rsidRPr="0082780E">
        <w:rPr>
          <w:rFonts w:ascii="Arial" w:hAnsi="Arial"/>
          <w:sz w:val="20"/>
          <w:lang w:val="es-ES_tradnl"/>
        </w:rPr>
        <w:t>: TPE ultraligeros con microesferas de vidrio 3M</w:t>
      </w:r>
      <w:r w:rsidRPr="0082780E">
        <w:rPr>
          <w:rFonts w:ascii="Arial" w:hAnsi="Arial"/>
          <w:sz w:val="20"/>
          <w:vertAlign w:val="superscript"/>
          <w:lang w:val="es-ES_tradnl"/>
        </w:rPr>
        <w:t>™</w:t>
      </w:r>
      <w:r w:rsidRPr="0082780E">
        <w:rPr>
          <w:rFonts w:ascii="Arial" w:hAnsi="Arial"/>
          <w:sz w:val="20"/>
          <w:lang w:val="es-ES_tradnl"/>
        </w:rPr>
        <w:t xml:space="preserve">, que logran una extrema reducción del peso en piezas destinadas, sobre todo, a la construcción de vehículos y a la fabricación de aeronaves no tripuladas (como drones), herramientas eléctricas y artículos textiles, deportivos y para actividades al aire libre. A diferencia de los materiales expandibles, estas soluciones constructivas ligeras de TPE permiten obtener piezas moldeadas con paredes muy delgadas, pero con una alta resistencia y excelentes superficies. Gracias a su especial desarrollo, no solo ofrecen estabilidad a los rayos UV, sino también una mínima deformación permanente por compresión. Una serie adicional de estos TPE apunta particularmente a piezas bicomponentes sin agentes adhesivos en combinación con poliamida. </w:t>
      </w:r>
    </w:p>
    <w:p w14:paraId="5D6C566C" w14:textId="77777777" w:rsidR="0030448E" w:rsidRPr="0082780E" w:rsidRDefault="0030448E" w:rsidP="0030448E">
      <w:pPr>
        <w:keepLines/>
        <w:spacing w:after="0" w:line="360" w:lineRule="auto"/>
        <w:ind w:right="1701"/>
        <w:jc w:val="both"/>
        <w:rPr>
          <w:rFonts w:ascii="Arial" w:hAnsi="Arial"/>
          <w:sz w:val="20"/>
          <w:lang w:val="es-ES_tradnl"/>
        </w:rPr>
      </w:pPr>
    </w:p>
    <w:p w14:paraId="203C6785" w14:textId="30377F51" w:rsidR="0030448E" w:rsidRPr="0082780E" w:rsidRDefault="0030448E" w:rsidP="0030448E">
      <w:pPr>
        <w:keepLines/>
        <w:spacing w:after="0" w:line="360" w:lineRule="auto"/>
        <w:ind w:right="1701"/>
        <w:jc w:val="both"/>
        <w:rPr>
          <w:rFonts w:ascii="Arial" w:hAnsi="Arial"/>
          <w:sz w:val="20"/>
          <w:lang w:val="es-ES_tradnl"/>
        </w:rPr>
      </w:pPr>
      <w:r w:rsidRPr="0082780E">
        <w:rPr>
          <w:rFonts w:ascii="Arial" w:hAnsi="Arial"/>
          <w:sz w:val="20"/>
          <w:lang w:val="es-ES_tradnl"/>
        </w:rPr>
        <w:t>Todos estos productos de desarrollo innovador pueden suministrarse en cualquier parte del mundo y son fabricados por KRAIBURG TPE en sus centros de producción de Europa, Asia y Estados Unidos de acuerdo con las mismas normas estrictas de calidad.</w:t>
      </w:r>
    </w:p>
    <w:p w14:paraId="485C1D93" w14:textId="77777777" w:rsidR="0030448E" w:rsidRPr="0082780E" w:rsidRDefault="0030448E" w:rsidP="0030448E">
      <w:pPr>
        <w:keepLines/>
        <w:spacing w:after="0" w:line="360" w:lineRule="auto"/>
        <w:ind w:right="1701"/>
        <w:jc w:val="both"/>
        <w:rPr>
          <w:rFonts w:ascii="Arial" w:hAnsi="Arial"/>
          <w:sz w:val="20"/>
          <w:lang w:val="es-ES_tradnl"/>
        </w:rPr>
      </w:pPr>
    </w:p>
    <w:p w14:paraId="44B6FBC2" w14:textId="3FA33EA9" w:rsidR="008A4E99" w:rsidRPr="0082780E" w:rsidRDefault="0030448E" w:rsidP="0030448E">
      <w:pPr>
        <w:keepLines/>
        <w:spacing w:after="0" w:line="360" w:lineRule="auto"/>
        <w:ind w:right="1701"/>
        <w:jc w:val="both"/>
        <w:rPr>
          <w:rFonts w:ascii="Arial" w:hAnsi="Arial"/>
          <w:sz w:val="20"/>
          <w:lang w:val="es-ES_tradnl"/>
        </w:rPr>
      </w:pPr>
      <w:r w:rsidRPr="0082780E">
        <w:rPr>
          <w:rFonts w:ascii="Arial" w:hAnsi="Arial"/>
          <w:sz w:val="20"/>
          <w:lang w:val="es-ES_tradnl"/>
        </w:rPr>
        <w:t xml:space="preserve">KRAIBURG TPE presentará de manera oficial la nueva tecnología Smooth Touch en la feria Fakuma. Además, se prevé la celebración de varios seminarios web para abordar en profundidad los principales aspectos de los TPE. Durante la feria, expertos de la empresa estarán a disposición en el stand B5 5303 para realizar consultas y mantener debates técnicos en temas relacionados con los materiales y los mercados. Para obtener más información, consulte en </w:t>
      </w:r>
      <w:hyperlink r:id="rId8">
        <w:r w:rsidRPr="0082780E">
          <w:rPr>
            <w:rStyle w:val="Hyperlink"/>
            <w:rFonts w:ascii="Arial" w:hAnsi="Arial"/>
            <w:sz w:val="20"/>
            <w:lang w:val="es-ES_tradnl"/>
          </w:rPr>
          <w:t>www.kraiburg-tpe.com/de/fakuma</w:t>
        </w:r>
      </w:hyperlink>
      <w:r w:rsidRPr="0082780E">
        <w:rPr>
          <w:rFonts w:ascii="Arial" w:hAnsi="Arial"/>
          <w:sz w:val="20"/>
          <w:lang w:val="es-ES_tradnl"/>
        </w:rPr>
        <w:t xml:space="preserve">. </w:t>
      </w:r>
    </w:p>
    <w:p w14:paraId="03193B4F" w14:textId="77777777" w:rsidR="008A4E99" w:rsidRPr="0082780E" w:rsidRDefault="008A4E99" w:rsidP="0030448E">
      <w:pPr>
        <w:keepLines/>
        <w:spacing w:after="0" w:line="360" w:lineRule="auto"/>
        <w:ind w:right="1701"/>
        <w:jc w:val="both"/>
        <w:rPr>
          <w:rFonts w:ascii="Arial" w:hAnsi="Arial"/>
          <w:sz w:val="20"/>
          <w:lang w:val="es-ES_tradnl"/>
        </w:rPr>
      </w:pPr>
    </w:p>
    <w:p w14:paraId="10E77C74" w14:textId="3AE52069" w:rsidR="00980DBB" w:rsidRPr="0082780E" w:rsidRDefault="0030448E" w:rsidP="0030448E">
      <w:pPr>
        <w:keepLines/>
        <w:spacing w:after="0" w:line="360" w:lineRule="auto"/>
        <w:ind w:right="1701"/>
        <w:jc w:val="both"/>
        <w:rPr>
          <w:rFonts w:ascii="Arial" w:hAnsi="Arial"/>
          <w:b/>
          <w:bCs/>
          <w:sz w:val="20"/>
          <w:lang w:val="es-ES_tradnl"/>
        </w:rPr>
      </w:pPr>
      <w:r w:rsidRPr="0082780E">
        <w:rPr>
          <w:rFonts w:ascii="Arial" w:hAnsi="Arial"/>
          <w:b/>
          <w:sz w:val="20"/>
          <w:lang w:val="es-ES_tradnl"/>
        </w:rPr>
        <w:t xml:space="preserve">Para solicitar una entrevista durante la feria Fakuma (del 12 al 16 de octubre), escriba directamente a </w:t>
      </w:r>
      <w:hyperlink r:id="rId9">
        <w:r w:rsidRPr="0082780E">
          <w:rPr>
            <w:rStyle w:val="Hyperlink"/>
            <w:rFonts w:ascii="Arial" w:hAnsi="Arial"/>
            <w:b/>
            <w:sz w:val="20"/>
            <w:lang w:val="es-ES_tradnl"/>
          </w:rPr>
          <w:t>juliane.schmidhuber@kraiburg-tpe.com</w:t>
        </w:r>
      </w:hyperlink>
      <w:r w:rsidRPr="0082780E">
        <w:rPr>
          <w:rFonts w:ascii="Arial" w:hAnsi="Arial"/>
          <w:b/>
          <w:sz w:val="20"/>
          <w:lang w:val="es-ES_tradnl"/>
        </w:rPr>
        <w:t>.</w:t>
      </w:r>
    </w:p>
    <w:p w14:paraId="1B9E1EC6" w14:textId="77777777" w:rsidR="00E17CAC" w:rsidRPr="0082780E" w:rsidRDefault="00E17CAC" w:rsidP="00B71FAC">
      <w:pPr>
        <w:keepLines/>
        <w:spacing w:after="0" w:line="360" w:lineRule="auto"/>
        <w:ind w:right="1701"/>
        <w:jc w:val="both"/>
        <w:rPr>
          <w:rFonts w:ascii="Arial" w:hAnsi="Arial" w:cs="Arial"/>
          <w:sz w:val="20"/>
          <w:szCs w:val="20"/>
          <w:lang w:val="es-ES_tradnl"/>
        </w:rPr>
      </w:pPr>
    </w:p>
    <w:p w14:paraId="1C0F40FD" w14:textId="6DAD2A32" w:rsidR="00FC50D1" w:rsidRPr="0082780E" w:rsidRDefault="008C6A03" w:rsidP="00FC50D1">
      <w:pPr>
        <w:keepNext/>
        <w:keepLines/>
        <w:spacing w:after="0" w:line="360" w:lineRule="auto"/>
        <w:ind w:right="1701"/>
        <w:jc w:val="both"/>
        <w:rPr>
          <w:rFonts w:ascii="Arial" w:hAnsi="Arial" w:cs="Arial"/>
          <w:color w:val="000000" w:themeColor="text1"/>
          <w:sz w:val="20"/>
          <w:lang w:val="es-ES_tradnl"/>
        </w:rPr>
      </w:pPr>
      <w:r w:rsidRPr="0082780E">
        <w:rPr>
          <w:noProof/>
          <w:lang w:val="es-ES_tradnl" w:eastAsia="es-AR" w:bidi="ar-SA"/>
        </w:rPr>
        <w:lastRenderedPageBreak/>
        <w:drawing>
          <wp:inline distT="0" distB="0" distL="0" distR="0" wp14:anchorId="49FCD3FA" wp14:editId="51F3638C">
            <wp:extent cx="5310505" cy="3500120"/>
            <wp:effectExtent l="0" t="0" r="4445"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10505" cy="3500120"/>
                    </a:xfrm>
                    <a:prstGeom prst="rect">
                      <a:avLst/>
                    </a:prstGeom>
                    <a:noFill/>
                    <a:ln>
                      <a:noFill/>
                    </a:ln>
                  </pic:spPr>
                </pic:pic>
              </a:graphicData>
            </a:graphic>
          </wp:inline>
        </w:drawing>
      </w:r>
    </w:p>
    <w:p w14:paraId="103CE016" w14:textId="694708C1" w:rsidR="00FC50D1" w:rsidRDefault="002C472D" w:rsidP="00FC50D1">
      <w:pPr>
        <w:keepLines/>
        <w:spacing w:after="0" w:line="360" w:lineRule="auto"/>
        <w:ind w:right="1701"/>
        <w:jc w:val="both"/>
        <w:rPr>
          <w:rFonts w:ascii="Arial" w:hAnsi="Arial"/>
          <w:color w:val="000000" w:themeColor="text1"/>
          <w:sz w:val="20"/>
          <w:lang w:val="es-ES_tradnl"/>
        </w:rPr>
      </w:pPr>
      <w:r w:rsidRPr="0082780E">
        <w:rPr>
          <w:rFonts w:ascii="Arial" w:hAnsi="Arial"/>
          <w:sz w:val="20"/>
          <w:lang w:val="es-ES_tradnl"/>
        </w:rPr>
        <w:t>KRAIBURG TPE se presenta en la feria Fakuma 2021 con un paquete temático multifacético.</w:t>
      </w:r>
      <w:r w:rsidRPr="0082780E">
        <w:rPr>
          <w:rFonts w:ascii="Arial" w:hAnsi="Arial"/>
          <w:color w:val="000000" w:themeColor="text1"/>
          <w:sz w:val="20"/>
          <w:lang w:val="es-ES_tradnl"/>
        </w:rPr>
        <w:t xml:space="preserve"> (Foto: © 2021 KRAIBURG TPE)</w:t>
      </w:r>
    </w:p>
    <w:p w14:paraId="6527D177" w14:textId="439BBE03" w:rsidR="003F3BFC" w:rsidRDefault="003F3BFC" w:rsidP="00FC50D1">
      <w:pPr>
        <w:keepLines/>
        <w:spacing w:after="0" w:line="360" w:lineRule="auto"/>
        <w:ind w:right="1701"/>
        <w:jc w:val="both"/>
        <w:rPr>
          <w:rFonts w:ascii="Arial" w:hAnsi="Arial"/>
          <w:color w:val="000000" w:themeColor="text1"/>
          <w:sz w:val="20"/>
          <w:lang w:val="es-ES_tradnl"/>
        </w:rPr>
      </w:pPr>
    </w:p>
    <w:p w14:paraId="252A81AD" w14:textId="77777777" w:rsidR="00755DE0" w:rsidRDefault="00755DE0" w:rsidP="00755DE0">
      <w:pPr>
        <w:keepNext/>
        <w:keepLines/>
        <w:spacing w:after="0" w:line="360" w:lineRule="auto"/>
        <w:ind w:right="1701"/>
        <w:jc w:val="both"/>
        <w:rPr>
          <w:rFonts w:ascii="Arial" w:hAnsi="Arial" w:cs="Arial"/>
          <w:b/>
          <w:color w:val="000000"/>
          <w:sz w:val="21"/>
          <w:szCs w:val="21"/>
        </w:rPr>
      </w:pPr>
      <w:r>
        <w:rPr>
          <w:rFonts w:ascii="Arial" w:hAnsi="Arial"/>
          <w:b/>
          <w:color w:val="000000"/>
          <w:sz w:val="21"/>
        </w:rPr>
        <w:lastRenderedPageBreak/>
        <w:t>Acerca de KRAIBURG TPE</w:t>
      </w:r>
    </w:p>
    <w:p w14:paraId="6ABD8F3B" w14:textId="77777777" w:rsidR="00755DE0" w:rsidRDefault="00755DE0" w:rsidP="00755DE0">
      <w:pPr>
        <w:keepNext/>
        <w:keepLines/>
        <w:tabs>
          <w:tab w:val="left" w:pos="5140"/>
        </w:tabs>
        <w:spacing w:after="0" w:line="360" w:lineRule="auto"/>
        <w:ind w:right="1701"/>
        <w:jc w:val="both"/>
        <w:rPr>
          <w:rFonts w:ascii="Arial" w:hAnsi="Arial" w:cs="Arial"/>
          <w:b/>
          <w:color w:val="000000"/>
          <w:sz w:val="21"/>
          <w:szCs w:val="21"/>
          <w:lang w:val="de-DE"/>
        </w:rPr>
      </w:pPr>
      <w:r>
        <w:rPr>
          <w:rFonts w:ascii="Arial" w:hAnsi="Arial" w:cs="Arial"/>
          <w:color w:val="000000" w:themeColor="text1"/>
          <w:sz w:val="20"/>
        </w:rPr>
        <w:t>KRAIBURG TPE (</w:t>
      </w:r>
      <w:hyperlink r:id="rId11" w:history="1">
        <w:r>
          <w:rPr>
            <w:rStyle w:val="Hyperlink"/>
            <w:rFonts w:ascii="Arial" w:hAnsi="Arial" w:cs="Arial"/>
            <w:sz w:val="20"/>
          </w:rPr>
          <w:t>www.kraiburg-tpe.com</w:t>
        </w:r>
      </w:hyperlink>
      <w:r>
        <w:rPr>
          <w:rFonts w:ascii="Arial" w:hAnsi="Arial" w:cs="Arial"/>
          <w:color w:val="000000" w:themeColor="text1"/>
          <w:sz w:val="20"/>
        </w:rPr>
        <w:t xml:space="preserve">)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 COPEC®, HIPEX® y </w:t>
      </w:r>
      <w:proofErr w:type="spellStart"/>
      <w:r>
        <w:rPr>
          <w:rFonts w:ascii="Arial" w:hAnsi="Arial" w:cs="Arial"/>
          <w:color w:val="000000" w:themeColor="text1"/>
          <w:sz w:val="20"/>
        </w:rPr>
        <w:t>For</w:t>
      </w:r>
      <w:proofErr w:type="spellEnd"/>
      <w:r>
        <w:rPr>
          <w:rFonts w:ascii="Arial" w:hAnsi="Arial" w:cs="Arial"/>
          <w:color w:val="000000" w:themeColor="text1"/>
          <w:sz w:val="20"/>
        </w:rPr>
        <w:t xml:space="preserve"> </w:t>
      </w:r>
      <w:proofErr w:type="spellStart"/>
      <w:r>
        <w:rPr>
          <w:rFonts w:ascii="Arial" w:hAnsi="Arial" w:cs="Arial"/>
          <w:color w:val="000000" w:themeColor="text1"/>
          <w:sz w:val="20"/>
        </w:rPr>
        <w:t>Tec</w:t>
      </w:r>
      <w:proofErr w:type="spellEnd"/>
      <w:r>
        <w:rPr>
          <w:rFonts w:ascii="Arial" w:hAnsi="Arial" w:cs="Arial"/>
          <w:color w:val="000000" w:themeColor="text1"/>
          <w:sz w:val="20"/>
        </w:rPr>
        <w:t xml:space="preserve"> 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2020, KRAIBURG TPE, con una plantilla superior a los 650 generó unas ventas de 184 millones de euros.</w:t>
      </w:r>
    </w:p>
    <w:p w14:paraId="48D555A0" w14:textId="77777777" w:rsidR="003F3BFC" w:rsidRPr="0082780E" w:rsidRDefault="003F3BFC" w:rsidP="00FC50D1">
      <w:pPr>
        <w:keepLines/>
        <w:spacing w:after="0" w:line="360" w:lineRule="auto"/>
        <w:ind w:right="1701"/>
        <w:jc w:val="both"/>
        <w:rPr>
          <w:rFonts w:ascii="Arial" w:hAnsi="Arial"/>
          <w:color w:val="000000" w:themeColor="text1"/>
          <w:sz w:val="20"/>
          <w:lang w:val="es-ES_tradnl"/>
        </w:rPr>
      </w:pPr>
    </w:p>
    <w:p w14:paraId="0A6D6BFC" w14:textId="77777777" w:rsidR="00FC50D1" w:rsidRPr="0082780E" w:rsidRDefault="00FC50D1" w:rsidP="00B71FAC">
      <w:pPr>
        <w:keepLines/>
        <w:spacing w:after="0" w:line="360" w:lineRule="auto"/>
        <w:ind w:right="1701"/>
        <w:jc w:val="both"/>
        <w:rPr>
          <w:rFonts w:ascii="Arial" w:hAnsi="Arial" w:cs="Arial"/>
          <w:b/>
          <w:color w:val="000000"/>
          <w:sz w:val="21"/>
          <w:szCs w:val="21"/>
          <w:lang w:val="es-ES_tradnl"/>
        </w:rPr>
      </w:pPr>
    </w:p>
    <w:p w14:paraId="69515746" w14:textId="74405E6A" w:rsidR="00DC32CA" w:rsidRPr="0082780E" w:rsidRDefault="00DC32CA" w:rsidP="00CB2BA9">
      <w:pPr>
        <w:rPr>
          <w:rFonts w:ascii="Arial" w:hAnsi="Arial" w:cs="Arial"/>
          <w:b/>
          <w:color w:val="000000"/>
          <w:sz w:val="21"/>
          <w:szCs w:val="21"/>
          <w:lang w:val="es-ES_tradnl"/>
        </w:rPr>
      </w:pPr>
    </w:p>
    <w:sectPr w:rsidR="00DC32CA" w:rsidRPr="0082780E"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A0379" w14:textId="77777777" w:rsidR="00AE511C" w:rsidRDefault="00AE511C" w:rsidP="00784C57">
      <w:pPr>
        <w:spacing w:after="0" w:line="240" w:lineRule="auto"/>
      </w:pPr>
      <w:r>
        <w:separator/>
      </w:r>
    </w:p>
  </w:endnote>
  <w:endnote w:type="continuationSeparator" w:id="0">
    <w:p w14:paraId="653D736A" w14:textId="77777777" w:rsidR="00AE511C" w:rsidRDefault="00AE511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C9F27" w14:textId="77777777" w:rsidR="00AE511C" w:rsidRDefault="00AE511C" w:rsidP="00784C57">
      <w:pPr>
        <w:spacing w:after="0" w:line="240" w:lineRule="auto"/>
      </w:pPr>
      <w:r>
        <w:separator/>
      </w:r>
    </w:p>
  </w:footnote>
  <w:footnote w:type="continuationSeparator" w:id="0">
    <w:p w14:paraId="5700F380" w14:textId="77777777" w:rsidR="00AE511C" w:rsidRDefault="00AE511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es-AR" w:eastAsia="es-AR" w:bidi="ar-SA"/>
      </w:rPr>
      <w:drawing>
        <wp:anchor distT="0" distB="0" distL="114300" distR="114300" simplePos="0" relativeHeight="251660288"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0047F805" w14:textId="77777777" w:rsidR="0030448E" w:rsidRDefault="0030448E" w:rsidP="00AF662E">
          <w:pPr>
            <w:spacing w:after="0" w:line="360" w:lineRule="auto"/>
            <w:jc w:val="both"/>
            <w:rPr>
              <w:rFonts w:ascii="Arial" w:hAnsi="Arial"/>
              <w:b/>
              <w:sz w:val="16"/>
            </w:rPr>
          </w:pPr>
          <w:r>
            <w:rPr>
              <w:rFonts w:ascii="Arial" w:hAnsi="Arial"/>
              <w:b/>
              <w:sz w:val="16"/>
            </w:rPr>
            <w:t>KRAIBURG TPE reafirma el liderazgo sectorial en la feria Fakuma (stand B5-5303)</w:t>
          </w:r>
        </w:p>
        <w:p w14:paraId="640280E0" w14:textId="77777777" w:rsidR="00502615" w:rsidRPr="00C71DA0" w:rsidRDefault="00502615" w:rsidP="00AF662E">
          <w:pPr>
            <w:spacing w:after="0" w:line="360" w:lineRule="auto"/>
            <w:jc w:val="both"/>
            <w:rPr>
              <w:rFonts w:ascii="Arial" w:hAnsi="Arial" w:cs="Arial"/>
              <w:b/>
              <w:bCs/>
              <w:sz w:val="16"/>
              <w:szCs w:val="16"/>
            </w:rPr>
          </w:pPr>
          <w:r>
            <w:rPr>
              <w:rFonts w:ascii="Arial" w:hAnsi="Arial"/>
              <w:b/>
              <w:sz w:val="16"/>
            </w:rPr>
            <w:t>Waldkraiburg, septiembre de 2021</w:t>
          </w:r>
        </w:p>
        <w:p w14:paraId="4F16FFE5"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82780E">
            <w:rPr>
              <w:rFonts w:ascii="Arial" w:hAnsi="Arial" w:cs="Arial"/>
              <w:b/>
              <w:bCs/>
              <w:noProof/>
              <w:sz w:val="16"/>
              <w:szCs w:val="16"/>
            </w:rPr>
            <w:t>2</w:t>
          </w:r>
          <w:r w:rsidR="00C37A0D" w:rsidRPr="00C71DA0">
            <w:rPr>
              <w:rFonts w:ascii="Arial" w:hAnsi="Arial" w:cs="Arial"/>
              <w:b/>
              <w:bCs/>
              <w:sz w:val="16"/>
              <w:szCs w:val="16"/>
            </w:rPr>
            <w:fldChar w:fldCharType="end"/>
          </w:r>
          <w:r>
            <w:rPr>
              <w:rFonts w:ascii="Arial" w:hAnsi="Arial"/>
              <w:b/>
              <w:sz w:val="16"/>
            </w:rPr>
            <w:t xml:space="preserve"> de </w:t>
          </w:r>
          <w:fldSimple w:instr="NUMPAGES  \* Arabic  \* MERGEFORMAT">
            <w:r w:rsidR="0082780E" w:rsidRPr="0082780E">
              <w:rPr>
                <w:rFonts w:ascii="Arial" w:hAnsi="Arial" w:cs="Arial"/>
                <w:b/>
                <w:bCs/>
                <w:noProof/>
                <w:sz w:val="16"/>
                <w:szCs w:val="16"/>
              </w:rPr>
              <w:t>5</w:t>
            </w:r>
          </w:fldSimple>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es-AR" w:eastAsia="es-AR"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AF662E">
      <w:tc>
        <w:tcPr>
          <w:tcW w:w="6912" w:type="dxa"/>
        </w:tcPr>
        <w:p w14:paraId="78928D46" w14:textId="77777777" w:rsidR="00C97AAF" w:rsidRPr="0030448E"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2942A434" w14:textId="77777777" w:rsidR="00502615" w:rsidRPr="0030448E" w:rsidRDefault="0030448E" w:rsidP="00C8574F">
          <w:pPr>
            <w:spacing w:after="0" w:line="360" w:lineRule="auto"/>
            <w:jc w:val="both"/>
            <w:rPr>
              <w:rFonts w:ascii="Arial" w:hAnsi="Arial" w:cs="Arial"/>
              <w:b/>
              <w:bCs/>
              <w:sz w:val="16"/>
              <w:szCs w:val="16"/>
            </w:rPr>
          </w:pPr>
          <w:r>
            <w:rPr>
              <w:rFonts w:ascii="Arial" w:hAnsi="Arial"/>
              <w:b/>
              <w:sz w:val="16"/>
            </w:rPr>
            <w:t>KRAIBURG TPE reafirma el liderazgo sectorial en la feria Fakuma (stand B5-5303)</w:t>
          </w:r>
        </w:p>
        <w:p w14:paraId="7CA21669" w14:textId="77777777" w:rsidR="00502615" w:rsidRPr="00C71DA0" w:rsidRDefault="00502615" w:rsidP="00502615">
          <w:pPr>
            <w:spacing w:after="0" w:line="360" w:lineRule="auto"/>
            <w:jc w:val="both"/>
            <w:rPr>
              <w:rFonts w:ascii="Arial" w:hAnsi="Arial" w:cs="Arial"/>
              <w:b/>
              <w:bCs/>
              <w:sz w:val="16"/>
              <w:szCs w:val="16"/>
            </w:rPr>
          </w:pPr>
          <w:r>
            <w:rPr>
              <w:rFonts w:ascii="Arial" w:hAnsi="Arial"/>
              <w:b/>
              <w:sz w:val="16"/>
            </w:rPr>
            <w:t>Waldkraiburg, septiembre de 2021</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82780E">
            <w:rPr>
              <w:rFonts w:ascii="Arial" w:hAnsi="Arial" w:cs="Arial"/>
              <w:b/>
              <w:bCs/>
              <w:noProof/>
              <w:sz w:val="16"/>
              <w:szCs w:val="16"/>
            </w:rPr>
            <w:t>1</w:t>
          </w:r>
          <w:r w:rsidR="00C37A0D" w:rsidRPr="00C71DA0">
            <w:rPr>
              <w:rFonts w:ascii="Arial" w:hAnsi="Arial" w:cs="Arial"/>
              <w:b/>
              <w:bCs/>
              <w:sz w:val="16"/>
              <w:szCs w:val="16"/>
            </w:rPr>
            <w:fldChar w:fldCharType="end"/>
          </w:r>
          <w:r>
            <w:rPr>
              <w:rFonts w:ascii="Arial" w:hAnsi="Arial"/>
              <w:b/>
              <w:sz w:val="16"/>
            </w:rPr>
            <w:t xml:space="preserve"> de </w:t>
          </w:r>
          <w:fldSimple w:instr="NUMPAGES  \* Arabic  \* MERGEFORMAT">
            <w:r w:rsidR="0082780E" w:rsidRPr="0082780E">
              <w:rPr>
                <w:rFonts w:ascii="Arial" w:hAnsi="Arial" w:cs="Arial"/>
                <w:b/>
                <w:bCs/>
                <w:noProof/>
                <w:sz w:val="16"/>
                <w:szCs w:val="16"/>
              </w:rPr>
              <w:t>5</w:t>
            </w:r>
          </w:fldSimple>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Friedrich-Schmidt-Strasse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Alemania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7D040B36" w:rsidR="00F125F3" w:rsidRPr="00C71DA0" w:rsidRDefault="00C327BE" w:rsidP="00C0054B">
    <w:pPr>
      <w:pStyle w:val="Kopfzeile"/>
      <w:tabs>
        <w:tab w:val="clear" w:pos="4703"/>
        <w:tab w:val="clear" w:pos="9406"/>
      </w:tabs>
      <w:rPr>
        <w:rFonts w:ascii="Arial" w:hAnsi="Arial" w:cs="Arial"/>
        <w:sz w:val="20"/>
        <w:szCs w:val="20"/>
      </w:rPr>
    </w:pPr>
    <w:r>
      <w:rPr>
        <w:rFonts w:ascii="Arial" w:hAnsi="Arial" w:cs="Arial"/>
        <w:b/>
        <w:noProof/>
        <w:sz w:val="24"/>
        <w:szCs w:val="24"/>
        <w:lang w:val="es-AR" w:eastAsia="es-AR" w:bidi="ar-SA"/>
      </w:rPr>
      <mc:AlternateContent>
        <mc:Choice Requires="wps">
          <w:drawing>
            <wp:anchor distT="0" distB="0" distL="114300" distR="114300" simplePos="0" relativeHeight="251662336" behindDoc="0" locked="0" layoutInCell="1" allowOverlap="1" wp14:anchorId="52969B21" wp14:editId="46105E72">
              <wp:simplePos x="0" y="0"/>
              <wp:positionH relativeFrom="column">
                <wp:posOffset>4330065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280BA4" w:rsidRDefault="006A7575" w:rsidP="006A7575">
                          <w:pPr>
                            <w:pStyle w:val="Textkrper-Zeileneinzug"/>
                            <w:ind w:left="0"/>
                            <w:rPr>
                              <w:bCs/>
                              <w:sz w:val="16"/>
                              <w:szCs w:val="16"/>
                            </w:rPr>
                          </w:pPr>
                        </w:p>
                        <w:p w14:paraId="627A4EBC" w14:textId="77777777" w:rsidR="00280BA4" w:rsidRPr="00280BA4" w:rsidRDefault="00280BA4" w:rsidP="00280BA4">
                          <w:pPr>
                            <w:pStyle w:val="Textkrper-Zeileneinzug"/>
                            <w:ind w:left="0"/>
                            <w:rPr>
                              <w:iCs w:val="0"/>
                              <w:sz w:val="16"/>
                            </w:rPr>
                          </w:pPr>
                          <w:r>
                            <w:rPr>
                              <w:sz w:val="16"/>
                            </w:rPr>
                            <w:t>Europa, Oriente Medio, África y América</w:t>
                          </w:r>
                        </w:p>
                        <w:p w14:paraId="092B77F0" w14:textId="77777777" w:rsidR="00E07B9C" w:rsidRPr="00F85CCD" w:rsidRDefault="00E07B9C" w:rsidP="00E07B9C">
                          <w:pPr>
                            <w:pStyle w:val="Textkrper-Zeileneinzug"/>
                            <w:ind w:left="0"/>
                            <w:rPr>
                              <w:i w:val="0"/>
                              <w:sz w:val="16"/>
                              <w:szCs w:val="16"/>
                            </w:rPr>
                          </w:pPr>
                          <w:r>
                            <w:rPr>
                              <w:i w:val="0"/>
                              <w:sz w:val="16"/>
                            </w:rPr>
                            <w:t>Juliane Schmidhuber</w:t>
                          </w:r>
                        </w:p>
                        <w:p w14:paraId="63A4EC68" w14:textId="77777777" w:rsidR="00E07B9C" w:rsidRPr="00F85CCD"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F85CCD" w:rsidRDefault="00E07B9C" w:rsidP="00E07B9C">
                          <w:pPr>
                            <w:pStyle w:val="Textkrper-Zeileneinzug"/>
                            <w:ind w:left="0"/>
                            <w:rPr>
                              <w:i w:val="0"/>
                              <w:sz w:val="16"/>
                              <w:szCs w:val="16"/>
                            </w:rPr>
                          </w:pPr>
                          <w:r>
                            <w:rPr>
                              <w:i w:val="0"/>
                              <w:sz w:val="16"/>
                            </w:rPr>
                            <w:t>Tel.: +49 8638 9810 568</w:t>
                          </w:r>
                        </w:p>
                        <w:p w14:paraId="40729B83" w14:textId="77777777" w:rsidR="006A7575" w:rsidRPr="00F85CCD" w:rsidRDefault="00755DE0" w:rsidP="00E07B9C">
                          <w:pPr>
                            <w:pStyle w:val="Textkrper-Zeileneinzug"/>
                            <w:ind w:left="0"/>
                            <w:rPr>
                              <w:rStyle w:val="Hyperlink"/>
                              <w:i w:val="0"/>
                              <w:sz w:val="16"/>
                            </w:rPr>
                          </w:pPr>
                          <w:hyperlink r:id="rId2">
                            <w:r w:rsidR="001972CB">
                              <w:rPr>
                                <w:rStyle w:val="Hyperlink"/>
                                <w:i w:val="0"/>
                                <w:sz w:val="16"/>
                              </w:rPr>
                              <w:t>juliane.schmidhuber@kraiburg-tpe.com</w:t>
                            </w:r>
                          </w:hyperlink>
                        </w:p>
                        <w:p w14:paraId="07C4BA2C" w14:textId="77777777" w:rsidR="006A7575" w:rsidRPr="00F85CCD" w:rsidRDefault="006A7575" w:rsidP="006A7575">
                          <w:pPr>
                            <w:pStyle w:val="Textkrper-Zeileneinzug"/>
                            <w:ind w:left="0"/>
                            <w:rPr>
                              <w:bCs/>
                              <w:sz w:val="16"/>
                              <w:szCs w:val="16"/>
                            </w:rPr>
                          </w:pPr>
                        </w:p>
                        <w:p w14:paraId="0262CB68" w14:textId="77777777" w:rsidR="002122C6" w:rsidRPr="00A03DBF" w:rsidRDefault="002122C6" w:rsidP="002122C6">
                          <w:pPr>
                            <w:pStyle w:val="Kopfzeile"/>
                            <w:spacing w:line="360" w:lineRule="auto"/>
                            <w:rPr>
                              <w:rFonts w:ascii="Arial" w:hAnsi="Arial" w:cs="Arial"/>
                              <w:i/>
                              <w:iCs/>
                              <w:sz w:val="16"/>
                              <w:szCs w:val="16"/>
                            </w:rPr>
                          </w:pPr>
                          <w:r>
                            <w:rPr>
                              <w:rFonts w:ascii="Arial" w:hAnsi="Arial"/>
                              <w:i/>
                              <w:sz w:val="16"/>
                            </w:rPr>
                            <w:t>Asia-Pacífico</w:t>
                          </w:r>
                        </w:p>
                        <w:p w14:paraId="2321F993" w14:textId="77777777" w:rsidR="002122C6" w:rsidRPr="00A03DBF" w:rsidRDefault="002122C6" w:rsidP="002122C6">
                          <w:pPr>
                            <w:pStyle w:val="Kopfzeile"/>
                            <w:spacing w:line="360" w:lineRule="auto"/>
                            <w:rPr>
                              <w:rFonts w:ascii="Arial" w:hAnsi="Arial" w:cs="Arial"/>
                              <w:sz w:val="16"/>
                              <w:szCs w:val="16"/>
                            </w:rPr>
                          </w:pPr>
                          <w:r>
                            <w:rPr>
                              <w:rFonts w:ascii="Arial" w:hAnsi="Arial"/>
                              <w:sz w:val="16"/>
                            </w:rPr>
                            <w:t>Bridget Ngang</w:t>
                          </w:r>
                        </w:p>
                        <w:p w14:paraId="697036FF" w14:textId="77777777" w:rsidR="002122C6" w:rsidRPr="00D75413" w:rsidRDefault="002122C6" w:rsidP="002122C6">
                          <w:pPr>
                            <w:pStyle w:val="Kopfzeile"/>
                            <w:spacing w:line="360" w:lineRule="auto"/>
                            <w:rPr>
                              <w:rFonts w:ascii="Arial" w:hAnsi="Arial" w:cs="Arial"/>
                              <w:sz w:val="16"/>
                              <w:szCs w:val="16"/>
                            </w:rPr>
                          </w:pPr>
                          <w:r>
                            <w:rPr>
                              <w:rFonts w:ascii="Arial" w:hAnsi="Arial"/>
                              <w:sz w:val="16"/>
                            </w:rPr>
                            <w:t>Gerente de Marketing, Asia-Pacífico</w:t>
                          </w:r>
                        </w:p>
                        <w:p w14:paraId="10FAC721" w14:textId="77777777" w:rsidR="002122C6" w:rsidRPr="004E569A" w:rsidRDefault="002122C6" w:rsidP="002122C6">
                          <w:pPr>
                            <w:pStyle w:val="Kopfzeile"/>
                            <w:spacing w:line="360" w:lineRule="auto"/>
                            <w:rPr>
                              <w:rFonts w:ascii="Arial" w:hAnsi="Arial" w:cs="Arial"/>
                              <w:sz w:val="16"/>
                              <w:szCs w:val="16"/>
                            </w:rPr>
                          </w:pPr>
                          <w:r>
                            <w:rPr>
                              <w:rFonts w:ascii="Arial" w:hAnsi="Arial"/>
                              <w:sz w:val="16"/>
                            </w:rPr>
                            <w:t>Tel. +603 9545 6301</w:t>
                          </w:r>
                        </w:p>
                        <w:p w14:paraId="7FB60571" w14:textId="77777777" w:rsidR="002122C6" w:rsidRPr="004E569A" w:rsidRDefault="00755DE0" w:rsidP="002122C6">
                          <w:pPr>
                            <w:pStyle w:val="Kopfzeile"/>
                            <w:spacing w:line="360" w:lineRule="auto"/>
                            <w:rPr>
                              <w:rFonts w:ascii="Arial" w:hAnsi="Arial" w:cs="Arial"/>
                              <w:sz w:val="16"/>
                              <w:szCs w:val="16"/>
                            </w:rPr>
                          </w:pPr>
                          <w:hyperlink r:id="rId3">
                            <w:r w:rsidR="001972CB">
                              <w:rPr>
                                <w:rStyle w:val="Hyperlink"/>
                                <w:rFonts w:ascii="Arial" w:hAnsi="Arial"/>
                                <w:sz w:val="16"/>
                              </w:rPr>
                              <w:t>bridget.ngang@kraiburg-tpe.com</w:t>
                            </w:r>
                          </w:hyperlink>
                        </w:p>
                        <w:p w14:paraId="3F5C953B" w14:textId="77777777" w:rsidR="006A7575" w:rsidRPr="004E569A" w:rsidRDefault="006A7575" w:rsidP="006A7575">
                          <w:pPr>
                            <w:pStyle w:val="Textkrper-Zeileneinzug"/>
                            <w:ind w:left="0"/>
                            <w:rPr>
                              <w:bCs/>
                              <w:sz w:val="16"/>
                              <w:szCs w:val="16"/>
                            </w:rPr>
                          </w:pPr>
                        </w:p>
                        <w:p w14:paraId="5DD5E035" w14:textId="77777777" w:rsidR="006A7575" w:rsidRPr="004E569A" w:rsidRDefault="006A7575" w:rsidP="006A7575">
                          <w:pPr>
                            <w:pStyle w:val="Textkrper-Zeileneinzug"/>
                            <w:ind w:left="0"/>
                            <w:rPr>
                              <w:rStyle w:val="Hyperlink"/>
                              <w:b/>
                              <w:i w:val="0"/>
                              <w:sz w:val="16"/>
                            </w:rPr>
                          </w:pPr>
                          <w:r>
                            <w:rPr>
                              <w:b/>
                              <w:i w:val="0"/>
                              <w:sz w:val="16"/>
                            </w:rPr>
                            <w:t>Agencia de comunicación</w:t>
                          </w:r>
                        </w:p>
                        <w:p w14:paraId="7107410B" w14:textId="77777777" w:rsidR="006A7575" w:rsidRPr="006C59A3" w:rsidRDefault="006A7575" w:rsidP="006A7575">
                          <w:pPr>
                            <w:spacing w:after="0" w:line="360" w:lineRule="auto"/>
                            <w:rPr>
                              <w:rFonts w:ascii="Arial" w:hAnsi="Arial" w:cs="Arial"/>
                              <w:sz w:val="16"/>
                            </w:rPr>
                          </w:pPr>
                          <w:r>
                            <w:rPr>
                              <w:rFonts w:ascii="Arial" w:hAnsi="Arial"/>
                              <w:i/>
                              <w:sz w:val="16"/>
                            </w:rPr>
                            <w:t>EMG</w:t>
                          </w:r>
                        </w:p>
                        <w:p w14:paraId="3E574380" w14:textId="77777777" w:rsidR="006A7575" w:rsidRPr="006C59A3" w:rsidRDefault="006C59A3" w:rsidP="006A7575">
                          <w:pPr>
                            <w:spacing w:after="0" w:line="360" w:lineRule="auto"/>
                            <w:rPr>
                              <w:rFonts w:ascii="Arial" w:hAnsi="Arial" w:cs="Arial"/>
                              <w:sz w:val="16"/>
                            </w:rPr>
                          </w:pPr>
                          <w:r>
                            <w:rPr>
                              <w:rFonts w:ascii="Arial" w:hAnsi="Arial"/>
                              <w:sz w:val="16"/>
                            </w:rPr>
                            <w:t>Kim Vermeer</w:t>
                          </w:r>
                        </w:p>
                        <w:p w14:paraId="34C54CC2" w14:textId="77777777" w:rsidR="006A7575" w:rsidRPr="006C59A3" w:rsidRDefault="006A7575" w:rsidP="006A7575">
                          <w:pPr>
                            <w:spacing w:after="0" w:line="360" w:lineRule="auto"/>
                            <w:rPr>
                              <w:rFonts w:ascii="Arial" w:hAnsi="Arial" w:cs="Arial"/>
                              <w:sz w:val="16"/>
                            </w:rPr>
                          </w:pPr>
                          <w:r>
                            <w:rPr>
                              <w:rFonts w:ascii="Arial" w:hAnsi="Arial"/>
                              <w:sz w:val="16"/>
                            </w:rPr>
                            <w:t>Tel.: +31 164 317 026</w:t>
                          </w:r>
                        </w:p>
                        <w:p w14:paraId="101E7E5A" w14:textId="77777777" w:rsidR="0037152D" w:rsidRPr="006C59A3" w:rsidRDefault="00755DE0" w:rsidP="006A7575">
                          <w:pPr>
                            <w:spacing w:after="0" w:line="360" w:lineRule="auto"/>
                            <w:rPr>
                              <w:rFonts w:ascii="Arial" w:hAnsi="Arial" w:cs="Arial"/>
                              <w:sz w:val="16"/>
                              <w:szCs w:val="16"/>
                            </w:rPr>
                          </w:pPr>
                          <w:hyperlink r:id="rId4">
                            <w:r w:rsidR="001972CB">
                              <w:rPr>
                                <w:rStyle w:val="Hyperlink"/>
                                <w:rFonts w:ascii="Arial" w:hAnsi="Arial"/>
                                <w:sz w:val="16"/>
                              </w:rPr>
                              <w:t>kvermeer@emg-marcom.com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69B21"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280BA4" w:rsidRDefault="006A7575" w:rsidP="006A7575">
                    <w:pPr>
                      <w:pStyle w:val="Textkrper-Zeileneinzug"/>
                      <w:ind w:left="0"/>
                      <w:rPr>
                        <w:bCs/>
                        <w:sz w:val="16"/>
                        <w:szCs w:val="16"/>
                      </w:rPr>
                    </w:pPr>
                  </w:p>
                  <w:p w14:paraId="627A4EBC" w14:textId="77777777" w:rsidR="00280BA4" w:rsidRPr="00280BA4" w:rsidRDefault="00280BA4" w:rsidP="00280BA4">
                    <w:pPr>
                      <w:pStyle w:val="Textkrper-Zeileneinzug"/>
                      <w:ind w:left="0"/>
                      <w:rPr>
                        <w:iCs w:val="0"/>
                        <w:sz w:val="16"/>
                      </w:rPr>
                    </w:pPr>
                    <w:r>
                      <w:rPr>
                        <w:sz w:val="16"/>
                      </w:rPr>
                      <w:t>Europa, Oriente Medio, África y América</w:t>
                    </w:r>
                  </w:p>
                  <w:p w14:paraId="092B77F0" w14:textId="77777777" w:rsidR="00E07B9C" w:rsidRPr="00F85CCD" w:rsidRDefault="00E07B9C" w:rsidP="00E07B9C">
                    <w:pPr>
                      <w:pStyle w:val="Textkrper-Zeileneinzug"/>
                      <w:ind w:left="0"/>
                      <w:rPr>
                        <w:i w:val="0"/>
                        <w:sz w:val="16"/>
                        <w:szCs w:val="16"/>
                      </w:rPr>
                    </w:pPr>
                    <w:r>
                      <w:rPr>
                        <w:i w:val="0"/>
                        <w:sz w:val="16"/>
                      </w:rPr>
                      <w:t>Juliane Schmidhuber</w:t>
                    </w:r>
                  </w:p>
                  <w:p w14:paraId="63A4EC68" w14:textId="77777777" w:rsidR="00E07B9C" w:rsidRPr="00F85CCD"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F85CCD" w:rsidRDefault="00E07B9C" w:rsidP="00E07B9C">
                    <w:pPr>
                      <w:pStyle w:val="Textkrper-Zeileneinzug"/>
                      <w:ind w:left="0"/>
                      <w:rPr>
                        <w:i w:val="0"/>
                        <w:sz w:val="16"/>
                        <w:szCs w:val="16"/>
                      </w:rPr>
                    </w:pPr>
                    <w:r>
                      <w:rPr>
                        <w:i w:val="0"/>
                        <w:sz w:val="16"/>
                      </w:rPr>
                      <w:t>Tel.: +49 8638 9810 568</w:t>
                    </w:r>
                  </w:p>
                  <w:p w14:paraId="40729B83" w14:textId="77777777" w:rsidR="006A7575" w:rsidRPr="00F85CCD" w:rsidRDefault="00755DE0" w:rsidP="00E07B9C">
                    <w:pPr>
                      <w:pStyle w:val="Textkrper-Zeileneinzug"/>
                      <w:ind w:left="0"/>
                      <w:rPr>
                        <w:rStyle w:val="Hyperlink"/>
                        <w:i w:val="0"/>
                        <w:sz w:val="16"/>
                      </w:rPr>
                    </w:pPr>
                    <w:hyperlink r:id="rId5">
                      <w:r w:rsidR="001972CB">
                        <w:rPr>
                          <w:rStyle w:val="Hyperlink"/>
                          <w:i w:val="0"/>
                          <w:sz w:val="16"/>
                        </w:rPr>
                        <w:t>juliane.schmidhuber@kraiburg-tpe.com</w:t>
                      </w:r>
                    </w:hyperlink>
                  </w:p>
                  <w:p w14:paraId="07C4BA2C" w14:textId="77777777" w:rsidR="006A7575" w:rsidRPr="00F85CCD" w:rsidRDefault="006A7575" w:rsidP="006A7575">
                    <w:pPr>
                      <w:pStyle w:val="Textkrper-Zeileneinzug"/>
                      <w:ind w:left="0"/>
                      <w:rPr>
                        <w:bCs/>
                        <w:sz w:val="16"/>
                        <w:szCs w:val="16"/>
                      </w:rPr>
                    </w:pPr>
                  </w:p>
                  <w:p w14:paraId="0262CB68" w14:textId="77777777" w:rsidR="002122C6" w:rsidRPr="00A03DBF" w:rsidRDefault="002122C6" w:rsidP="002122C6">
                    <w:pPr>
                      <w:pStyle w:val="Kopfzeile"/>
                      <w:spacing w:line="360" w:lineRule="auto"/>
                      <w:rPr>
                        <w:rFonts w:ascii="Arial" w:hAnsi="Arial" w:cs="Arial"/>
                        <w:i/>
                        <w:iCs/>
                        <w:sz w:val="16"/>
                        <w:szCs w:val="16"/>
                      </w:rPr>
                    </w:pPr>
                    <w:r>
                      <w:rPr>
                        <w:rFonts w:ascii="Arial" w:hAnsi="Arial"/>
                        <w:i/>
                        <w:sz w:val="16"/>
                      </w:rPr>
                      <w:t>Asia-Pacífico</w:t>
                    </w:r>
                  </w:p>
                  <w:p w14:paraId="2321F993" w14:textId="77777777" w:rsidR="002122C6" w:rsidRPr="00A03DBF" w:rsidRDefault="002122C6" w:rsidP="002122C6">
                    <w:pPr>
                      <w:pStyle w:val="Kopfzeile"/>
                      <w:spacing w:line="360" w:lineRule="auto"/>
                      <w:rPr>
                        <w:rFonts w:ascii="Arial" w:hAnsi="Arial" w:cs="Arial"/>
                        <w:sz w:val="16"/>
                        <w:szCs w:val="16"/>
                      </w:rPr>
                    </w:pPr>
                    <w:r>
                      <w:rPr>
                        <w:rFonts w:ascii="Arial" w:hAnsi="Arial"/>
                        <w:sz w:val="16"/>
                      </w:rPr>
                      <w:t>Bridget Ngang</w:t>
                    </w:r>
                  </w:p>
                  <w:p w14:paraId="697036FF" w14:textId="77777777" w:rsidR="002122C6" w:rsidRPr="00D75413" w:rsidRDefault="002122C6" w:rsidP="002122C6">
                    <w:pPr>
                      <w:pStyle w:val="Kopfzeile"/>
                      <w:spacing w:line="360" w:lineRule="auto"/>
                      <w:rPr>
                        <w:rFonts w:ascii="Arial" w:hAnsi="Arial" w:cs="Arial"/>
                        <w:sz w:val="16"/>
                        <w:szCs w:val="16"/>
                      </w:rPr>
                    </w:pPr>
                    <w:r>
                      <w:rPr>
                        <w:rFonts w:ascii="Arial" w:hAnsi="Arial"/>
                        <w:sz w:val="16"/>
                      </w:rPr>
                      <w:t>Gerente de Marketing, Asia-Pacífico</w:t>
                    </w:r>
                  </w:p>
                  <w:p w14:paraId="10FAC721" w14:textId="77777777" w:rsidR="002122C6" w:rsidRPr="004E569A" w:rsidRDefault="002122C6" w:rsidP="002122C6">
                    <w:pPr>
                      <w:pStyle w:val="Kopfzeile"/>
                      <w:spacing w:line="360" w:lineRule="auto"/>
                      <w:rPr>
                        <w:rFonts w:ascii="Arial" w:hAnsi="Arial" w:cs="Arial"/>
                        <w:sz w:val="16"/>
                        <w:szCs w:val="16"/>
                      </w:rPr>
                    </w:pPr>
                    <w:r>
                      <w:rPr>
                        <w:rFonts w:ascii="Arial" w:hAnsi="Arial"/>
                        <w:sz w:val="16"/>
                      </w:rPr>
                      <w:t>Tel. +603 9545 6301</w:t>
                    </w:r>
                  </w:p>
                  <w:p w14:paraId="7FB60571" w14:textId="77777777" w:rsidR="002122C6" w:rsidRPr="004E569A" w:rsidRDefault="00755DE0" w:rsidP="002122C6">
                    <w:pPr>
                      <w:pStyle w:val="Kopfzeile"/>
                      <w:spacing w:line="360" w:lineRule="auto"/>
                      <w:rPr>
                        <w:rFonts w:ascii="Arial" w:hAnsi="Arial" w:cs="Arial"/>
                        <w:sz w:val="16"/>
                        <w:szCs w:val="16"/>
                      </w:rPr>
                    </w:pPr>
                    <w:hyperlink r:id="rId6">
                      <w:r w:rsidR="001972CB">
                        <w:rPr>
                          <w:rStyle w:val="Hyperlink"/>
                          <w:rFonts w:ascii="Arial" w:hAnsi="Arial"/>
                          <w:sz w:val="16"/>
                        </w:rPr>
                        <w:t>bridget.ngang@kraiburg-tpe.com</w:t>
                      </w:r>
                    </w:hyperlink>
                  </w:p>
                  <w:p w14:paraId="3F5C953B" w14:textId="77777777" w:rsidR="006A7575" w:rsidRPr="004E569A" w:rsidRDefault="006A7575" w:rsidP="006A7575">
                    <w:pPr>
                      <w:pStyle w:val="Textkrper-Zeileneinzug"/>
                      <w:ind w:left="0"/>
                      <w:rPr>
                        <w:bCs/>
                        <w:sz w:val="16"/>
                        <w:szCs w:val="16"/>
                      </w:rPr>
                    </w:pPr>
                  </w:p>
                  <w:p w14:paraId="5DD5E035" w14:textId="77777777" w:rsidR="006A7575" w:rsidRPr="004E569A" w:rsidRDefault="006A7575" w:rsidP="006A7575">
                    <w:pPr>
                      <w:pStyle w:val="Textkrper-Zeileneinzug"/>
                      <w:ind w:left="0"/>
                      <w:rPr>
                        <w:rStyle w:val="Hyperlink"/>
                        <w:b/>
                        <w:i w:val="0"/>
                        <w:sz w:val="16"/>
                      </w:rPr>
                    </w:pPr>
                    <w:r>
                      <w:rPr>
                        <w:b/>
                        <w:i w:val="0"/>
                        <w:sz w:val="16"/>
                      </w:rPr>
                      <w:t>Agencia de comunicación</w:t>
                    </w:r>
                  </w:p>
                  <w:p w14:paraId="7107410B" w14:textId="77777777" w:rsidR="006A7575" w:rsidRPr="006C59A3" w:rsidRDefault="006A7575" w:rsidP="006A7575">
                    <w:pPr>
                      <w:spacing w:after="0" w:line="360" w:lineRule="auto"/>
                      <w:rPr>
                        <w:rFonts w:ascii="Arial" w:hAnsi="Arial" w:cs="Arial"/>
                        <w:sz w:val="16"/>
                      </w:rPr>
                    </w:pPr>
                    <w:r>
                      <w:rPr>
                        <w:rFonts w:ascii="Arial" w:hAnsi="Arial"/>
                        <w:i/>
                        <w:sz w:val="16"/>
                      </w:rPr>
                      <w:t>EMG</w:t>
                    </w:r>
                  </w:p>
                  <w:p w14:paraId="3E574380" w14:textId="77777777" w:rsidR="006A7575" w:rsidRPr="006C59A3" w:rsidRDefault="006C59A3" w:rsidP="006A7575">
                    <w:pPr>
                      <w:spacing w:after="0" w:line="360" w:lineRule="auto"/>
                      <w:rPr>
                        <w:rFonts w:ascii="Arial" w:hAnsi="Arial" w:cs="Arial"/>
                        <w:sz w:val="16"/>
                      </w:rPr>
                    </w:pPr>
                    <w:r>
                      <w:rPr>
                        <w:rFonts w:ascii="Arial" w:hAnsi="Arial"/>
                        <w:sz w:val="16"/>
                      </w:rPr>
                      <w:t>Kim Vermeer</w:t>
                    </w:r>
                  </w:p>
                  <w:p w14:paraId="34C54CC2" w14:textId="77777777" w:rsidR="006A7575" w:rsidRPr="006C59A3" w:rsidRDefault="006A7575" w:rsidP="006A7575">
                    <w:pPr>
                      <w:spacing w:after="0" w:line="360" w:lineRule="auto"/>
                      <w:rPr>
                        <w:rFonts w:ascii="Arial" w:hAnsi="Arial" w:cs="Arial"/>
                        <w:sz w:val="16"/>
                      </w:rPr>
                    </w:pPr>
                    <w:r>
                      <w:rPr>
                        <w:rFonts w:ascii="Arial" w:hAnsi="Arial"/>
                        <w:sz w:val="16"/>
                      </w:rPr>
                      <w:t>Tel.: +31 164 317 026</w:t>
                    </w:r>
                  </w:p>
                  <w:p w14:paraId="101E7E5A" w14:textId="77777777" w:rsidR="0037152D" w:rsidRPr="006C59A3" w:rsidRDefault="00755DE0" w:rsidP="006A7575">
                    <w:pPr>
                      <w:spacing w:after="0" w:line="360" w:lineRule="auto"/>
                      <w:rPr>
                        <w:rFonts w:ascii="Arial" w:hAnsi="Arial" w:cs="Arial"/>
                        <w:sz w:val="16"/>
                        <w:szCs w:val="16"/>
                      </w:rPr>
                    </w:pPr>
                    <w:hyperlink r:id="rId7">
                      <w:r w:rsidR="001972CB">
                        <w:rPr>
                          <w:rStyle w:val="Hyperlink"/>
                          <w:rFonts w:ascii="Arial" w:hAnsi="Arial"/>
                          <w:sz w:val="16"/>
                        </w:rPr>
                        <w:t>kvermeer@emg-marcom.com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8E3"/>
    <w:rsid w:val="00041B77"/>
    <w:rsid w:val="0004695A"/>
    <w:rsid w:val="00056050"/>
    <w:rsid w:val="00071236"/>
    <w:rsid w:val="00083596"/>
    <w:rsid w:val="00085C22"/>
    <w:rsid w:val="0008699C"/>
    <w:rsid w:val="00096CA7"/>
    <w:rsid w:val="00097D31"/>
    <w:rsid w:val="000A510D"/>
    <w:rsid w:val="000B6A97"/>
    <w:rsid w:val="000D12E7"/>
    <w:rsid w:val="000D178A"/>
    <w:rsid w:val="000D56B8"/>
    <w:rsid w:val="000F2C44"/>
    <w:rsid w:val="000F2DAE"/>
    <w:rsid w:val="000F32CD"/>
    <w:rsid w:val="000F7C99"/>
    <w:rsid w:val="00111092"/>
    <w:rsid w:val="00122298"/>
    <w:rsid w:val="001246FA"/>
    <w:rsid w:val="00144072"/>
    <w:rsid w:val="00146E7E"/>
    <w:rsid w:val="00156A2A"/>
    <w:rsid w:val="00163E63"/>
    <w:rsid w:val="0017332B"/>
    <w:rsid w:val="00180F66"/>
    <w:rsid w:val="001972CB"/>
    <w:rsid w:val="001A1A47"/>
    <w:rsid w:val="001A4BDC"/>
    <w:rsid w:val="001A51A3"/>
    <w:rsid w:val="001C4EAE"/>
    <w:rsid w:val="001D24E4"/>
    <w:rsid w:val="00200183"/>
    <w:rsid w:val="00201710"/>
    <w:rsid w:val="002122C6"/>
    <w:rsid w:val="00225FD8"/>
    <w:rsid w:val="00235BA5"/>
    <w:rsid w:val="002631F5"/>
    <w:rsid w:val="00280BA4"/>
    <w:rsid w:val="00290773"/>
    <w:rsid w:val="0029752E"/>
    <w:rsid w:val="002A37DD"/>
    <w:rsid w:val="002B3A55"/>
    <w:rsid w:val="002C4280"/>
    <w:rsid w:val="002C472D"/>
    <w:rsid w:val="002C6993"/>
    <w:rsid w:val="002F2061"/>
    <w:rsid w:val="002F563D"/>
    <w:rsid w:val="0030448E"/>
    <w:rsid w:val="00330540"/>
    <w:rsid w:val="00334E61"/>
    <w:rsid w:val="0035315F"/>
    <w:rsid w:val="0037152D"/>
    <w:rsid w:val="00385A9C"/>
    <w:rsid w:val="003A75EF"/>
    <w:rsid w:val="003C6DEF"/>
    <w:rsid w:val="003C78DA"/>
    <w:rsid w:val="003F3BFC"/>
    <w:rsid w:val="004002A2"/>
    <w:rsid w:val="00406C85"/>
    <w:rsid w:val="004133D7"/>
    <w:rsid w:val="00456843"/>
    <w:rsid w:val="00456A3B"/>
    <w:rsid w:val="00471A94"/>
    <w:rsid w:val="0047441F"/>
    <w:rsid w:val="00481947"/>
    <w:rsid w:val="004A62E0"/>
    <w:rsid w:val="004C6E24"/>
    <w:rsid w:val="004D5BAF"/>
    <w:rsid w:val="004E569A"/>
    <w:rsid w:val="005011E4"/>
    <w:rsid w:val="00502615"/>
    <w:rsid w:val="0050419E"/>
    <w:rsid w:val="00550C61"/>
    <w:rsid w:val="005D467D"/>
    <w:rsid w:val="005E1C3F"/>
    <w:rsid w:val="00614013"/>
    <w:rsid w:val="00621DDB"/>
    <w:rsid w:val="00661BAB"/>
    <w:rsid w:val="006709AB"/>
    <w:rsid w:val="006A60DE"/>
    <w:rsid w:val="006A7575"/>
    <w:rsid w:val="006B0D90"/>
    <w:rsid w:val="006B1DAF"/>
    <w:rsid w:val="006B33D8"/>
    <w:rsid w:val="006C59A3"/>
    <w:rsid w:val="006D0902"/>
    <w:rsid w:val="006E4B80"/>
    <w:rsid w:val="006E65CF"/>
    <w:rsid w:val="0071575E"/>
    <w:rsid w:val="00717F62"/>
    <w:rsid w:val="00724DF8"/>
    <w:rsid w:val="007254AD"/>
    <w:rsid w:val="00744F3B"/>
    <w:rsid w:val="00755DE0"/>
    <w:rsid w:val="0078239C"/>
    <w:rsid w:val="007831E2"/>
    <w:rsid w:val="00784C57"/>
    <w:rsid w:val="00794FE0"/>
    <w:rsid w:val="007B4C2D"/>
    <w:rsid w:val="007D7444"/>
    <w:rsid w:val="007F1877"/>
    <w:rsid w:val="007F3DBF"/>
    <w:rsid w:val="0082780E"/>
    <w:rsid w:val="0088592F"/>
    <w:rsid w:val="00885B5F"/>
    <w:rsid w:val="00885E31"/>
    <w:rsid w:val="00893ECA"/>
    <w:rsid w:val="008A294C"/>
    <w:rsid w:val="008A4E99"/>
    <w:rsid w:val="008B1F30"/>
    <w:rsid w:val="008B2E96"/>
    <w:rsid w:val="008B6AFF"/>
    <w:rsid w:val="008C43CA"/>
    <w:rsid w:val="008C6A03"/>
    <w:rsid w:val="008D6339"/>
    <w:rsid w:val="008E5B5F"/>
    <w:rsid w:val="00916979"/>
    <w:rsid w:val="00923D2E"/>
    <w:rsid w:val="00937972"/>
    <w:rsid w:val="00947D55"/>
    <w:rsid w:val="0096067A"/>
    <w:rsid w:val="00964C40"/>
    <w:rsid w:val="00972DC1"/>
    <w:rsid w:val="00980DBB"/>
    <w:rsid w:val="009A211A"/>
    <w:rsid w:val="009B2597"/>
    <w:rsid w:val="009D1170"/>
    <w:rsid w:val="009E74A0"/>
    <w:rsid w:val="00A2616A"/>
    <w:rsid w:val="00A57CD6"/>
    <w:rsid w:val="00A709B8"/>
    <w:rsid w:val="00A805C3"/>
    <w:rsid w:val="00A805F6"/>
    <w:rsid w:val="00A832FB"/>
    <w:rsid w:val="00AA570A"/>
    <w:rsid w:val="00AB0CC7"/>
    <w:rsid w:val="00AB48F2"/>
    <w:rsid w:val="00AD13B3"/>
    <w:rsid w:val="00AE511C"/>
    <w:rsid w:val="00AF51F3"/>
    <w:rsid w:val="00AF706E"/>
    <w:rsid w:val="00B068E3"/>
    <w:rsid w:val="00B20D0E"/>
    <w:rsid w:val="00B21133"/>
    <w:rsid w:val="00B43FD8"/>
    <w:rsid w:val="00B71FAC"/>
    <w:rsid w:val="00B81B58"/>
    <w:rsid w:val="00BA2BC5"/>
    <w:rsid w:val="00BC1A81"/>
    <w:rsid w:val="00BC43F8"/>
    <w:rsid w:val="00BF28D4"/>
    <w:rsid w:val="00C0054B"/>
    <w:rsid w:val="00C10035"/>
    <w:rsid w:val="00C24DC3"/>
    <w:rsid w:val="00C30003"/>
    <w:rsid w:val="00C327BE"/>
    <w:rsid w:val="00C33B05"/>
    <w:rsid w:val="00C37A0D"/>
    <w:rsid w:val="00C566EF"/>
    <w:rsid w:val="00C70EBC"/>
    <w:rsid w:val="00C71DA0"/>
    <w:rsid w:val="00C760BA"/>
    <w:rsid w:val="00C8056E"/>
    <w:rsid w:val="00C8574F"/>
    <w:rsid w:val="00C95294"/>
    <w:rsid w:val="00C97AAF"/>
    <w:rsid w:val="00CB2BA9"/>
    <w:rsid w:val="00CC2BDA"/>
    <w:rsid w:val="00CE3169"/>
    <w:rsid w:val="00CE6C93"/>
    <w:rsid w:val="00CF1F82"/>
    <w:rsid w:val="00D14F71"/>
    <w:rsid w:val="00D2192F"/>
    <w:rsid w:val="00D238FD"/>
    <w:rsid w:val="00D34D49"/>
    <w:rsid w:val="00D41761"/>
    <w:rsid w:val="00D50D0C"/>
    <w:rsid w:val="00D625E9"/>
    <w:rsid w:val="00D81F17"/>
    <w:rsid w:val="00D821DB"/>
    <w:rsid w:val="00D9749E"/>
    <w:rsid w:val="00DB2468"/>
    <w:rsid w:val="00DC10C6"/>
    <w:rsid w:val="00DC32CA"/>
    <w:rsid w:val="00E0247F"/>
    <w:rsid w:val="00E039D8"/>
    <w:rsid w:val="00E07B9C"/>
    <w:rsid w:val="00E17CAC"/>
    <w:rsid w:val="00E533F6"/>
    <w:rsid w:val="00E908C9"/>
    <w:rsid w:val="00ED7A78"/>
    <w:rsid w:val="00F11E25"/>
    <w:rsid w:val="00F125F3"/>
    <w:rsid w:val="00F14DFB"/>
    <w:rsid w:val="00F20F7E"/>
    <w:rsid w:val="00F33088"/>
    <w:rsid w:val="00F42B6B"/>
    <w:rsid w:val="00F50B59"/>
    <w:rsid w:val="00F50E8F"/>
    <w:rsid w:val="00F540D8"/>
    <w:rsid w:val="00F54D5B"/>
    <w:rsid w:val="00F56344"/>
    <w:rsid w:val="00F85CCD"/>
    <w:rsid w:val="00F95E0C"/>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s-ES"/>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77459297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aiburg-tpe.com/de/fakuma"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cj1605\AppData\Local\Microsoft\Windows\INetCache\Content.Outlook\5T8NTW7O\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juliane.schmidhuber@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kvermeer@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kvermeer@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3054A-A039-4DCC-A8AC-D40595BCB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991</Words>
  <Characters>6249</Characters>
  <Application>Microsoft Office Word</Application>
  <DocSecurity>0</DocSecurity>
  <Lines>52</Lines>
  <Paragraphs>14</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2021-09-20T11:05:00Z</dcterms:created>
  <dcterms:modified xsi:type="dcterms:W3CDTF">2021-09-22T07:52:00Z</dcterms:modified>
</cp:coreProperties>
</file>