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24403" w14:textId="77777777" w:rsidR="001B5322" w:rsidRDefault="009F7762" w:rsidP="001B5322">
      <w:pPr>
        <w:snapToGrid w:val="0"/>
        <w:spacing w:line="360" w:lineRule="auto"/>
        <w:ind w:right="1559"/>
        <w:jc w:val="both"/>
        <w:rPr>
          <w:rFonts w:ascii="Arial" w:hAnsi="Arial" w:cs="Arial"/>
          <w:b/>
          <w:bCs/>
          <w:sz w:val="24"/>
          <w:szCs w:val="24"/>
        </w:rPr>
      </w:pPr>
      <w:r w:rsidRPr="001B5322">
        <w:rPr>
          <w:rFonts w:ascii="Arial" w:hAnsi="Arial" w:cs="Arial"/>
          <w:b/>
          <w:bCs/>
          <w:sz w:val="24"/>
          <w:szCs w:val="24"/>
        </w:rPr>
        <w:t>Comfort and Fit in Ostomy Care: How KRAIBURG TPE’s TPE Materials Deliver Performance</w:t>
      </w:r>
    </w:p>
    <w:p w14:paraId="6E388879" w14:textId="4D67FC95" w:rsidR="008D38D7" w:rsidRPr="001B5322" w:rsidRDefault="007C404E" w:rsidP="001B5322">
      <w:pPr>
        <w:snapToGrid w:val="0"/>
        <w:spacing w:line="360" w:lineRule="auto"/>
        <w:ind w:right="1559"/>
        <w:jc w:val="both"/>
        <w:rPr>
          <w:rFonts w:ascii="Arial" w:hAnsi="Arial" w:cs="Arial"/>
          <w:b/>
          <w:bCs/>
          <w:sz w:val="24"/>
          <w:szCs w:val="24"/>
        </w:rPr>
      </w:pPr>
      <w:r w:rsidRPr="001B5322">
        <w:rPr>
          <w:rFonts w:ascii="Arial" w:hAnsi="Arial" w:cs="Arial"/>
          <w:sz w:val="20"/>
          <w:szCs w:val="20"/>
        </w:rPr>
        <w:t>Living with an ostomy bag often means managing daily discomfort, staying alert to leaks or skin irritation, and being constantly aware of the bag’s presence, especially in social or active situations. In other words, it is not easy.</w:t>
      </w:r>
      <w:r w:rsidR="001B5322">
        <w:rPr>
          <w:rFonts w:ascii="Arial" w:hAnsi="Arial" w:cs="Arial" w:hint="eastAsia"/>
          <w:sz w:val="20"/>
          <w:szCs w:val="20"/>
          <w:lang w:eastAsia="zh-CN"/>
        </w:rPr>
        <w:t xml:space="preserve"> </w:t>
      </w:r>
      <w:r w:rsidRPr="001B5322">
        <w:rPr>
          <w:rFonts w:ascii="Arial" w:hAnsi="Arial" w:cs="Arial"/>
          <w:sz w:val="20"/>
          <w:szCs w:val="20"/>
        </w:rPr>
        <w:t>These are the kinds of challenges that manufacturers must consider, starting</w:t>
      </w:r>
      <w:r w:rsidR="001B5322">
        <w:rPr>
          <w:rFonts w:ascii="Arial" w:hAnsi="Arial" w:cs="Arial" w:hint="eastAsia"/>
          <w:sz w:val="20"/>
          <w:szCs w:val="20"/>
          <w:lang w:eastAsia="zh-CN"/>
        </w:rPr>
        <w:t xml:space="preserve"> </w:t>
      </w:r>
      <w:r w:rsidRPr="001B5322">
        <w:rPr>
          <w:rFonts w:ascii="Arial" w:hAnsi="Arial" w:cs="Arial"/>
          <w:sz w:val="20"/>
          <w:szCs w:val="20"/>
        </w:rPr>
        <w:t>with the choice of materials. Thermoplastic elastomers (TPEs) are valued for their softness, biocompatibility, and ability to form secure seals. Their versatility in both function and form makes them especially well-suited to improving the day-to-day experience of users without compromising performance.</w:t>
      </w:r>
    </w:p>
    <w:p w14:paraId="764BA889" w14:textId="32774C29" w:rsidR="000A1611" w:rsidRPr="001B5322" w:rsidRDefault="00BC0CB5" w:rsidP="001B5322">
      <w:pPr>
        <w:snapToGrid w:val="0"/>
        <w:spacing w:line="360" w:lineRule="auto"/>
        <w:ind w:right="1559"/>
        <w:jc w:val="both"/>
        <w:rPr>
          <w:rFonts w:ascii="Arial" w:hAnsi="Arial" w:cs="Arial"/>
          <w:sz w:val="20"/>
          <w:szCs w:val="20"/>
        </w:rPr>
      </w:pPr>
      <w:r w:rsidRPr="001B5322">
        <w:rPr>
          <w:rFonts w:ascii="Arial" w:hAnsi="Arial" w:cs="Arial"/>
          <w:sz w:val="20"/>
          <w:szCs w:val="20"/>
        </w:rPr>
        <w:t xml:space="preserve">KRAIBURG TPE, a global manufacturer of </w:t>
      </w:r>
      <w:hyperlink r:id="rId11" w:history="1">
        <w:r w:rsidRPr="003367B5">
          <w:rPr>
            <w:rStyle w:val="Hyperlink"/>
            <w:rFonts w:ascii="Arial" w:hAnsi="Arial" w:cs="Arial"/>
            <w:sz w:val="20"/>
            <w:szCs w:val="20"/>
          </w:rPr>
          <w:t>TPE compounds</w:t>
        </w:r>
      </w:hyperlink>
      <w:r w:rsidRPr="003367B5">
        <w:rPr>
          <w:rFonts w:ascii="Arial" w:hAnsi="Arial" w:cs="Arial"/>
          <w:sz w:val="20"/>
          <w:szCs w:val="20"/>
        </w:rPr>
        <w:t xml:space="preserve"> for various</w:t>
      </w:r>
      <w:r w:rsidRPr="001B5322">
        <w:rPr>
          <w:rFonts w:ascii="Arial" w:hAnsi="Arial" w:cs="Arial"/>
          <w:sz w:val="20"/>
          <w:szCs w:val="20"/>
        </w:rPr>
        <w:t xml:space="preserve"> industries, offers material solutions that meet the requirements for safety, durability, biocompatibility and user comfort in ostomy care accessories.</w:t>
      </w:r>
    </w:p>
    <w:p w14:paraId="4590F8C4" w14:textId="77777777" w:rsidR="008D38D7" w:rsidRPr="001B5322" w:rsidRDefault="008D38D7" w:rsidP="001B5322">
      <w:pPr>
        <w:snapToGrid w:val="0"/>
        <w:spacing w:line="360" w:lineRule="auto"/>
        <w:ind w:right="1559"/>
        <w:jc w:val="both"/>
        <w:rPr>
          <w:rFonts w:ascii="Arial" w:hAnsi="Arial" w:cs="Arial"/>
          <w:sz w:val="6"/>
          <w:szCs w:val="6"/>
        </w:rPr>
      </w:pPr>
    </w:p>
    <w:p w14:paraId="418B2363" w14:textId="32B545A5" w:rsidR="000A1611" w:rsidRPr="001B5322" w:rsidRDefault="00BC0CB5" w:rsidP="001B5322">
      <w:pPr>
        <w:snapToGrid w:val="0"/>
        <w:spacing w:line="360" w:lineRule="auto"/>
        <w:ind w:right="1559"/>
        <w:jc w:val="both"/>
        <w:rPr>
          <w:rFonts w:ascii="Arial" w:hAnsi="Arial" w:cs="Arial"/>
          <w:b/>
          <w:bCs/>
          <w:sz w:val="20"/>
          <w:szCs w:val="20"/>
        </w:rPr>
      </w:pPr>
      <w:r w:rsidRPr="001B5322">
        <w:rPr>
          <w:rFonts w:ascii="Arial" w:hAnsi="Arial" w:cs="Arial"/>
          <w:b/>
          <w:bCs/>
          <w:sz w:val="20"/>
          <w:szCs w:val="20"/>
        </w:rPr>
        <w:t>Secure bonding for leak resistance</w:t>
      </w:r>
    </w:p>
    <w:p w14:paraId="50554143" w14:textId="677573A7" w:rsidR="00BC0CB5" w:rsidRPr="001B5322" w:rsidRDefault="00BC0CB5" w:rsidP="001B5322">
      <w:pPr>
        <w:snapToGrid w:val="0"/>
        <w:spacing w:line="360" w:lineRule="auto"/>
        <w:ind w:right="1559"/>
        <w:jc w:val="both"/>
        <w:rPr>
          <w:rFonts w:ascii="Arial" w:hAnsi="Arial" w:cs="Arial"/>
          <w:sz w:val="20"/>
          <w:szCs w:val="20"/>
        </w:rPr>
      </w:pPr>
      <w:r w:rsidRPr="001B5322">
        <w:rPr>
          <w:rFonts w:ascii="Arial" w:hAnsi="Arial" w:cs="Arial"/>
          <w:sz w:val="20"/>
          <w:szCs w:val="20"/>
        </w:rPr>
        <w:t xml:space="preserve">KRAIBURG TPE’s material solutions exhibit exceptional adhesion to polypropylene (PP) and polyethylene (PE). This </w:t>
      </w:r>
      <w:r w:rsidR="00EF39A1" w:rsidRPr="001B5322">
        <w:rPr>
          <w:rFonts w:ascii="Arial" w:hAnsi="Arial" w:cs="Arial"/>
          <w:sz w:val="20"/>
          <w:szCs w:val="20"/>
        </w:rPr>
        <w:t>good</w:t>
      </w:r>
      <w:r w:rsidRPr="001B5322">
        <w:rPr>
          <w:rFonts w:ascii="Arial" w:hAnsi="Arial" w:cs="Arial"/>
          <w:sz w:val="20"/>
          <w:szCs w:val="20"/>
        </w:rPr>
        <w:t xml:space="preserve"> bonding capability makes them ideal for products that require leak-resistant seals, flexibility, and long-term durability. At the same time, they help simplify assembly by eliminating the need for additional adhesives.</w:t>
      </w:r>
    </w:p>
    <w:p w14:paraId="50C0B518" w14:textId="77777777" w:rsidR="008D38D7" w:rsidRPr="001B5322" w:rsidRDefault="008D38D7" w:rsidP="001B5322">
      <w:pPr>
        <w:snapToGrid w:val="0"/>
        <w:spacing w:line="360" w:lineRule="auto"/>
        <w:ind w:right="1559"/>
        <w:jc w:val="both"/>
        <w:rPr>
          <w:rFonts w:ascii="Arial" w:hAnsi="Arial" w:cs="Arial"/>
          <w:sz w:val="6"/>
          <w:szCs w:val="6"/>
        </w:rPr>
      </w:pPr>
    </w:p>
    <w:p w14:paraId="4F9B5AAB" w14:textId="5D8B2283" w:rsidR="000A1611" w:rsidRPr="001B5322" w:rsidRDefault="002D3F0E" w:rsidP="001B5322">
      <w:pPr>
        <w:snapToGrid w:val="0"/>
        <w:spacing w:line="360" w:lineRule="auto"/>
        <w:ind w:right="1559"/>
        <w:jc w:val="both"/>
        <w:rPr>
          <w:rFonts w:ascii="Arial" w:hAnsi="Arial" w:cs="Arial"/>
          <w:b/>
          <w:bCs/>
          <w:sz w:val="20"/>
          <w:szCs w:val="20"/>
        </w:rPr>
      </w:pPr>
      <w:r w:rsidRPr="001B5322">
        <w:rPr>
          <w:rFonts w:ascii="Arial" w:hAnsi="Arial" w:cs="Arial"/>
          <w:b/>
          <w:bCs/>
          <w:sz w:val="20"/>
          <w:szCs w:val="20"/>
        </w:rPr>
        <w:t>Durable seals</w:t>
      </w:r>
      <w:r w:rsidR="003A0FEC" w:rsidRPr="001B5322">
        <w:rPr>
          <w:rFonts w:ascii="Arial" w:hAnsi="Arial" w:cs="Arial"/>
          <w:b/>
          <w:bCs/>
          <w:sz w:val="20"/>
          <w:szCs w:val="20"/>
        </w:rPr>
        <w:t xml:space="preserve"> </w:t>
      </w:r>
      <w:r w:rsidRPr="001B5322">
        <w:rPr>
          <w:rFonts w:ascii="Arial" w:hAnsi="Arial" w:cs="Arial"/>
          <w:b/>
          <w:bCs/>
          <w:sz w:val="20"/>
          <w:szCs w:val="20"/>
        </w:rPr>
        <w:t xml:space="preserve">for </w:t>
      </w:r>
      <w:r w:rsidR="003A0FEC" w:rsidRPr="001B5322">
        <w:rPr>
          <w:rFonts w:ascii="Arial" w:hAnsi="Arial" w:cs="Arial"/>
          <w:b/>
          <w:bCs/>
          <w:sz w:val="20"/>
          <w:szCs w:val="20"/>
        </w:rPr>
        <w:t>frequent</w:t>
      </w:r>
      <w:r w:rsidR="00B17091" w:rsidRPr="001B5322">
        <w:rPr>
          <w:rFonts w:ascii="Arial" w:hAnsi="Arial" w:cs="Arial"/>
          <w:b/>
          <w:bCs/>
          <w:sz w:val="20"/>
          <w:szCs w:val="20"/>
        </w:rPr>
        <w:t xml:space="preserve"> use</w:t>
      </w:r>
    </w:p>
    <w:p w14:paraId="32CB8D74" w14:textId="0AC2BCC5" w:rsidR="002D3F0E" w:rsidRPr="001B5322" w:rsidRDefault="002D3F0E" w:rsidP="001B5322">
      <w:pPr>
        <w:snapToGrid w:val="0"/>
        <w:spacing w:line="360" w:lineRule="auto"/>
        <w:ind w:right="1559"/>
        <w:jc w:val="both"/>
        <w:rPr>
          <w:rFonts w:ascii="Arial" w:hAnsi="Arial" w:cs="Arial"/>
          <w:sz w:val="20"/>
          <w:szCs w:val="20"/>
          <w:lang w:val="en-PH"/>
        </w:rPr>
      </w:pPr>
      <w:r w:rsidRPr="001B5322">
        <w:rPr>
          <w:rFonts w:ascii="Arial" w:hAnsi="Arial" w:cs="Arial"/>
          <w:sz w:val="20"/>
          <w:szCs w:val="20"/>
          <w:lang w:val="en-PH"/>
        </w:rPr>
        <w:t xml:space="preserve">KRAIBURG TPE's TPE compounds offer high </w:t>
      </w:r>
      <w:r w:rsidR="00EF39A1" w:rsidRPr="001B5322">
        <w:rPr>
          <w:rFonts w:ascii="Arial" w:hAnsi="Arial" w:cs="Arial"/>
          <w:sz w:val="20"/>
          <w:szCs w:val="20"/>
          <w:lang w:val="en-PH"/>
        </w:rPr>
        <w:t>elasticity,</w:t>
      </w:r>
      <w:r w:rsidRPr="001B5322">
        <w:rPr>
          <w:rFonts w:ascii="Arial" w:hAnsi="Arial" w:cs="Arial"/>
          <w:sz w:val="20"/>
          <w:szCs w:val="20"/>
          <w:lang w:val="en-PH"/>
        </w:rPr>
        <w:t xml:space="preserve"> and a low compression set. These properties make them suitable for ostomy bag seals, which need to maintain their shape under pressure to prevent leaks. The material’s flexibility allows it to move with the body, helping to provide a secure and comfortable fit for daily use.</w:t>
      </w:r>
    </w:p>
    <w:p w14:paraId="17D473B0" w14:textId="77777777" w:rsidR="008D38D7" w:rsidRPr="001B5322" w:rsidRDefault="008D38D7" w:rsidP="001B5322">
      <w:pPr>
        <w:snapToGrid w:val="0"/>
        <w:spacing w:line="360" w:lineRule="auto"/>
        <w:ind w:right="1559"/>
        <w:jc w:val="both"/>
        <w:rPr>
          <w:rFonts w:ascii="Arial" w:hAnsi="Arial" w:cs="Arial"/>
          <w:sz w:val="6"/>
          <w:szCs w:val="6"/>
          <w:lang w:val="en-PH"/>
        </w:rPr>
      </w:pPr>
    </w:p>
    <w:p w14:paraId="22752B49" w14:textId="264322EC" w:rsidR="002D3F0E" w:rsidRPr="001B5322" w:rsidRDefault="002D3F0E" w:rsidP="001B5322">
      <w:pPr>
        <w:snapToGrid w:val="0"/>
        <w:spacing w:line="360" w:lineRule="auto"/>
        <w:ind w:right="1559"/>
        <w:jc w:val="both"/>
        <w:rPr>
          <w:rFonts w:ascii="Arial" w:hAnsi="Arial" w:cs="Arial"/>
          <w:b/>
          <w:bCs/>
          <w:sz w:val="20"/>
          <w:szCs w:val="20"/>
        </w:rPr>
      </w:pPr>
      <w:r w:rsidRPr="001B5322">
        <w:rPr>
          <w:rFonts w:ascii="Arial" w:hAnsi="Arial" w:cs="Arial"/>
          <w:b/>
          <w:bCs/>
          <w:sz w:val="20"/>
          <w:szCs w:val="20"/>
        </w:rPr>
        <w:t>Material safety compliant for medical use</w:t>
      </w:r>
    </w:p>
    <w:p w14:paraId="22FB48E1" w14:textId="05DB4F46" w:rsidR="00610618" w:rsidRDefault="002D3F0E" w:rsidP="00610618">
      <w:pPr>
        <w:snapToGrid w:val="0"/>
        <w:spacing w:line="360" w:lineRule="auto"/>
        <w:ind w:right="1559"/>
        <w:jc w:val="both"/>
        <w:rPr>
          <w:rFonts w:ascii="Arial" w:hAnsi="Arial" w:cs="Arial"/>
          <w:sz w:val="20"/>
          <w:szCs w:val="20"/>
        </w:rPr>
      </w:pPr>
      <w:r w:rsidRPr="001B5322">
        <w:rPr>
          <w:rFonts w:ascii="Arial" w:hAnsi="Arial" w:cs="Arial"/>
          <w:sz w:val="20"/>
          <w:szCs w:val="20"/>
        </w:rPr>
        <w:t xml:space="preserve">KRAIBURG TPE's </w:t>
      </w:r>
      <w:hyperlink r:id="rId12" w:history="1">
        <w:r w:rsidRPr="003367B5">
          <w:rPr>
            <w:rStyle w:val="Hyperlink"/>
            <w:rFonts w:ascii="Arial" w:hAnsi="Arial" w:cs="Arial"/>
            <w:sz w:val="20"/>
            <w:szCs w:val="20"/>
          </w:rPr>
          <w:t xml:space="preserve">TPE compounds are </w:t>
        </w:r>
        <w:bookmarkStart w:id="0" w:name="_Hlk199510549"/>
        <w:r w:rsidRPr="003367B5">
          <w:rPr>
            <w:rStyle w:val="Hyperlink"/>
            <w:rFonts w:ascii="Arial" w:hAnsi="Arial" w:cs="Arial"/>
            <w:sz w:val="20"/>
            <w:szCs w:val="20"/>
          </w:rPr>
          <w:t>sterilizable</w:t>
        </w:r>
      </w:hyperlink>
      <w:r w:rsidRPr="003367B5">
        <w:rPr>
          <w:rFonts w:ascii="Arial" w:hAnsi="Arial" w:cs="Arial"/>
          <w:sz w:val="20"/>
          <w:szCs w:val="20"/>
        </w:rPr>
        <w:t xml:space="preserve"> u</w:t>
      </w:r>
      <w:bookmarkEnd w:id="0"/>
      <w:r w:rsidRPr="003367B5">
        <w:rPr>
          <w:rFonts w:ascii="Arial" w:hAnsi="Arial" w:cs="Arial"/>
          <w:sz w:val="20"/>
          <w:szCs w:val="20"/>
        </w:rPr>
        <w:t xml:space="preserve">sing autoclaving at 121°C or ethylene oxide, meeting the stringent hygiene protocols required for </w:t>
      </w:r>
      <w:hyperlink r:id="rId13" w:history="1">
        <w:r w:rsidRPr="003367B5">
          <w:rPr>
            <w:rStyle w:val="Hyperlink"/>
            <w:rFonts w:ascii="Arial" w:hAnsi="Arial" w:cs="Arial"/>
            <w:sz w:val="20"/>
            <w:szCs w:val="20"/>
          </w:rPr>
          <w:t>medical devices</w:t>
        </w:r>
      </w:hyperlink>
      <w:r w:rsidRPr="003367B5">
        <w:rPr>
          <w:rFonts w:ascii="Arial" w:hAnsi="Arial" w:cs="Arial"/>
          <w:sz w:val="20"/>
          <w:szCs w:val="20"/>
        </w:rPr>
        <w:t>. They</w:t>
      </w:r>
      <w:r w:rsidRPr="001B5322">
        <w:rPr>
          <w:rFonts w:ascii="Arial" w:hAnsi="Arial" w:cs="Arial"/>
          <w:sz w:val="20"/>
          <w:szCs w:val="20"/>
        </w:rPr>
        <w:t xml:space="preserve"> comply with ISO 10993-5, GB/T 16886.5 (cytotoxicity), Regulation (EU) No 10/2011, US FDA CFR 21, and GB 4806.7-2023, and contain no animal-derived ingredients.</w:t>
      </w:r>
      <w:bookmarkStart w:id="1" w:name="_Hlk199491117"/>
    </w:p>
    <w:p w14:paraId="1532D508" w14:textId="77777777" w:rsidR="00610618" w:rsidRPr="00610618" w:rsidRDefault="00610618" w:rsidP="00610618">
      <w:pPr>
        <w:snapToGrid w:val="0"/>
        <w:spacing w:line="360" w:lineRule="auto"/>
        <w:ind w:right="1559"/>
        <w:jc w:val="both"/>
        <w:rPr>
          <w:rFonts w:ascii="Arial" w:hAnsi="Arial" w:cs="Arial"/>
          <w:sz w:val="6"/>
          <w:szCs w:val="6"/>
        </w:rPr>
      </w:pPr>
    </w:p>
    <w:p w14:paraId="0BD1FE1D" w14:textId="1D27A6B3" w:rsidR="00EF39A1" w:rsidRPr="00610618" w:rsidRDefault="00EF39A1" w:rsidP="00610618">
      <w:pPr>
        <w:snapToGrid w:val="0"/>
        <w:spacing w:line="360" w:lineRule="auto"/>
        <w:ind w:right="1559"/>
        <w:jc w:val="both"/>
        <w:rPr>
          <w:rFonts w:ascii="Arial" w:hAnsi="Arial" w:cs="Arial"/>
          <w:sz w:val="20"/>
          <w:szCs w:val="20"/>
        </w:rPr>
      </w:pPr>
      <w:r w:rsidRPr="001B5322">
        <w:rPr>
          <w:rFonts w:ascii="Arial" w:hAnsi="Arial" w:cs="Arial"/>
          <w:b/>
          <w:bCs/>
          <w:sz w:val="20"/>
          <w:szCs w:val="20"/>
        </w:rPr>
        <w:t>Sustainability from the get-go</w:t>
      </w:r>
    </w:p>
    <w:p w14:paraId="00991F8B" w14:textId="77777777" w:rsidR="008D38D7" w:rsidRPr="001B5322" w:rsidRDefault="008D38D7" w:rsidP="001B5322">
      <w:pPr>
        <w:spacing w:line="360" w:lineRule="auto"/>
        <w:ind w:right="1559"/>
        <w:jc w:val="both"/>
        <w:rPr>
          <w:rFonts w:ascii="Arial" w:hAnsi="Arial" w:cs="Arial"/>
          <w:sz w:val="20"/>
          <w:szCs w:val="20"/>
          <w:lang w:val="en-PH"/>
        </w:rPr>
      </w:pPr>
      <w:r w:rsidRPr="001B5322">
        <w:rPr>
          <w:rFonts w:ascii="Arial" w:hAnsi="Arial" w:cs="Arial"/>
          <w:sz w:val="20"/>
          <w:szCs w:val="20"/>
          <w:lang w:val="en-PH"/>
        </w:rPr>
        <w:t>At KRAIBURG TPE, sustainability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0D5BCF2C" w14:textId="77777777" w:rsidR="008D38D7" w:rsidRPr="001B5322" w:rsidRDefault="008D38D7" w:rsidP="001B5322">
      <w:pPr>
        <w:spacing w:line="360" w:lineRule="auto"/>
        <w:ind w:right="1559"/>
        <w:jc w:val="both"/>
        <w:rPr>
          <w:rFonts w:ascii="Arial" w:hAnsi="Arial" w:cs="Arial"/>
          <w:sz w:val="20"/>
          <w:szCs w:val="20"/>
          <w:lang w:val="en-PH"/>
        </w:rPr>
      </w:pPr>
      <w:r w:rsidRPr="001B5322">
        <w:rPr>
          <w:rFonts w:ascii="Arial" w:hAnsi="Arial" w:cs="Arial"/>
          <w:sz w:val="20"/>
          <w:szCs w:val="20"/>
          <w:lang w:val="en-PH"/>
        </w:rPr>
        <w:t xml:space="preserve">We proudly earned the </w:t>
      </w:r>
      <w:proofErr w:type="spellStart"/>
      <w:r w:rsidRPr="001B5322">
        <w:rPr>
          <w:rFonts w:ascii="Arial" w:hAnsi="Arial" w:cs="Arial"/>
          <w:sz w:val="20"/>
          <w:szCs w:val="20"/>
          <w:lang w:val="en-PH"/>
        </w:rPr>
        <w:t>EcoVadis</w:t>
      </w:r>
      <w:proofErr w:type="spellEnd"/>
      <w:r w:rsidRPr="001B5322">
        <w:rPr>
          <w:rFonts w:ascii="Arial" w:hAnsi="Arial" w:cs="Arial"/>
          <w:sz w:val="20"/>
          <w:szCs w:val="20"/>
          <w:lang w:val="en-PH"/>
        </w:rPr>
        <w:t xml:space="preserve"> Gold Medal in 2025 and are committed to the Science Based Targets initiative (SBTi), aligning our goals with global climate action.</w:t>
      </w:r>
    </w:p>
    <w:p w14:paraId="16277CE4" w14:textId="77777777" w:rsidR="008D38D7" w:rsidRPr="001B5322" w:rsidRDefault="008D38D7" w:rsidP="001B5322">
      <w:pPr>
        <w:spacing w:line="360" w:lineRule="auto"/>
        <w:ind w:right="1559"/>
        <w:jc w:val="both"/>
        <w:rPr>
          <w:rFonts w:ascii="Arial" w:hAnsi="Arial" w:cs="Arial"/>
          <w:sz w:val="20"/>
          <w:szCs w:val="20"/>
          <w:lang w:val="en-PH"/>
        </w:rPr>
      </w:pPr>
      <w:r w:rsidRPr="001B5322">
        <w:rPr>
          <w:rFonts w:ascii="Arial" w:hAnsi="Arial" w:cs="Arial"/>
          <w:sz w:val="20"/>
          <w:szCs w:val="20"/>
          <w:lang w:val="en-PH"/>
        </w:rPr>
        <w:t>From reducing emissions to increasing circularity, our sustainable TPEs deliver reliable performance and are available worldwide to support your applications while advancing your sustainability goals.</w:t>
      </w:r>
    </w:p>
    <w:p w14:paraId="68DC88F4" w14:textId="2951C3A3" w:rsidR="00DB5E59" w:rsidRPr="001B5322" w:rsidRDefault="008D38D7" w:rsidP="001B5322">
      <w:pPr>
        <w:spacing w:line="360" w:lineRule="auto"/>
        <w:ind w:right="1559"/>
        <w:jc w:val="both"/>
        <w:rPr>
          <w:rFonts w:ascii="Arial" w:hAnsi="Arial" w:cs="Arial"/>
          <w:sz w:val="20"/>
          <w:szCs w:val="20"/>
          <w:lang w:val="en-PH"/>
        </w:rPr>
      </w:pPr>
      <w:r w:rsidRPr="001B5322">
        <w:rPr>
          <w:rFonts w:ascii="Arial" w:hAnsi="Arial" w:cs="Arial"/>
          <w:b/>
          <w:bCs/>
          <w:sz w:val="20"/>
          <w:szCs w:val="20"/>
          <w:lang w:val="en-PH"/>
        </w:rPr>
        <w:t>Get in touch</w:t>
      </w:r>
      <w:r w:rsidRPr="001B5322">
        <w:rPr>
          <w:rFonts w:ascii="Arial" w:hAnsi="Arial" w:cs="Arial"/>
          <w:sz w:val="20"/>
          <w:szCs w:val="20"/>
          <w:lang w:val="en-PH"/>
        </w:rPr>
        <w:t xml:space="preserve"> today to learn how KRAIBURG TPE can support your sustainability </w:t>
      </w:r>
      <w:r w:rsidR="0051145B" w:rsidRPr="001B5322">
        <w:rPr>
          <w:rFonts w:ascii="Arial" w:hAnsi="Arial" w:cs="Arial"/>
          <w:sz w:val="20"/>
          <w:szCs w:val="20"/>
          <w:lang w:val="en-PH"/>
        </w:rPr>
        <w:t xml:space="preserve">and product development </w:t>
      </w:r>
      <w:r w:rsidRPr="001B5322">
        <w:rPr>
          <w:rFonts w:ascii="Arial" w:hAnsi="Arial" w:cs="Arial"/>
          <w:sz w:val="20"/>
          <w:szCs w:val="20"/>
          <w:lang w:val="en-PH"/>
        </w:rPr>
        <w:t>journey.</w:t>
      </w:r>
      <w:bookmarkEnd w:id="1"/>
    </w:p>
    <w:p w14:paraId="530B22D8" w14:textId="0FEC70C5" w:rsidR="002D3F0E" w:rsidRDefault="00DB5E59" w:rsidP="001B5322">
      <w:pPr>
        <w:spacing w:line="360" w:lineRule="auto"/>
        <w:ind w:right="1555"/>
        <w:jc w:val="both"/>
        <w:rPr>
          <w:rFonts w:ascii="Arial" w:hAnsi="Arial" w:cs="Arial"/>
          <w:i/>
          <w:iCs/>
          <w:sz w:val="16"/>
          <w:szCs w:val="16"/>
          <w:lang w:val="en-PH"/>
        </w:rPr>
      </w:pPr>
      <w:bookmarkStart w:id="2" w:name="_Hlk199491167"/>
      <w:r w:rsidRPr="009F7762">
        <w:rPr>
          <w:rFonts w:ascii="Arial" w:hAnsi="Arial" w:cs="Arial"/>
          <w:b/>
          <w:bCs/>
          <w:i/>
          <w:iCs/>
          <w:sz w:val="16"/>
          <w:szCs w:val="16"/>
          <w:lang w:val="en-PH"/>
        </w:rPr>
        <w:t>Disclaimer:</w:t>
      </w:r>
      <w:r w:rsidRPr="00DB5E59">
        <w:rPr>
          <w:rFonts w:ascii="Arial" w:hAnsi="Arial" w:cs="Arial"/>
          <w:i/>
          <w:iCs/>
          <w:sz w:val="16"/>
          <w:szCs w:val="16"/>
          <w:lang w:val="en-PH"/>
        </w:rPr>
        <w:t xml:space="preserve"> The applications mentioned are illustrative of material capabilities only. Final product suitability and regulatory compliance must be assessed and validated by the customer.</w:t>
      </w:r>
      <w:bookmarkEnd w:id="2"/>
    </w:p>
    <w:p w14:paraId="7F684006" w14:textId="39DD958F" w:rsidR="001B5322" w:rsidRPr="001B5322" w:rsidRDefault="001B5322" w:rsidP="001B5322">
      <w:pPr>
        <w:spacing w:line="360" w:lineRule="auto"/>
        <w:ind w:right="1555"/>
        <w:jc w:val="both"/>
        <w:rPr>
          <w:rFonts w:ascii="Arial" w:hAnsi="Arial" w:cs="Arial"/>
          <w:i/>
          <w:iCs/>
          <w:sz w:val="16"/>
          <w:szCs w:val="16"/>
          <w:lang w:val="en-PH"/>
        </w:rPr>
      </w:pPr>
      <w:r>
        <w:rPr>
          <w:noProof/>
        </w:rPr>
        <w:lastRenderedPageBreak/>
        <w:drawing>
          <wp:inline distT="0" distB="0" distL="0" distR="0" wp14:anchorId="35242C6D" wp14:editId="30C6AB35">
            <wp:extent cx="4286250" cy="2372480"/>
            <wp:effectExtent l="0" t="0" r="0" b="8890"/>
            <wp:docPr id="1165003242" name="Picture 1" descr="A group of colostomy bag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5003242" name="Picture 1" descr="A group of colostomy bags&#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96046" cy="2377902"/>
                    </a:xfrm>
                    <a:prstGeom prst="rect">
                      <a:avLst/>
                    </a:prstGeom>
                    <a:noFill/>
                    <a:ln>
                      <a:noFill/>
                    </a:ln>
                  </pic:spPr>
                </pic:pic>
              </a:graphicData>
            </a:graphic>
          </wp:inline>
        </w:drawing>
      </w:r>
    </w:p>
    <w:p w14:paraId="62F08EF9" w14:textId="00552435"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0DD3BF53" w:rsidR="001655F4" w:rsidRPr="007D2C88" w:rsidRDefault="002C536B" w:rsidP="006C285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322617" w:rsidRPr="001B5322">
        <w:rPr>
          <w:rFonts w:ascii="Arial" w:hAnsi="Arial" w:cs="Arial"/>
          <w:sz w:val="20"/>
          <w:szCs w:val="20"/>
          <w:lang w:eastAsia="zh-CN"/>
        </w:rPr>
        <w:t>700</w:t>
      </w:r>
      <w:r w:rsidR="000303B2" w:rsidRPr="001B5322">
        <w:rPr>
          <w:rFonts w:ascii="Arial" w:hAnsi="Arial" w:cs="Arial" w:hint="eastAsia"/>
          <w:sz w:val="20"/>
          <w:szCs w:val="20"/>
          <w:lang w:eastAsia="zh-CN"/>
        </w:rPr>
        <w:t xml:space="preserve"> </w:t>
      </w:r>
      <w:r w:rsidRPr="001B5322">
        <w:rPr>
          <w:rFonts w:ascii="Arial" w:hAnsi="Arial" w:cs="Arial"/>
          <w:sz w:val="20"/>
          <w:szCs w:val="20"/>
        </w:rPr>
        <w:t>employees worldwi</w:t>
      </w:r>
      <w:r w:rsidRPr="003E4160">
        <w:rPr>
          <w:rFonts w:ascii="Arial" w:hAnsi="Arial" w:cs="Arial"/>
          <w:sz w:val="20"/>
          <w:szCs w:val="20"/>
        </w:rPr>
        <w:t>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0542F1" w14:textId="77777777" w:rsidR="0087713A" w:rsidRDefault="0087713A" w:rsidP="00784C57">
      <w:pPr>
        <w:spacing w:after="0" w:line="240" w:lineRule="auto"/>
      </w:pPr>
      <w:r>
        <w:separator/>
      </w:r>
    </w:p>
  </w:endnote>
  <w:endnote w:type="continuationSeparator" w:id="0">
    <w:p w14:paraId="11D433B0" w14:textId="77777777" w:rsidR="0087713A" w:rsidRDefault="0087713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570599" w14:textId="77777777" w:rsidR="0087713A" w:rsidRDefault="0087713A" w:rsidP="00784C57">
      <w:pPr>
        <w:spacing w:after="0" w:line="240" w:lineRule="auto"/>
      </w:pPr>
      <w:r>
        <w:separator/>
      </w:r>
    </w:p>
  </w:footnote>
  <w:footnote w:type="continuationSeparator" w:id="0">
    <w:p w14:paraId="214F421B" w14:textId="77777777" w:rsidR="0087713A" w:rsidRDefault="0087713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C9A7C7A" w14:textId="77777777" w:rsidR="001B5322" w:rsidRDefault="001B5322" w:rsidP="001B5322">
          <w:pPr>
            <w:spacing w:after="0" w:line="360" w:lineRule="auto"/>
            <w:ind w:left="-105"/>
            <w:rPr>
              <w:rFonts w:ascii="Arial" w:hAnsi="Arial" w:cs="Arial"/>
              <w:b/>
              <w:bCs/>
              <w:sz w:val="16"/>
              <w:szCs w:val="16"/>
            </w:rPr>
          </w:pPr>
          <w:r w:rsidRPr="001B5322">
            <w:rPr>
              <w:rFonts w:ascii="Arial" w:hAnsi="Arial" w:cs="Arial"/>
              <w:b/>
              <w:bCs/>
              <w:sz w:val="16"/>
              <w:szCs w:val="16"/>
            </w:rPr>
            <w:t>Comfort and Fit in Ostomy Care: How KRAIBURG TPE’s TPE Materials Deliver Performance</w:t>
          </w:r>
        </w:p>
        <w:p w14:paraId="2DA64D08" w14:textId="77777777" w:rsidR="001B5322" w:rsidRPr="002B7CE1" w:rsidRDefault="001B5322" w:rsidP="001B5322">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July 2025</w:t>
          </w:r>
        </w:p>
        <w:p w14:paraId="1A56E795" w14:textId="414E3814" w:rsidR="00502615" w:rsidRPr="00073D11" w:rsidRDefault="001A6108" w:rsidP="004E6CD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74808F89" w14:textId="77777777" w:rsidR="001B5322" w:rsidRDefault="001B5322" w:rsidP="001B5322">
          <w:pPr>
            <w:spacing w:after="0" w:line="360" w:lineRule="auto"/>
            <w:ind w:left="-105"/>
            <w:rPr>
              <w:rFonts w:ascii="Arial" w:hAnsi="Arial" w:cs="Arial"/>
              <w:b/>
              <w:bCs/>
              <w:sz w:val="16"/>
              <w:szCs w:val="16"/>
            </w:rPr>
          </w:pPr>
          <w:r w:rsidRPr="001B5322">
            <w:rPr>
              <w:rFonts w:ascii="Arial" w:hAnsi="Arial" w:cs="Arial"/>
              <w:b/>
              <w:bCs/>
              <w:sz w:val="16"/>
              <w:szCs w:val="16"/>
            </w:rPr>
            <w:t>Comfort and Fit in Ostomy Care: How KRAIBURG TPE’s TPE Materials Deliver Performance</w:t>
          </w:r>
        </w:p>
        <w:p w14:paraId="765F9503" w14:textId="28D7A924"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6C285F">
            <w:rPr>
              <w:rFonts w:ascii="Arial" w:hAnsi="Arial" w:hint="eastAsia"/>
              <w:b/>
              <w:sz w:val="16"/>
              <w:szCs w:val="16"/>
              <w:lang w:eastAsia="zh-CN"/>
            </w:rPr>
            <w:t>Ju</w:t>
          </w:r>
          <w:r w:rsidR="00912C11">
            <w:rPr>
              <w:rFonts w:ascii="Arial" w:hAnsi="Arial" w:hint="eastAsia"/>
              <w:b/>
              <w:sz w:val="16"/>
              <w:szCs w:val="16"/>
              <w:lang w:eastAsia="zh-CN"/>
            </w:rPr>
            <w:t>ly</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4C0EAF"/>
    <w:multiLevelType w:val="hybridMultilevel"/>
    <w:tmpl w:val="23A2872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0"/>
  </w:num>
  <w:num w:numId="3" w16cid:durableId="1310595513">
    <w:abstractNumId w:val="4"/>
  </w:num>
  <w:num w:numId="4" w16cid:durableId="1971931237">
    <w:abstractNumId w:val="38"/>
  </w:num>
  <w:num w:numId="5" w16cid:durableId="415857497">
    <w:abstractNumId w:val="28"/>
  </w:num>
  <w:num w:numId="6" w16cid:durableId="82920010">
    <w:abstractNumId w:val="34"/>
  </w:num>
  <w:num w:numId="7" w16cid:durableId="1242177286">
    <w:abstractNumId w:val="13"/>
  </w:num>
  <w:num w:numId="8" w16cid:durableId="1514033401">
    <w:abstractNumId w:val="37"/>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19"/>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1"/>
  </w:num>
  <w:num w:numId="35" w16cid:durableId="1740446188">
    <w:abstractNumId w:val="32"/>
  </w:num>
  <w:num w:numId="36" w16cid:durableId="425923719">
    <w:abstractNumId w:val="29"/>
  </w:num>
  <w:num w:numId="37" w16cid:durableId="950011211">
    <w:abstractNumId w:val="15"/>
  </w:num>
  <w:num w:numId="38" w16cid:durableId="627012714">
    <w:abstractNumId w:val="25"/>
  </w:num>
  <w:num w:numId="39" w16cid:durableId="387151401">
    <w:abstractNumId w:val="21"/>
  </w:num>
  <w:num w:numId="40" w16cid:durableId="637671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5D86"/>
    <w:rsid w:val="000418CE"/>
    <w:rsid w:val="00041B77"/>
    <w:rsid w:val="0004695A"/>
    <w:rsid w:val="00047CA0"/>
    <w:rsid w:val="000521D5"/>
    <w:rsid w:val="00055A30"/>
    <w:rsid w:val="00057785"/>
    <w:rsid w:val="0006085F"/>
    <w:rsid w:val="00065A69"/>
    <w:rsid w:val="00071236"/>
    <w:rsid w:val="00073D11"/>
    <w:rsid w:val="000759E8"/>
    <w:rsid w:val="00077E64"/>
    <w:rsid w:val="0008135D"/>
    <w:rsid w:val="000829C6"/>
    <w:rsid w:val="00083596"/>
    <w:rsid w:val="0008699C"/>
    <w:rsid w:val="00086A3D"/>
    <w:rsid w:val="000903ED"/>
    <w:rsid w:val="00091A0B"/>
    <w:rsid w:val="0009376B"/>
    <w:rsid w:val="00093F48"/>
    <w:rsid w:val="00096447"/>
    <w:rsid w:val="00096CA7"/>
    <w:rsid w:val="00097276"/>
    <w:rsid w:val="00097D31"/>
    <w:rsid w:val="000A03C6"/>
    <w:rsid w:val="000A1611"/>
    <w:rsid w:val="000A20CD"/>
    <w:rsid w:val="000A4B77"/>
    <w:rsid w:val="000A4F86"/>
    <w:rsid w:val="000A510D"/>
    <w:rsid w:val="000A52EE"/>
    <w:rsid w:val="000B19D4"/>
    <w:rsid w:val="000B2944"/>
    <w:rsid w:val="000B6005"/>
    <w:rsid w:val="000B6A97"/>
    <w:rsid w:val="000B6C25"/>
    <w:rsid w:val="000C05DB"/>
    <w:rsid w:val="000C1FF5"/>
    <w:rsid w:val="000C212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1E99"/>
    <w:rsid w:val="00133856"/>
    <w:rsid w:val="00133C79"/>
    <w:rsid w:val="001367CF"/>
    <w:rsid w:val="00136F18"/>
    <w:rsid w:val="00137C57"/>
    <w:rsid w:val="00140711"/>
    <w:rsid w:val="00141D34"/>
    <w:rsid w:val="00144072"/>
    <w:rsid w:val="00146785"/>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4BA6"/>
    <w:rsid w:val="0018691E"/>
    <w:rsid w:val="00186CE3"/>
    <w:rsid w:val="00190A79"/>
    <w:rsid w:val="001912E3"/>
    <w:rsid w:val="001937B4"/>
    <w:rsid w:val="00196354"/>
    <w:rsid w:val="00196915"/>
    <w:rsid w:val="001A0701"/>
    <w:rsid w:val="001A0CB5"/>
    <w:rsid w:val="001A1A47"/>
    <w:rsid w:val="001A6108"/>
    <w:rsid w:val="001A6E10"/>
    <w:rsid w:val="001B3AED"/>
    <w:rsid w:val="001B400F"/>
    <w:rsid w:val="001B47D1"/>
    <w:rsid w:val="001B4EC9"/>
    <w:rsid w:val="001B5322"/>
    <w:rsid w:val="001C2242"/>
    <w:rsid w:val="001C311C"/>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29DC"/>
    <w:rsid w:val="00213288"/>
    <w:rsid w:val="00213C02"/>
    <w:rsid w:val="00213E75"/>
    <w:rsid w:val="00214C89"/>
    <w:rsid w:val="002161B6"/>
    <w:rsid w:val="00225FD8"/>
    <w:rsid w:val="002262B1"/>
    <w:rsid w:val="00233574"/>
    <w:rsid w:val="00235BA5"/>
    <w:rsid w:val="00236FC1"/>
    <w:rsid w:val="00242D09"/>
    <w:rsid w:val="002455DD"/>
    <w:rsid w:val="00250990"/>
    <w:rsid w:val="00256D34"/>
    <w:rsid w:val="00256E0E"/>
    <w:rsid w:val="002631F5"/>
    <w:rsid w:val="00267260"/>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F0E"/>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2617"/>
    <w:rsid w:val="00324D73"/>
    <w:rsid w:val="00325394"/>
    <w:rsid w:val="00325EA7"/>
    <w:rsid w:val="00326FA2"/>
    <w:rsid w:val="0033017E"/>
    <w:rsid w:val="003367B5"/>
    <w:rsid w:val="00340D67"/>
    <w:rsid w:val="0034521D"/>
    <w:rsid w:val="00346A07"/>
    <w:rsid w:val="00347067"/>
    <w:rsid w:val="0035152E"/>
    <w:rsid w:val="0035328E"/>
    <w:rsid w:val="00356006"/>
    <w:rsid w:val="003560D2"/>
    <w:rsid w:val="00361339"/>
    <w:rsid w:val="00362B13"/>
    <w:rsid w:val="00364268"/>
    <w:rsid w:val="0036557B"/>
    <w:rsid w:val="00370D94"/>
    <w:rsid w:val="00384C83"/>
    <w:rsid w:val="0038768D"/>
    <w:rsid w:val="00394212"/>
    <w:rsid w:val="00395377"/>
    <w:rsid w:val="003955E2"/>
    <w:rsid w:val="003961E4"/>
    <w:rsid w:val="00396DE4"/>
    <w:rsid w:val="00396F67"/>
    <w:rsid w:val="003A0FEC"/>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E2CB0"/>
    <w:rsid w:val="003E334E"/>
    <w:rsid w:val="003E3D8B"/>
    <w:rsid w:val="003E4160"/>
    <w:rsid w:val="003E649C"/>
    <w:rsid w:val="003F2BCA"/>
    <w:rsid w:val="003F689F"/>
    <w:rsid w:val="004002A2"/>
    <w:rsid w:val="00401FF2"/>
    <w:rsid w:val="0040224A"/>
    <w:rsid w:val="00403673"/>
    <w:rsid w:val="00404A1D"/>
    <w:rsid w:val="004057E3"/>
    <w:rsid w:val="00405904"/>
    <w:rsid w:val="00406C85"/>
    <w:rsid w:val="00410B91"/>
    <w:rsid w:val="004213E1"/>
    <w:rsid w:val="00432CA6"/>
    <w:rsid w:val="00435158"/>
    <w:rsid w:val="00436125"/>
    <w:rsid w:val="004407AE"/>
    <w:rsid w:val="00442691"/>
    <w:rsid w:val="00444D45"/>
    <w:rsid w:val="0044562F"/>
    <w:rsid w:val="00445FCB"/>
    <w:rsid w:val="0045042F"/>
    <w:rsid w:val="004543BF"/>
    <w:rsid w:val="004560BB"/>
    <w:rsid w:val="004562AC"/>
    <w:rsid w:val="00456843"/>
    <w:rsid w:val="00456A3B"/>
    <w:rsid w:val="00465D01"/>
    <w:rsid w:val="004701E5"/>
    <w:rsid w:val="004709ED"/>
    <w:rsid w:val="004714FF"/>
    <w:rsid w:val="00471A94"/>
    <w:rsid w:val="00473F42"/>
    <w:rsid w:val="0047409A"/>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50BB"/>
    <w:rsid w:val="004F6395"/>
    <w:rsid w:val="004F6CBD"/>
    <w:rsid w:val="004F758B"/>
    <w:rsid w:val="00502615"/>
    <w:rsid w:val="0050419E"/>
    <w:rsid w:val="00505735"/>
    <w:rsid w:val="0051079F"/>
    <w:rsid w:val="0051145B"/>
    <w:rsid w:val="005146C9"/>
    <w:rsid w:val="00517446"/>
    <w:rsid w:val="00517F6B"/>
    <w:rsid w:val="005232FB"/>
    <w:rsid w:val="005257AD"/>
    <w:rsid w:val="00526CB3"/>
    <w:rsid w:val="00527C97"/>
    <w:rsid w:val="00527D82"/>
    <w:rsid w:val="00530A45"/>
    <w:rsid w:val="005310E3"/>
    <w:rsid w:val="005320D5"/>
    <w:rsid w:val="00534339"/>
    <w:rsid w:val="00534FF8"/>
    <w:rsid w:val="00541C21"/>
    <w:rsid w:val="00541D34"/>
    <w:rsid w:val="0054392A"/>
    <w:rsid w:val="00545127"/>
    <w:rsid w:val="005466FE"/>
    <w:rsid w:val="00550355"/>
    <w:rsid w:val="005503F1"/>
    <w:rsid w:val="00550C61"/>
    <w:rsid w:val="005515D6"/>
    <w:rsid w:val="00552AA1"/>
    <w:rsid w:val="00552D21"/>
    <w:rsid w:val="00555589"/>
    <w:rsid w:val="00563000"/>
    <w:rsid w:val="00570576"/>
    <w:rsid w:val="0057225E"/>
    <w:rsid w:val="005772B9"/>
    <w:rsid w:val="00577BE3"/>
    <w:rsid w:val="005942E2"/>
    <w:rsid w:val="00597472"/>
    <w:rsid w:val="005A0C48"/>
    <w:rsid w:val="005A27C6"/>
    <w:rsid w:val="005A34EE"/>
    <w:rsid w:val="005A45F1"/>
    <w:rsid w:val="005A5D20"/>
    <w:rsid w:val="005A7FD1"/>
    <w:rsid w:val="005B261C"/>
    <w:rsid w:val="005B26DB"/>
    <w:rsid w:val="005B386E"/>
    <w:rsid w:val="005B6B7E"/>
    <w:rsid w:val="005C0EB3"/>
    <w:rsid w:val="005C1CB1"/>
    <w:rsid w:val="005C2021"/>
    <w:rsid w:val="005C4033"/>
    <w:rsid w:val="005C59F4"/>
    <w:rsid w:val="005C6CAA"/>
    <w:rsid w:val="005D033D"/>
    <w:rsid w:val="005D3A1C"/>
    <w:rsid w:val="005D467D"/>
    <w:rsid w:val="005E1753"/>
    <w:rsid w:val="005E1C3F"/>
    <w:rsid w:val="005E3F1F"/>
    <w:rsid w:val="005E6A19"/>
    <w:rsid w:val="005F0BAB"/>
    <w:rsid w:val="006052A4"/>
    <w:rsid w:val="00605ED9"/>
    <w:rsid w:val="00606916"/>
    <w:rsid w:val="00610497"/>
    <w:rsid w:val="00610618"/>
    <w:rsid w:val="00614010"/>
    <w:rsid w:val="00614013"/>
    <w:rsid w:val="006154FB"/>
    <w:rsid w:val="006169B2"/>
    <w:rsid w:val="00616A65"/>
    <w:rsid w:val="00620F45"/>
    <w:rsid w:val="00621FED"/>
    <w:rsid w:val="006238F6"/>
    <w:rsid w:val="00624219"/>
    <w:rsid w:val="00625B78"/>
    <w:rsid w:val="006273C2"/>
    <w:rsid w:val="0063208A"/>
    <w:rsid w:val="006334A5"/>
    <w:rsid w:val="00633556"/>
    <w:rsid w:val="00634603"/>
    <w:rsid w:val="00635388"/>
    <w:rsid w:val="006353DB"/>
    <w:rsid w:val="0063701A"/>
    <w:rsid w:val="00640E12"/>
    <w:rsid w:val="00644782"/>
    <w:rsid w:val="00644871"/>
    <w:rsid w:val="00646189"/>
    <w:rsid w:val="0064765B"/>
    <w:rsid w:val="00651DCD"/>
    <w:rsid w:val="00654E6B"/>
    <w:rsid w:val="006612CA"/>
    <w:rsid w:val="00661898"/>
    <w:rsid w:val="00661AE9"/>
    <w:rsid w:val="00661BAB"/>
    <w:rsid w:val="006656C0"/>
    <w:rsid w:val="006709AB"/>
    <w:rsid w:val="00671210"/>
    <w:rsid w:val="006737DA"/>
    <w:rsid w:val="006739FD"/>
    <w:rsid w:val="006802FB"/>
    <w:rsid w:val="00681427"/>
    <w:rsid w:val="006838E1"/>
    <w:rsid w:val="00690769"/>
    <w:rsid w:val="006919F2"/>
    <w:rsid w:val="00691DF1"/>
    <w:rsid w:val="00692233"/>
    <w:rsid w:val="00692A27"/>
    <w:rsid w:val="00694A1D"/>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3170"/>
    <w:rsid w:val="00736B12"/>
    <w:rsid w:val="00744F3B"/>
    <w:rsid w:val="0076079D"/>
    <w:rsid w:val="00762555"/>
    <w:rsid w:val="0077610C"/>
    <w:rsid w:val="00781978"/>
    <w:rsid w:val="0078239C"/>
    <w:rsid w:val="007831E2"/>
    <w:rsid w:val="00784C57"/>
    <w:rsid w:val="00785F5E"/>
    <w:rsid w:val="00786798"/>
    <w:rsid w:val="00787A08"/>
    <w:rsid w:val="007935B6"/>
    <w:rsid w:val="00793BF4"/>
    <w:rsid w:val="00796E8F"/>
    <w:rsid w:val="007974C7"/>
    <w:rsid w:val="007A1A82"/>
    <w:rsid w:val="007A568B"/>
    <w:rsid w:val="007A5BF6"/>
    <w:rsid w:val="007A7755"/>
    <w:rsid w:val="007B1D9F"/>
    <w:rsid w:val="007B21F8"/>
    <w:rsid w:val="007B3E50"/>
    <w:rsid w:val="007B4C2D"/>
    <w:rsid w:val="007B730E"/>
    <w:rsid w:val="007C0505"/>
    <w:rsid w:val="007C378A"/>
    <w:rsid w:val="007C404E"/>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37E"/>
    <w:rsid w:val="0081296C"/>
    <w:rsid w:val="00813063"/>
    <w:rsid w:val="00813242"/>
    <w:rsid w:val="0081509E"/>
    <w:rsid w:val="00823B61"/>
    <w:rsid w:val="0082753C"/>
    <w:rsid w:val="00827B2C"/>
    <w:rsid w:val="00835B9C"/>
    <w:rsid w:val="0084209D"/>
    <w:rsid w:val="008439B1"/>
    <w:rsid w:val="00843F0D"/>
    <w:rsid w:val="00855764"/>
    <w:rsid w:val="00856B85"/>
    <w:rsid w:val="008608C3"/>
    <w:rsid w:val="00863230"/>
    <w:rsid w:val="00865BE0"/>
    <w:rsid w:val="00867DC3"/>
    <w:rsid w:val="008725D0"/>
    <w:rsid w:val="00872EB4"/>
    <w:rsid w:val="00874A1A"/>
    <w:rsid w:val="0087713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38D7"/>
    <w:rsid w:val="008D4A54"/>
    <w:rsid w:val="008D6339"/>
    <w:rsid w:val="008D6B76"/>
    <w:rsid w:val="008E12A5"/>
    <w:rsid w:val="008E5B5F"/>
    <w:rsid w:val="008E7663"/>
    <w:rsid w:val="008E7D28"/>
    <w:rsid w:val="008F1106"/>
    <w:rsid w:val="008F3C99"/>
    <w:rsid w:val="008F55F4"/>
    <w:rsid w:val="008F7818"/>
    <w:rsid w:val="00900127"/>
    <w:rsid w:val="00901B23"/>
    <w:rsid w:val="00905FBF"/>
    <w:rsid w:val="00912C11"/>
    <w:rsid w:val="009146D6"/>
    <w:rsid w:val="00916950"/>
    <w:rsid w:val="00920790"/>
    <w:rsid w:val="00923998"/>
    <w:rsid w:val="00923B42"/>
    <w:rsid w:val="00923D2E"/>
    <w:rsid w:val="009253B6"/>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18DB"/>
    <w:rsid w:val="009640FC"/>
    <w:rsid w:val="00964C40"/>
    <w:rsid w:val="00972965"/>
    <w:rsid w:val="00975769"/>
    <w:rsid w:val="0098002D"/>
    <w:rsid w:val="00980DBB"/>
    <w:rsid w:val="00984A7C"/>
    <w:rsid w:val="00990AC7"/>
    <w:rsid w:val="009927D5"/>
    <w:rsid w:val="00993730"/>
    <w:rsid w:val="009975F0"/>
    <w:rsid w:val="009A0E29"/>
    <w:rsid w:val="009A3D50"/>
    <w:rsid w:val="009B1C7C"/>
    <w:rsid w:val="009B2213"/>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499B"/>
    <w:rsid w:val="009F619F"/>
    <w:rsid w:val="009F61CE"/>
    <w:rsid w:val="009F7762"/>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AC1"/>
    <w:rsid w:val="00A477BF"/>
    <w:rsid w:val="00A528DC"/>
    <w:rsid w:val="00A53418"/>
    <w:rsid w:val="00A53545"/>
    <w:rsid w:val="00A56365"/>
    <w:rsid w:val="00A57CD6"/>
    <w:rsid w:val="00A600BB"/>
    <w:rsid w:val="00A62DDC"/>
    <w:rsid w:val="00A65BEC"/>
    <w:rsid w:val="00A67811"/>
    <w:rsid w:val="00A67980"/>
    <w:rsid w:val="00A709B8"/>
    <w:rsid w:val="00A745FD"/>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B022F8"/>
    <w:rsid w:val="00B039C3"/>
    <w:rsid w:val="00B04B2A"/>
    <w:rsid w:val="00B056AE"/>
    <w:rsid w:val="00B05D3F"/>
    <w:rsid w:val="00B11451"/>
    <w:rsid w:val="00B129EB"/>
    <w:rsid w:val="00B140E7"/>
    <w:rsid w:val="00B17091"/>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4A21"/>
    <w:rsid w:val="00B654E7"/>
    <w:rsid w:val="00B71FAC"/>
    <w:rsid w:val="00B73EDB"/>
    <w:rsid w:val="00B777F2"/>
    <w:rsid w:val="00B77968"/>
    <w:rsid w:val="00B80B6F"/>
    <w:rsid w:val="00B81B58"/>
    <w:rsid w:val="00B834D1"/>
    <w:rsid w:val="00B85723"/>
    <w:rsid w:val="00B8608A"/>
    <w:rsid w:val="00B91858"/>
    <w:rsid w:val="00B9507E"/>
    <w:rsid w:val="00B95A63"/>
    <w:rsid w:val="00BA383C"/>
    <w:rsid w:val="00BA473D"/>
    <w:rsid w:val="00BA664D"/>
    <w:rsid w:val="00BB12FC"/>
    <w:rsid w:val="00BB2C48"/>
    <w:rsid w:val="00BC0CB5"/>
    <w:rsid w:val="00BC1253"/>
    <w:rsid w:val="00BC19BB"/>
    <w:rsid w:val="00BC1A81"/>
    <w:rsid w:val="00BC43F8"/>
    <w:rsid w:val="00BC496A"/>
    <w:rsid w:val="00BC6599"/>
    <w:rsid w:val="00BD1A20"/>
    <w:rsid w:val="00BD78D6"/>
    <w:rsid w:val="00BD79BC"/>
    <w:rsid w:val="00BE16AD"/>
    <w:rsid w:val="00BE4E46"/>
    <w:rsid w:val="00BE5830"/>
    <w:rsid w:val="00BE63E9"/>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4B97"/>
    <w:rsid w:val="00C46197"/>
    <w:rsid w:val="00C55745"/>
    <w:rsid w:val="00C566EF"/>
    <w:rsid w:val="00C56946"/>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2B45"/>
    <w:rsid w:val="00CA35FC"/>
    <w:rsid w:val="00CA66EF"/>
    <w:rsid w:val="00CA7190"/>
    <w:rsid w:val="00CA7EAD"/>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32DD"/>
    <w:rsid w:val="00DB2468"/>
    <w:rsid w:val="00DB5E59"/>
    <w:rsid w:val="00DB6EAE"/>
    <w:rsid w:val="00DC10C6"/>
    <w:rsid w:val="00DC32CA"/>
    <w:rsid w:val="00DC6774"/>
    <w:rsid w:val="00DC7D5C"/>
    <w:rsid w:val="00DD459C"/>
    <w:rsid w:val="00DD6B70"/>
    <w:rsid w:val="00DE0725"/>
    <w:rsid w:val="00DE1673"/>
    <w:rsid w:val="00DE2E5C"/>
    <w:rsid w:val="00DE6719"/>
    <w:rsid w:val="00DF02DC"/>
    <w:rsid w:val="00DF13FA"/>
    <w:rsid w:val="00DF3379"/>
    <w:rsid w:val="00DF3D4E"/>
    <w:rsid w:val="00DF6D95"/>
    <w:rsid w:val="00DF7FD8"/>
    <w:rsid w:val="00E039D8"/>
    <w:rsid w:val="00E14E87"/>
    <w:rsid w:val="00E17CAC"/>
    <w:rsid w:val="00E17F85"/>
    <w:rsid w:val="00E20F59"/>
    <w:rsid w:val="00E3067C"/>
    <w:rsid w:val="00E30FE5"/>
    <w:rsid w:val="00E31F55"/>
    <w:rsid w:val="00E324CD"/>
    <w:rsid w:val="00E34355"/>
    <w:rsid w:val="00E34E27"/>
    <w:rsid w:val="00E44112"/>
    <w:rsid w:val="00E45895"/>
    <w:rsid w:val="00E52729"/>
    <w:rsid w:val="00E533F6"/>
    <w:rsid w:val="00E550B0"/>
    <w:rsid w:val="00E57256"/>
    <w:rsid w:val="00E577D0"/>
    <w:rsid w:val="00E61AA8"/>
    <w:rsid w:val="00E628B9"/>
    <w:rsid w:val="00E63371"/>
    <w:rsid w:val="00E63E21"/>
    <w:rsid w:val="00E64C7C"/>
    <w:rsid w:val="00E65DE1"/>
    <w:rsid w:val="00E72840"/>
    <w:rsid w:val="00E75CF3"/>
    <w:rsid w:val="00E812C0"/>
    <w:rsid w:val="00E85ACE"/>
    <w:rsid w:val="00E872C3"/>
    <w:rsid w:val="00E902B3"/>
    <w:rsid w:val="00E908C9"/>
    <w:rsid w:val="00E90E3A"/>
    <w:rsid w:val="00E91051"/>
    <w:rsid w:val="00E92853"/>
    <w:rsid w:val="00E96037"/>
    <w:rsid w:val="00E9750F"/>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39A1"/>
    <w:rsid w:val="00EF79F8"/>
    <w:rsid w:val="00F02134"/>
    <w:rsid w:val="00F038FC"/>
    <w:rsid w:val="00F05006"/>
    <w:rsid w:val="00F11E25"/>
    <w:rsid w:val="00F125F3"/>
    <w:rsid w:val="00F14DFB"/>
    <w:rsid w:val="00F1643C"/>
    <w:rsid w:val="00F20F7E"/>
    <w:rsid w:val="00F217EF"/>
    <w:rsid w:val="00F24EA1"/>
    <w:rsid w:val="00F26BC9"/>
    <w:rsid w:val="00F27204"/>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53940440">
      <w:bodyDiv w:val="1"/>
      <w:marLeft w:val="0"/>
      <w:marRight w:val="0"/>
      <w:marTop w:val="0"/>
      <w:marBottom w:val="0"/>
      <w:divBdr>
        <w:top w:val="none" w:sz="0" w:space="0" w:color="auto"/>
        <w:left w:val="none" w:sz="0" w:space="0" w:color="auto"/>
        <w:bottom w:val="none" w:sz="0" w:space="0" w:color="auto"/>
        <w:right w:val="none" w:sz="0" w:space="0" w:color="auto"/>
      </w:divBdr>
      <w:divsChild>
        <w:div w:id="2145006494">
          <w:marLeft w:val="0"/>
          <w:marRight w:val="0"/>
          <w:marTop w:val="0"/>
          <w:marBottom w:val="0"/>
          <w:divBdr>
            <w:top w:val="none" w:sz="0" w:space="0" w:color="auto"/>
            <w:left w:val="none" w:sz="0" w:space="0" w:color="auto"/>
            <w:bottom w:val="none" w:sz="0" w:space="0" w:color="auto"/>
            <w:right w:val="none" w:sz="0" w:space="0" w:color="auto"/>
          </w:divBdr>
          <w:divsChild>
            <w:div w:id="273287489">
              <w:marLeft w:val="0"/>
              <w:marRight w:val="0"/>
              <w:marTop w:val="0"/>
              <w:marBottom w:val="0"/>
              <w:divBdr>
                <w:top w:val="none" w:sz="0" w:space="0" w:color="auto"/>
                <w:left w:val="none" w:sz="0" w:space="0" w:color="auto"/>
                <w:bottom w:val="none" w:sz="0" w:space="0" w:color="auto"/>
                <w:right w:val="none" w:sz="0" w:space="0" w:color="auto"/>
              </w:divBdr>
              <w:divsChild>
                <w:div w:id="1321038146">
                  <w:marLeft w:val="0"/>
                  <w:marRight w:val="0"/>
                  <w:marTop w:val="0"/>
                  <w:marBottom w:val="0"/>
                  <w:divBdr>
                    <w:top w:val="none" w:sz="0" w:space="0" w:color="auto"/>
                    <w:left w:val="none" w:sz="0" w:space="0" w:color="auto"/>
                    <w:bottom w:val="none" w:sz="0" w:space="0" w:color="auto"/>
                    <w:right w:val="none" w:sz="0" w:space="0" w:color="auto"/>
                  </w:divBdr>
                  <w:divsChild>
                    <w:div w:id="159006269">
                      <w:marLeft w:val="0"/>
                      <w:marRight w:val="0"/>
                      <w:marTop w:val="0"/>
                      <w:marBottom w:val="0"/>
                      <w:divBdr>
                        <w:top w:val="none" w:sz="0" w:space="0" w:color="auto"/>
                        <w:left w:val="none" w:sz="0" w:space="0" w:color="auto"/>
                        <w:bottom w:val="none" w:sz="0" w:space="0" w:color="auto"/>
                        <w:right w:val="none" w:sz="0" w:space="0" w:color="auto"/>
                      </w:divBdr>
                      <w:divsChild>
                        <w:div w:id="1377393994">
                          <w:marLeft w:val="0"/>
                          <w:marRight w:val="0"/>
                          <w:marTop w:val="0"/>
                          <w:marBottom w:val="0"/>
                          <w:divBdr>
                            <w:top w:val="none" w:sz="0" w:space="0" w:color="auto"/>
                            <w:left w:val="none" w:sz="0" w:space="0" w:color="auto"/>
                            <w:bottom w:val="none" w:sz="0" w:space="0" w:color="auto"/>
                            <w:right w:val="none" w:sz="0" w:space="0" w:color="auto"/>
                          </w:divBdr>
                          <w:divsChild>
                            <w:div w:id="2044548581">
                              <w:marLeft w:val="0"/>
                              <w:marRight w:val="0"/>
                              <w:marTop w:val="0"/>
                              <w:marBottom w:val="0"/>
                              <w:divBdr>
                                <w:top w:val="none" w:sz="0" w:space="0" w:color="auto"/>
                                <w:left w:val="none" w:sz="0" w:space="0" w:color="auto"/>
                                <w:bottom w:val="none" w:sz="0" w:space="0" w:color="auto"/>
                                <w:right w:val="none" w:sz="0" w:space="0" w:color="auto"/>
                              </w:divBdr>
                              <w:divsChild>
                                <w:div w:id="903760394">
                                  <w:marLeft w:val="0"/>
                                  <w:marRight w:val="0"/>
                                  <w:marTop w:val="0"/>
                                  <w:marBottom w:val="0"/>
                                  <w:divBdr>
                                    <w:top w:val="none" w:sz="0" w:space="0" w:color="auto"/>
                                    <w:left w:val="none" w:sz="0" w:space="0" w:color="auto"/>
                                    <w:bottom w:val="none" w:sz="0" w:space="0" w:color="auto"/>
                                    <w:right w:val="none" w:sz="0" w:space="0" w:color="auto"/>
                                  </w:divBdr>
                                  <w:divsChild>
                                    <w:div w:id="662660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028464">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54417047">
      <w:bodyDiv w:val="1"/>
      <w:marLeft w:val="0"/>
      <w:marRight w:val="0"/>
      <w:marTop w:val="0"/>
      <w:marBottom w:val="0"/>
      <w:divBdr>
        <w:top w:val="none" w:sz="0" w:space="0" w:color="auto"/>
        <w:left w:val="none" w:sz="0" w:space="0" w:color="auto"/>
        <w:bottom w:val="none" w:sz="0" w:space="0" w:color="auto"/>
        <w:right w:val="none" w:sz="0" w:space="0" w:color="auto"/>
      </w:divBdr>
      <w:divsChild>
        <w:div w:id="528223559">
          <w:marLeft w:val="0"/>
          <w:marRight w:val="0"/>
          <w:marTop w:val="0"/>
          <w:marBottom w:val="0"/>
          <w:divBdr>
            <w:top w:val="none" w:sz="0" w:space="0" w:color="auto"/>
            <w:left w:val="none" w:sz="0" w:space="0" w:color="auto"/>
            <w:bottom w:val="none" w:sz="0" w:space="0" w:color="auto"/>
            <w:right w:val="none" w:sz="0" w:space="0" w:color="auto"/>
          </w:divBdr>
          <w:divsChild>
            <w:div w:id="490683370">
              <w:marLeft w:val="0"/>
              <w:marRight w:val="0"/>
              <w:marTop w:val="0"/>
              <w:marBottom w:val="0"/>
              <w:divBdr>
                <w:top w:val="none" w:sz="0" w:space="0" w:color="auto"/>
                <w:left w:val="none" w:sz="0" w:space="0" w:color="auto"/>
                <w:bottom w:val="none" w:sz="0" w:space="0" w:color="auto"/>
                <w:right w:val="none" w:sz="0" w:space="0" w:color="auto"/>
              </w:divBdr>
              <w:divsChild>
                <w:div w:id="689457071">
                  <w:marLeft w:val="0"/>
                  <w:marRight w:val="0"/>
                  <w:marTop w:val="0"/>
                  <w:marBottom w:val="0"/>
                  <w:divBdr>
                    <w:top w:val="none" w:sz="0" w:space="0" w:color="auto"/>
                    <w:left w:val="none" w:sz="0" w:space="0" w:color="auto"/>
                    <w:bottom w:val="none" w:sz="0" w:space="0" w:color="auto"/>
                    <w:right w:val="none" w:sz="0" w:space="0" w:color="auto"/>
                  </w:divBdr>
                  <w:divsChild>
                    <w:div w:id="67307308">
                      <w:marLeft w:val="0"/>
                      <w:marRight w:val="0"/>
                      <w:marTop w:val="0"/>
                      <w:marBottom w:val="0"/>
                      <w:divBdr>
                        <w:top w:val="none" w:sz="0" w:space="0" w:color="auto"/>
                        <w:left w:val="none" w:sz="0" w:space="0" w:color="auto"/>
                        <w:bottom w:val="none" w:sz="0" w:space="0" w:color="auto"/>
                        <w:right w:val="none" w:sz="0" w:space="0" w:color="auto"/>
                      </w:divBdr>
                      <w:divsChild>
                        <w:div w:id="313413391">
                          <w:marLeft w:val="0"/>
                          <w:marRight w:val="0"/>
                          <w:marTop w:val="0"/>
                          <w:marBottom w:val="0"/>
                          <w:divBdr>
                            <w:top w:val="none" w:sz="0" w:space="0" w:color="auto"/>
                            <w:left w:val="none" w:sz="0" w:space="0" w:color="auto"/>
                            <w:bottom w:val="none" w:sz="0" w:space="0" w:color="auto"/>
                            <w:right w:val="none" w:sz="0" w:space="0" w:color="auto"/>
                          </w:divBdr>
                          <w:divsChild>
                            <w:div w:id="1491092011">
                              <w:marLeft w:val="0"/>
                              <w:marRight w:val="0"/>
                              <w:marTop w:val="0"/>
                              <w:marBottom w:val="0"/>
                              <w:divBdr>
                                <w:top w:val="none" w:sz="0" w:space="0" w:color="auto"/>
                                <w:left w:val="none" w:sz="0" w:space="0" w:color="auto"/>
                                <w:bottom w:val="none" w:sz="0" w:space="0" w:color="auto"/>
                                <w:right w:val="none" w:sz="0" w:space="0" w:color="auto"/>
                              </w:divBdr>
                              <w:divsChild>
                                <w:div w:id="1709455907">
                                  <w:marLeft w:val="0"/>
                                  <w:marRight w:val="0"/>
                                  <w:marTop w:val="0"/>
                                  <w:marBottom w:val="0"/>
                                  <w:divBdr>
                                    <w:top w:val="none" w:sz="0" w:space="0" w:color="auto"/>
                                    <w:left w:val="none" w:sz="0" w:space="0" w:color="auto"/>
                                    <w:bottom w:val="none" w:sz="0" w:space="0" w:color="auto"/>
                                    <w:right w:val="none" w:sz="0" w:space="0" w:color="auto"/>
                                  </w:divBdr>
                                  <w:divsChild>
                                    <w:div w:id="1353414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medical"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hermolast-h-healthcare-tpe"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FCF1BF41-1A33-4848-9ADB-FDD43BEA74AD}">
  <ds:schemaRefs>
    <ds:schemaRef ds:uri="b0aac98f-77e3-488e-b1d0-e526279ba76f"/>
    <ds:schemaRef ds:uri="http://purl.org/dc/dcmitype/"/>
    <ds:schemaRef ds:uri="http://schemas.microsoft.com/office/2006/documentManagement/types"/>
    <ds:schemaRef ds:uri="http://purl.org/dc/elements/1.1/"/>
    <ds:schemaRef ds:uri="8d3818be-6f21-4c29-ab13-78e30dc982d3"/>
    <ds:schemaRef ds:uri="http://purl.org/dc/term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864</TotalTime>
  <Pages>4</Pages>
  <Words>717</Words>
  <Characters>4093</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24</cp:revision>
  <cp:lastPrinted>2025-07-14T00:26:00Z</cp:lastPrinted>
  <dcterms:created xsi:type="dcterms:W3CDTF">2025-05-06T03:47:00Z</dcterms:created>
  <dcterms:modified xsi:type="dcterms:W3CDTF">2025-07-14T00:26:00Z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