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0FE9E" w14:textId="703ABBC7" w:rsidR="00126399" w:rsidRPr="00B30D53" w:rsidRDefault="00B30D53" w:rsidP="00126399">
      <w:pPr>
        <w:spacing w:after="0" w:line="360" w:lineRule="auto"/>
        <w:ind w:right="1555"/>
        <w:jc w:val="both"/>
        <w:rPr>
          <w:rFonts w:ascii="Arial" w:eastAsia="MingLiU" w:hAnsi="Arial" w:cs="Arial"/>
          <w:b/>
          <w:sz w:val="24"/>
          <w:szCs w:val="24"/>
          <w:lang w:eastAsia="zh-CN"/>
        </w:rPr>
      </w:pPr>
      <w:r w:rsidRPr="00B30D53">
        <w:rPr>
          <w:rFonts w:ascii="Arial" w:eastAsia="MingLiU" w:hAnsi="Arial" w:cs="Arial"/>
          <w:b/>
          <w:sz w:val="24"/>
          <w:szCs w:val="24"/>
          <w:lang w:eastAsia="zh-CN"/>
        </w:rPr>
        <w:t>凱柏膠寶的永續</w:t>
      </w:r>
      <w:r w:rsidRPr="00B30D53">
        <w:rPr>
          <w:rFonts w:ascii="Arial" w:eastAsia="MingLiU" w:hAnsi="Arial" w:cs="Arial"/>
          <w:b/>
          <w:sz w:val="24"/>
          <w:szCs w:val="24"/>
          <w:lang w:eastAsia="zh-CN"/>
        </w:rPr>
        <w:t>TPE</w:t>
      </w:r>
      <w:r w:rsidRPr="00B30D53">
        <w:rPr>
          <w:rFonts w:ascii="Arial" w:eastAsia="MingLiU" w:hAnsi="Arial" w:cs="Arial"/>
          <w:b/>
          <w:sz w:val="24"/>
          <w:szCs w:val="24"/>
          <w:lang w:eastAsia="zh-CN"/>
        </w:rPr>
        <w:t>解決方案可協助汽車車柱實現安全與輕量化性能</w:t>
      </w:r>
    </w:p>
    <w:p w14:paraId="5047DECA" w14:textId="77777777" w:rsidR="00B30D53" w:rsidRPr="00B30D53" w:rsidRDefault="00B30D53" w:rsidP="00126399">
      <w:pPr>
        <w:spacing w:after="0" w:line="360" w:lineRule="auto"/>
        <w:ind w:right="1555"/>
        <w:jc w:val="both"/>
        <w:rPr>
          <w:rFonts w:ascii="Arial" w:eastAsia="MingLiU" w:hAnsi="Arial" w:cs="Arial"/>
          <w:b/>
          <w:sz w:val="12"/>
          <w:szCs w:val="12"/>
          <w:lang w:eastAsia="zh-CN"/>
        </w:rPr>
      </w:pPr>
    </w:p>
    <w:p w14:paraId="1380CAC0" w14:textId="3449304A" w:rsidR="00B30D53" w:rsidRPr="009F442D"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隨著</w:t>
      </w:r>
      <w:hyperlink r:id="rId11" w:history="1">
        <w:r w:rsidRPr="009F442D">
          <w:rPr>
            <w:rStyle w:val="Hyperlink"/>
            <w:rFonts w:ascii="Arial" w:eastAsia="MingLiU" w:hAnsi="Arial" w:cs="Arial"/>
            <w:sz w:val="20"/>
            <w:szCs w:val="20"/>
            <w:lang w:eastAsia="zh-CN"/>
          </w:rPr>
          <w:t>汽車產業</w:t>
        </w:r>
      </w:hyperlink>
      <w:r w:rsidRPr="009F442D">
        <w:rPr>
          <w:rFonts w:ascii="Arial" w:eastAsia="MingLiU" w:hAnsi="Arial" w:cs="Arial"/>
          <w:sz w:val="20"/>
          <w:szCs w:val="20"/>
          <w:lang w:eastAsia="zh-CN"/>
        </w:rPr>
        <w:t>對車輛安全性能的持續關注，汽車零件設計因此不斷創新。以汽車車柱為例，它正朝著更纖薄、更輕量化的方向發展，同時仍需確保結構強度不受影響。</w:t>
      </w:r>
    </w:p>
    <w:p w14:paraId="50037890" w14:textId="4EEED5AE" w:rsidR="00B30D53" w:rsidRPr="009F442D" w:rsidRDefault="00B30D53" w:rsidP="00B30D53">
      <w:pPr>
        <w:spacing w:line="360" w:lineRule="auto"/>
        <w:ind w:right="1559"/>
        <w:jc w:val="both"/>
        <w:rPr>
          <w:rFonts w:ascii="Arial" w:eastAsia="MingLiU" w:hAnsi="Arial" w:cs="Arial"/>
          <w:sz w:val="20"/>
          <w:szCs w:val="20"/>
          <w:lang w:eastAsia="zh-CN"/>
        </w:rPr>
      </w:pPr>
      <w:r w:rsidRPr="009F442D">
        <w:rPr>
          <w:rFonts w:ascii="Arial" w:eastAsia="MingLiU" w:hAnsi="Arial" w:cs="Arial"/>
          <w:sz w:val="20"/>
          <w:szCs w:val="20"/>
          <w:lang w:eastAsia="zh-CN"/>
        </w:rPr>
        <w:t>熱塑性彈性體（</w:t>
      </w:r>
      <w:r w:rsidRPr="009F442D">
        <w:rPr>
          <w:rFonts w:ascii="Arial" w:eastAsia="MingLiU" w:hAnsi="Arial" w:cs="Arial"/>
          <w:sz w:val="20"/>
          <w:szCs w:val="20"/>
          <w:lang w:eastAsia="zh-CN"/>
        </w:rPr>
        <w:t>TPE</w:t>
      </w:r>
      <w:r w:rsidRPr="009F442D">
        <w:rPr>
          <w:rFonts w:ascii="Arial" w:eastAsia="MingLiU" w:hAnsi="Arial" w:cs="Arial"/>
          <w:sz w:val="20"/>
          <w:szCs w:val="20"/>
          <w:lang w:eastAsia="zh-CN"/>
        </w:rPr>
        <w:t>）兼具橡膠的柔韌性與塑膠的耐用性及加工優勢，能夠助力車柱等汽車零件實現輕量化與纖薄化，同時也符合全球在結構強度、衝擊緩衝和碰撞變形等方面的嚴格安全標準法規。</w:t>
      </w:r>
    </w:p>
    <w:p w14:paraId="354B5DE5" w14:textId="1EEE0915" w:rsidR="00B30D53" w:rsidRPr="009F442D" w:rsidRDefault="00B30D53" w:rsidP="007C71E5">
      <w:pPr>
        <w:spacing w:line="360" w:lineRule="auto"/>
        <w:ind w:right="1559"/>
        <w:jc w:val="both"/>
        <w:rPr>
          <w:rFonts w:ascii="Arial" w:eastAsia="MingLiU" w:hAnsi="Arial" w:cs="Arial"/>
          <w:sz w:val="20"/>
          <w:szCs w:val="20"/>
          <w:lang w:eastAsia="zh-CN"/>
        </w:rPr>
      </w:pPr>
      <w:r w:rsidRPr="009F442D">
        <w:rPr>
          <w:rFonts w:ascii="Arial" w:eastAsia="MingLiU" w:hAnsi="Arial" w:cs="Arial"/>
          <w:sz w:val="20"/>
          <w:szCs w:val="20"/>
          <w:lang w:eastAsia="zh-CN"/>
        </w:rPr>
        <w:t>作為全球領先的熱塑性彈性體（</w:t>
      </w:r>
      <w:r w:rsidRPr="009F442D">
        <w:rPr>
          <w:rFonts w:ascii="Arial" w:eastAsia="MingLiU" w:hAnsi="Arial" w:cs="Arial"/>
          <w:sz w:val="20"/>
          <w:szCs w:val="20"/>
          <w:lang w:eastAsia="zh-CN"/>
        </w:rPr>
        <w:t>TPE</w:t>
      </w:r>
      <w:r w:rsidRPr="009F442D">
        <w:rPr>
          <w:rFonts w:ascii="Arial" w:eastAsia="MingLiU" w:hAnsi="Arial" w:cs="Arial"/>
          <w:sz w:val="20"/>
          <w:szCs w:val="20"/>
          <w:lang w:eastAsia="zh-CN"/>
        </w:rPr>
        <w:t>）製造商，凱柏膠寶推出的凱柏膠寶</w:t>
      </w:r>
      <w:r w:rsidRPr="009F442D">
        <w:rPr>
          <w:rFonts w:ascii="Arial" w:eastAsia="MingLiU" w:hAnsi="Arial" w:cs="Arial"/>
          <w:sz w:val="20"/>
          <w:szCs w:val="20"/>
          <w:lang w:eastAsia="zh-CN"/>
        </w:rPr>
        <w:t xml:space="preserve"> R </w:t>
      </w:r>
      <w:r w:rsidRPr="009F442D">
        <w:rPr>
          <w:rFonts w:ascii="Arial" w:eastAsia="MingLiU" w:hAnsi="Arial" w:cs="Arial"/>
          <w:sz w:val="20"/>
          <w:szCs w:val="20"/>
          <w:lang w:eastAsia="zh-CN"/>
        </w:rPr>
        <w:t>（</w:t>
      </w:r>
      <w:r w:rsidRPr="009F442D">
        <w:rPr>
          <w:rFonts w:ascii="Arial" w:eastAsia="MingLiU" w:hAnsi="Arial" w:cs="Arial"/>
          <w:sz w:val="20"/>
          <w:szCs w:val="20"/>
          <w:lang w:eastAsia="zh-CN"/>
        </w:rPr>
        <w:t>THERMOLAST® R</w:t>
      </w:r>
      <w:r w:rsidRPr="009F442D">
        <w:rPr>
          <w:rFonts w:ascii="Arial" w:eastAsia="MingLiU" w:hAnsi="Arial" w:cs="Arial"/>
          <w:sz w:val="20"/>
          <w:szCs w:val="20"/>
          <w:lang w:eastAsia="zh-CN"/>
        </w:rPr>
        <w:t>）</w:t>
      </w:r>
      <w:r w:rsidRPr="009F442D">
        <w:rPr>
          <w:rFonts w:ascii="Arial" w:eastAsia="MingLiU" w:hAnsi="Arial" w:cs="Arial"/>
          <w:sz w:val="20"/>
          <w:szCs w:val="20"/>
          <w:lang w:eastAsia="zh-CN"/>
        </w:rPr>
        <w:t xml:space="preserve">RC/UV/AP </w:t>
      </w:r>
      <w:r w:rsidRPr="009F442D">
        <w:rPr>
          <w:rFonts w:ascii="Arial" w:eastAsia="MingLiU" w:hAnsi="Arial" w:cs="Arial"/>
          <w:sz w:val="20"/>
          <w:szCs w:val="20"/>
          <w:lang w:eastAsia="zh-CN"/>
        </w:rPr>
        <w:t>系列是專為更安全、更耐用且更</w:t>
      </w:r>
      <w:hyperlink r:id="rId12" w:history="1">
        <w:r w:rsidRPr="009F442D">
          <w:rPr>
            <w:rStyle w:val="Hyperlink"/>
            <w:rFonts w:ascii="Arial" w:eastAsia="MingLiU" w:hAnsi="Arial" w:cs="Arial"/>
            <w:sz w:val="20"/>
            <w:szCs w:val="20"/>
            <w:lang w:eastAsia="zh-CN"/>
          </w:rPr>
          <w:t>永續</w:t>
        </w:r>
      </w:hyperlink>
      <w:r w:rsidRPr="009F442D">
        <w:rPr>
          <w:rFonts w:ascii="Arial" w:eastAsia="MingLiU" w:hAnsi="Arial" w:cs="Arial"/>
          <w:sz w:val="20"/>
          <w:szCs w:val="20"/>
          <w:lang w:eastAsia="zh-CN"/>
        </w:rPr>
        <w:t>的汽車車柱應用而設計。</w:t>
      </w:r>
    </w:p>
    <w:p w14:paraId="21C2D8B3" w14:textId="77777777" w:rsidR="00711121" w:rsidRPr="009F442D" w:rsidRDefault="00711121" w:rsidP="00711121">
      <w:pPr>
        <w:spacing w:line="360" w:lineRule="auto"/>
        <w:ind w:right="1555"/>
        <w:jc w:val="both"/>
        <w:rPr>
          <w:rFonts w:ascii="Arial" w:eastAsia="MingLiU" w:hAnsi="Arial" w:cs="Arial"/>
          <w:sz w:val="6"/>
          <w:szCs w:val="6"/>
          <w:lang w:eastAsia="zh-CN"/>
        </w:rPr>
      </w:pPr>
    </w:p>
    <w:p w14:paraId="63D556FC" w14:textId="77777777" w:rsidR="00B30D53" w:rsidRPr="009F442D" w:rsidRDefault="00B30D53" w:rsidP="00B30D53">
      <w:pPr>
        <w:spacing w:line="360" w:lineRule="auto"/>
        <w:ind w:right="1559"/>
        <w:jc w:val="both"/>
        <w:rPr>
          <w:rFonts w:ascii="Arial" w:eastAsia="MingLiU" w:hAnsi="Arial" w:cs="Arial"/>
          <w:b/>
          <w:bCs/>
          <w:sz w:val="20"/>
          <w:szCs w:val="20"/>
          <w:lang w:eastAsia="zh-CN"/>
        </w:rPr>
      </w:pPr>
      <w:r w:rsidRPr="009F442D">
        <w:rPr>
          <w:rFonts w:ascii="Arial" w:eastAsia="MingLiU" w:hAnsi="Arial" w:cs="Arial"/>
          <w:b/>
          <w:bCs/>
          <w:sz w:val="20"/>
          <w:szCs w:val="20"/>
          <w:lang w:eastAsia="zh-CN"/>
        </w:rPr>
        <w:t>打造多功能且可回收的車柱結構</w:t>
      </w:r>
    </w:p>
    <w:p w14:paraId="19F78651" w14:textId="77777777" w:rsidR="00B30D53" w:rsidRPr="009F442D" w:rsidRDefault="00B30D53" w:rsidP="00B30D53">
      <w:pPr>
        <w:spacing w:line="360" w:lineRule="auto"/>
        <w:ind w:right="1559"/>
        <w:jc w:val="both"/>
        <w:rPr>
          <w:rFonts w:ascii="Arial" w:eastAsia="MingLiU" w:hAnsi="Arial" w:cs="Arial"/>
          <w:sz w:val="20"/>
          <w:szCs w:val="20"/>
          <w:lang w:eastAsia="zh-CN"/>
        </w:rPr>
      </w:pPr>
      <w:r w:rsidRPr="009F442D">
        <w:rPr>
          <w:rFonts w:ascii="Arial" w:eastAsia="MingLiU" w:hAnsi="Arial" w:cs="Arial"/>
          <w:sz w:val="20"/>
          <w:szCs w:val="20"/>
          <w:lang w:eastAsia="zh-CN"/>
        </w:rPr>
        <w:t>車柱是車輛關鍵的結構部件，支撐著整體車身，能夠保障乘員安全。其中，</w:t>
      </w:r>
      <w:r w:rsidRPr="009F442D">
        <w:rPr>
          <w:rFonts w:ascii="Arial" w:eastAsia="MingLiU" w:hAnsi="Arial" w:cs="Arial"/>
          <w:sz w:val="20"/>
          <w:szCs w:val="20"/>
          <w:lang w:eastAsia="zh-CN"/>
        </w:rPr>
        <w:t>A</w:t>
      </w:r>
      <w:r w:rsidRPr="009F442D">
        <w:rPr>
          <w:rFonts w:ascii="Arial" w:eastAsia="MingLiU" w:hAnsi="Arial" w:cs="Arial"/>
          <w:sz w:val="20"/>
          <w:szCs w:val="20"/>
          <w:lang w:eastAsia="zh-CN"/>
        </w:rPr>
        <w:t>柱連接車頂與擋風玻璃，不僅影響駕駛視野，還在正面碰撞中提供重要防護；</w:t>
      </w:r>
      <w:r w:rsidRPr="009F442D">
        <w:rPr>
          <w:rFonts w:ascii="Arial" w:eastAsia="MingLiU" w:hAnsi="Arial" w:cs="Arial"/>
          <w:sz w:val="20"/>
          <w:szCs w:val="20"/>
          <w:lang w:eastAsia="zh-CN"/>
        </w:rPr>
        <w:t>B</w:t>
      </w:r>
      <w:r w:rsidRPr="009F442D">
        <w:rPr>
          <w:rFonts w:ascii="Arial" w:eastAsia="MingLiU" w:hAnsi="Arial" w:cs="Arial"/>
          <w:sz w:val="20"/>
          <w:szCs w:val="20"/>
          <w:lang w:eastAsia="zh-CN"/>
        </w:rPr>
        <w:t>柱位於前後車門之間，增強車身剛性並具備良好的側面撞擊抵抗能力；而</w:t>
      </w:r>
      <w:r w:rsidRPr="009F442D">
        <w:rPr>
          <w:rFonts w:ascii="Arial" w:eastAsia="MingLiU" w:hAnsi="Arial" w:cs="Arial"/>
          <w:sz w:val="20"/>
          <w:szCs w:val="20"/>
          <w:lang w:eastAsia="zh-CN"/>
        </w:rPr>
        <w:t>C</w:t>
      </w:r>
      <w:r w:rsidRPr="009F442D">
        <w:rPr>
          <w:rFonts w:ascii="Arial" w:eastAsia="MingLiU" w:hAnsi="Arial" w:cs="Arial"/>
          <w:sz w:val="20"/>
          <w:szCs w:val="20"/>
          <w:lang w:eastAsia="zh-CN"/>
        </w:rPr>
        <w:t>柱則支撐後窗和車尾部，兼顧結構強度與外觀美感。</w:t>
      </w:r>
    </w:p>
    <w:p w14:paraId="0CF63111" w14:textId="7ED7BBB3" w:rsidR="00B30D53" w:rsidRPr="00B30D53" w:rsidRDefault="00B30D53" w:rsidP="00B30D53">
      <w:pPr>
        <w:spacing w:line="360" w:lineRule="auto"/>
        <w:ind w:right="1559"/>
        <w:jc w:val="both"/>
        <w:rPr>
          <w:rFonts w:ascii="Arial" w:eastAsia="MingLiU" w:hAnsi="Arial" w:cs="Arial"/>
          <w:sz w:val="20"/>
          <w:szCs w:val="20"/>
          <w:lang w:eastAsia="zh-CN"/>
        </w:rPr>
      </w:pPr>
      <w:r w:rsidRPr="009F442D">
        <w:rPr>
          <w:rFonts w:ascii="Arial" w:eastAsia="MingLiU" w:hAnsi="Arial" w:cs="Arial"/>
          <w:sz w:val="20"/>
          <w:szCs w:val="20"/>
          <w:lang w:eastAsia="zh-CN"/>
        </w:rPr>
        <w:t>我司的</w:t>
      </w:r>
      <w:hyperlink r:id="rId13" w:history="1">
        <w:r w:rsidRPr="009F442D">
          <w:rPr>
            <w:rStyle w:val="Hyperlink"/>
            <w:rFonts w:ascii="Arial" w:eastAsia="MingLiU" w:hAnsi="Arial" w:cs="Arial"/>
            <w:sz w:val="20"/>
            <w:szCs w:val="20"/>
            <w:lang w:eastAsia="zh-CN"/>
          </w:rPr>
          <w:t>凱柏膠寶</w:t>
        </w:r>
        <w:r w:rsidRPr="009F442D">
          <w:rPr>
            <w:rStyle w:val="Hyperlink"/>
            <w:rFonts w:ascii="Arial" w:eastAsia="MingLiU" w:hAnsi="Arial" w:cs="Arial"/>
            <w:sz w:val="20"/>
            <w:szCs w:val="20"/>
            <w:lang w:eastAsia="zh-CN"/>
          </w:rPr>
          <w:t xml:space="preserve"> R</w:t>
        </w:r>
        <w:r w:rsidRPr="009F442D">
          <w:rPr>
            <w:rStyle w:val="Hyperlink"/>
            <w:rFonts w:ascii="Arial" w:eastAsia="MingLiU" w:hAnsi="Arial" w:cs="Arial"/>
            <w:sz w:val="20"/>
            <w:szCs w:val="20"/>
            <w:lang w:eastAsia="zh-CN"/>
          </w:rPr>
          <w:t>（</w:t>
        </w:r>
        <w:r w:rsidRPr="009F442D">
          <w:rPr>
            <w:rStyle w:val="Hyperlink"/>
            <w:rFonts w:ascii="Arial" w:eastAsia="MingLiU" w:hAnsi="Arial" w:cs="Arial"/>
            <w:sz w:val="20"/>
            <w:szCs w:val="20"/>
            <w:lang w:eastAsia="zh-CN"/>
          </w:rPr>
          <w:t>THERMOLAST® R</w:t>
        </w:r>
        <w:r w:rsidRPr="009F442D">
          <w:rPr>
            <w:rStyle w:val="Hyperlink"/>
            <w:rFonts w:ascii="Arial" w:eastAsia="MingLiU" w:hAnsi="Arial" w:cs="Arial"/>
            <w:sz w:val="20"/>
            <w:szCs w:val="20"/>
            <w:lang w:eastAsia="zh-CN"/>
          </w:rPr>
          <w:t>）</w:t>
        </w:r>
        <w:r w:rsidRPr="009F442D">
          <w:rPr>
            <w:rStyle w:val="Hyperlink"/>
            <w:rFonts w:ascii="Arial" w:eastAsia="MingLiU" w:hAnsi="Arial" w:cs="Arial"/>
            <w:sz w:val="20"/>
            <w:szCs w:val="20"/>
            <w:lang w:eastAsia="zh-CN"/>
          </w:rPr>
          <w:t xml:space="preserve"> RC/UV/AP</w:t>
        </w:r>
        <w:r w:rsidRPr="009F442D">
          <w:rPr>
            <w:rStyle w:val="Hyperlink"/>
            <w:rFonts w:ascii="Arial" w:eastAsia="MingLiU" w:hAnsi="Arial" w:cs="Arial"/>
            <w:sz w:val="20"/>
            <w:szCs w:val="20"/>
            <w:lang w:eastAsia="zh-CN"/>
          </w:rPr>
          <w:t>系列</w:t>
        </w:r>
      </w:hyperlink>
      <w:r w:rsidRPr="009F442D">
        <w:rPr>
          <w:rFonts w:ascii="Arial" w:eastAsia="MingLiU" w:hAnsi="Arial" w:cs="Arial"/>
          <w:sz w:val="20"/>
          <w:szCs w:val="20"/>
          <w:lang w:eastAsia="zh-CN"/>
        </w:rPr>
        <w:t>，為汽</w:t>
      </w:r>
      <w:r w:rsidRPr="00B30D53">
        <w:rPr>
          <w:rFonts w:ascii="Arial" w:eastAsia="MingLiU" w:hAnsi="Arial" w:cs="Arial"/>
          <w:sz w:val="20"/>
          <w:szCs w:val="20"/>
          <w:lang w:eastAsia="zh-CN"/>
        </w:rPr>
        <w:t>車</w:t>
      </w:r>
      <w:r w:rsidRPr="00B30D53">
        <w:rPr>
          <w:rFonts w:ascii="Arial" w:eastAsia="MingLiU" w:hAnsi="Arial" w:cs="Arial"/>
          <w:sz w:val="20"/>
          <w:szCs w:val="20"/>
          <w:lang w:eastAsia="zh-CN"/>
        </w:rPr>
        <w:t>A</w:t>
      </w:r>
      <w:r w:rsidRPr="00B30D53">
        <w:rPr>
          <w:rFonts w:ascii="Arial" w:eastAsia="MingLiU" w:hAnsi="Arial" w:cs="Arial"/>
          <w:sz w:val="20"/>
          <w:szCs w:val="20"/>
          <w:lang w:eastAsia="zh-CN"/>
        </w:rPr>
        <w:t>柱、</w:t>
      </w:r>
      <w:r w:rsidRPr="00B30D53">
        <w:rPr>
          <w:rFonts w:ascii="Arial" w:eastAsia="MingLiU" w:hAnsi="Arial" w:cs="Arial"/>
          <w:sz w:val="20"/>
          <w:szCs w:val="20"/>
          <w:lang w:eastAsia="zh-CN"/>
        </w:rPr>
        <w:t>B</w:t>
      </w:r>
      <w:r w:rsidRPr="00B30D53">
        <w:rPr>
          <w:rFonts w:ascii="Arial" w:eastAsia="MingLiU" w:hAnsi="Arial" w:cs="Arial"/>
          <w:sz w:val="20"/>
          <w:szCs w:val="20"/>
          <w:lang w:eastAsia="zh-CN"/>
        </w:rPr>
        <w:t>柱和</w:t>
      </w:r>
      <w:r w:rsidRPr="00B30D53">
        <w:rPr>
          <w:rFonts w:ascii="Arial" w:eastAsia="MingLiU" w:hAnsi="Arial" w:cs="Arial"/>
          <w:sz w:val="20"/>
          <w:szCs w:val="20"/>
          <w:lang w:eastAsia="zh-CN"/>
        </w:rPr>
        <w:t>C</w:t>
      </w:r>
      <w:r w:rsidRPr="00B30D53">
        <w:rPr>
          <w:rFonts w:ascii="Arial" w:eastAsia="MingLiU" w:hAnsi="Arial" w:cs="Arial"/>
          <w:sz w:val="20"/>
          <w:szCs w:val="20"/>
          <w:lang w:eastAsia="zh-CN"/>
        </w:rPr>
        <w:t>柱應用提供卓越的結構性能和可持續性。</w:t>
      </w:r>
    </w:p>
    <w:p w14:paraId="5BC5047C" w14:textId="630C9CBB"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為推動汽車產業向循環經濟轉型，此</w:t>
      </w:r>
      <w:r w:rsidRPr="00B30D53">
        <w:rPr>
          <w:rFonts w:ascii="Arial" w:eastAsia="MingLiU" w:hAnsi="Arial" w:cs="Arial"/>
          <w:sz w:val="20"/>
          <w:szCs w:val="20"/>
          <w:lang w:eastAsia="zh-CN"/>
        </w:rPr>
        <w:t>TPE</w:t>
      </w:r>
      <w:r w:rsidRPr="00B30D53">
        <w:rPr>
          <w:rFonts w:ascii="Arial" w:eastAsia="MingLiU" w:hAnsi="Arial" w:cs="Arial"/>
          <w:sz w:val="20"/>
          <w:szCs w:val="20"/>
          <w:lang w:eastAsia="zh-CN"/>
        </w:rPr>
        <w:t>系列含有</w:t>
      </w:r>
      <w:r w:rsidRPr="00B30D53">
        <w:rPr>
          <w:rFonts w:ascii="Arial" w:eastAsia="MingLiU" w:hAnsi="Arial" w:cs="Arial"/>
          <w:sz w:val="20"/>
          <w:szCs w:val="20"/>
          <w:lang w:eastAsia="zh-CN"/>
        </w:rPr>
        <w:t>15%</w:t>
      </w:r>
      <w:r w:rsidRPr="00B30D53">
        <w:rPr>
          <w:rFonts w:ascii="Arial" w:eastAsia="MingLiU" w:hAnsi="Arial" w:cs="Arial"/>
          <w:sz w:val="20"/>
          <w:szCs w:val="20"/>
          <w:lang w:eastAsia="zh-CN"/>
        </w:rPr>
        <w:t>至</w:t>
      </w:r>
      <w:r w:rsidRPr="00B30D53">
        <w:rPr>
          <w:rFonts w:ascii="Arial" w:eastAsia="MingLiU" w:hAnsi="Arial" w:cs="Arial"/>
          <w:sz w:val="20"/>
          <w:szCs w:val="20"/>
          <w:lang w:eastAsia="zh-CN"/>
        </w:rPr>
        <w:t>40%</w:t>
      </w:r>
      <w:r w:rsidRPr="00B30D53">
        <w:rPr>
          <w:rFonts w:ascii="Arial" w:eastAsia="MingLiU" w:hAnsi="Arial" w:cs="Arial"/>
          <w:sz w:val="20"/>
          <w:szCs w:val="20"/>
          <w:lang w:eastAsia="zh-CN"/>
        </w:rPr>
        <w:t>的消費後回收成分，且實現了全產品的可回收能力。</w:t>
      </w:r>
    </w:p>
    <w:p w14:paraId="3D7AFCE4" w14:textId="77777777" w:rsidR="00B30D53" w:rsidRDefault="00B30D53" w:rsidP="00B30D53">
      <w:pPr>
        <w:spacing w:line="360" w:lineRule="auto"/>
        <w:ind w:right="1559"/>
        <w:jc w:val="both"/>
        <w:rPr>
          <w:rFonts w:ascii="Arial" w:hAnsi="Arial" w:cs="Arial"/>
          <w:sz w:val="20"/>
          <w:szCs w:val="20"/>
          <w:lang w:eastAsia="zh-CN"/>
        </w:rPr>
      </w:pPr>
      <w:r w:rsidRPr="00B30D53">
        <w:rPr>
          <w:rFonts w:ascii="Arial" w:eastAsia="MingLiU" w:hAnsi="Arial" w:cs="Arial"/>
          <w:sz w:val="20"/>
          <w:szCs w:val="20"/>
          <w:lang w:eastAsia="zh-CN"/>
        </w:rPr>
        <w:t>此</w:t>
      </w:r>
      <w:r w:rsidRPr="00B30D53">
        <w:rPr>
          <w:rFonts w:ascii="Arial" w:eastAsia="MingLiU" w:hAnsi="Arial" w:cs="Arial"/>
          <w:sz w:val="20"/>
          <w:szCs w:val="20"/>
          <w:lang w:eastAsia="zh-CN"/>
        </w:rPr>
        <w:t>TPE</w:t>
      </w:r>
      <w:r w:rsidRPr="00B30D53">
        <w:rPr>
          <w:rFonts w:ascii="Arial" w:eastAsia="MingLiU" w:hAnsi="Arial" w:cs="Arial"/>
          <w:sz w:val="20"/>
          <w:szCs w:val="20"/>
          <w:lang w:eastAsia="zh-CN"/>
        </w:rPr>
        <w:t>系列硬度範圍涵蓋邵氏</w:t>
      </w:r>
      <w:r w:rsidRPr="00B30D53">
        <w:rPr>
          <w:rFonts w:ascii="Arial" w:eastAsia="MingLiU" w:hAnsi="Arial" w:cs="Arial"/>
          <w:sz w:val="20"/>
          <w:szCs w:val="20"/>
          <w:lang w:eastAsia="zh-CN"/>
        </w:rPr>
        <w:t>A 50</w:t>
      </w:r>
      <w:r w:rsidRPr="00B30D53">
        <w:rPr>
          <w:rFonts w:ascii="Arial" w:eastAsia="MingLiU" w:hAnsi="Arial" w:cs="Arial"/>
          <w:sz w:val="20"/>
          <w:szCs w:val="20"/>
          <w:lang w:eastAsia="zh-CN"/>
        </w:rPr>
        <w:t>至</w:t>
      </w:r>
      <w:r w:rsidRPr="00B30D53">
        <w:rPr>
          <w:rFonts w:ascii="Arial" w:eastAsia="MingLiU" w:hAnsi="Arial" w:cs="Arial"/>
          <w:sz w:val="20"/>
          <w:szCs w:val="20"/>
          <w:lang w:eastAsia="zh-CN"/>
        </w:rPr>
        <w:t>90</w:t>
      </w:r>
      <w:r w:rsidRPr="00B30D53">
        <w:rPr>
          <w:rFonts w:ascii="Arial" w:eastAsia="MingLiU" w:hAnsi="Arial" w:cs="Arial"/>
          <w:sz w:val="20"/>
          <w:szCs w:val="20"/>
          <w:lang w:eastAsia="zh-CN"/>
        </w:rPr>
        <w:t>，並具備出色的多樣性的同時，也充分滿足汽車零件對結構強度與耐久性的嚴格要求。</w:t>
      </w:r>
    </w:p>
    <w:p w14:paraId="7CC7DD76" w14:textId="5085F0FD"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b/>
          <w:bCs/>
          <w:sz w:val="20"/>
          <w:szCs w:val="20"/>
          <w:lang w:eastAsia="zh-CN"/>
        </w:rPr>
        <w:lastRenderedPageBreak/>
        <w:t>專為汽車外飾應用打造的高性能</w:t>
      </w:r>
      <w:r w:rsidRPr="00B30D53">
        <w:rPr>
          <w:rFonts w:ascii="Arial" w:eastAsia="MingLiU" w:hAnsi="Arial" w:cs="Arial"/>
          <w:b/>
          <w:bCs/>
          <w:sz w:val="20"/>
          <w:szCs w:val="20"/>
          <w:lang w:eastAsia="zh-CN"/>
        </w:rPr>
        <w:t>TPE</w:t>
      </w:r>
      <w:r w:rsidRPr="00B30D53">
        <w:rPr>
          <w:rFonts w:ascii="Arial" w:eastAsia="MingLiU" w:hAnsi="Arial" w:cs="Arial"/>
          <w:b/>
          <w:bCs/>
          <w:sz w:val="20"/>
          <w:szCs w:val="20"/>
          <w:lang w:eastAsia="zh-CN"/>
        </w:rPr>
        <w:t>材料</w:t>
      </w:r>
    </w:p>
    <w:p w14:paraId="1A87F90C" w14:textId="7F640F3B"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我司的凱柏膠寶</w:t>
      </w:r>
      <w:r w:rsidRPr="00B30D53">
        <w:rPr>
          <w:rFonts w:ascii="Arial" w:eastAsia="MingLiU" w:hAnsi="Arial" w:cs="Arial"/>
          <w:sz w:val="20"/>
          <w:szCs w:val="20"/>
          <w:lang w:eastAsia="zh-CN"/>
        </w:rPr>
        <w:t xml:space="preserve"> R</w:t>
      </w:r>
      <w:r w:rsidRPr="00B30D53">
        <w:rPr>
          <w:rFonts w:ascii="Arial" w:eastAsia="MingLiU" w:hAnsi="Arial" w:cs="Arial"/>
          <w:sz w:val="20"/>
          <w:szCs w:val="20"/>
          <w:lang w:eastAsia="zh-CN"/>
        </w:rPr>
        <w:t>（</w:t>
      </w:r>
      <w:r w:rsidRPr="00B30D53">
        <w:rPr>
          <w:rFonts w:ascii="Arial" w:eastAsia="MingLiU" w:hAnsi="Arial" w:cs="Arial"/>
          <w:sz w:val="20"/>
          <w:szCs w:val="20"/>
          <w:lang w:eastAsia="zh-CN"/>
        </w:rPr>
        <w:t>THERMOLAST® R</w:t>
      </w:r>
      <w:r w:rsidRPr="00B30D53">
        <w:rPr>
          <w:rFonts w:ascii="Arial" w:eastAsia="MingLiU" w:hAnsi="Arial" w:cs="Arial"/>
          <w:sz w:val="20"/>
          <w:szCs w:val="20"/>
          <w:lang w:eastAsia="zh-CN"/>
        </w:rPr>
        <w:t>）</w:t>
      </w:r>
      <w:r w:rsidRPr="00B30D53">
        <w:rPr>
          <w:rFonts w:ascii="Arial" w:eastAsia="MingLiU" w:hAnsi="Arial" w:cs="Arial"/>
          <w:sz w:val="20"/>
          <w:szCs w:val="20"/>
          <w:lang w:eastAsia="zh-CN"/>
        </w:rPr>
        <w:t xml:space="preserve">RC/UV/AP </w:t>
      </w:r>
      <w:r w:rsidRPr="00B30D53">
        <w:rPr>
          <w:rFonts w:ascii="Arial" w:eastAsia="MingLiU" w:hAnsi="Arial" w:cs="Arial"/>
          <w:sz w:val="20"/>
          <w:szCs w:val="20"/>
          <w:lang w:eastAsia="zh-CN"/>
        </w:rPr>
        <w:t>系列是專為汽車外飾應用而設計的。</w:t>
      </w:r>
    </w:p>
    <w:p w14:paraId="6D69FA87" w14:textId="77777777"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該系列通過為期兩年的佛羅裡達曝曬測試，展現出出色的抗紫外線和耐候能力，有效維持汽車外觀的長期穩定性。</w:t>
      </w:r>
    </w:p>
    <w:p w14:paraId="28A5DFF9" w14:textId="15BCFD97" w:rsidR="00896AF6"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此外，該系列可承受連續</w:t>
      </w:r>
      <w:r w:rsidRPr="00B30D53">
        <w:rPr>
          <w:rFonts w:ascii="Arial" w:eastAsia="MingLiU" w:hAnsi="Arial" w:cs="Arial"/>
          <w:sz w:val="20"/>
          <w:szCs w:val="20"/>
          <w:lang w:eastAsia="zh-CN"/>
        </w:rPr>
        <w:t xml:space="preserve"> 90°C </w:t>
      </w:r>
      <w:r w:rsidRPr="00B30D53">
        <w:rPr>
          <w:rFonts w:ascii="Arial" w:eastAsia="MingLiU" w:hAnsi="Arial" w:cs="Arial"/>
          <w:sz w:val="20"/>
          <w:szCs w:val="20"/>
          <w:lang w:eastAsia="zh-CN"/>
        </w:rPr>
        <w:t>的高溫環境，即使在嚴苛的戶外條件下，仍能為車柱等汽車外部結構的部件提供優異的熱穩定性與可靠性。</w:t>
      </w:r>
    </w:p>
    <w:p w14:paraId="0F95C2EF" w14:textId="77777777" w:rsidR="00B30D53" w:rsidRPr="00B30D53" w:rsidRDefault="00B30D53" w:rsidP="00B30D53">
      <w:pPr>
        <w:spacing w:line="360" w:lineRule="auto"/>
        <w:ind w:right="1559"/>
        <w:rPr>
          <w:rFonts w:ascii="Arial" w:eastAsia="MingLiU" w:hAnsi="Arial" w:cs="Arial"/>
          <w:sz w:val="6"/>
          <w:szCs w:val="6"/>
          <w:lang w:eastAsia="zh-CN"/>
        </w:rPr>
      </w:pPr>
    </w:p>
    <w:p w14:paraId="333BC4A7" w14:textId="77777777" w:rsidR="00B30D53" w:rsidRPr="00B30D53" w:rsidRDefault="00B30D53" w:rsidP="00B30D53">
      <w:pPr>
        <w:spacing w:line="360" w:lineRule="auto"/>
        <w:ind w:right="1559"/>
        <w:jc w:val="both"/>
        <w:rPr>
          <w:rFonts w:ascii="Arial" w:eastAsia="MingLiU" w:hAnsi="Arial" w:cs="Arial"/>
          <w:b/>
          <w:bCs/>
          <w:sz w:val="20"/>
          <w:szCs w:val="20"/>
          <w:lang w:eastAsia="zh-CN"/>
        </w:rPr>
      </w:pPr>
      <w:r w:rsidRPr="00B30D53">
        <w:rPr>
          <w:rFonts w:ascii="Arial" w:eastAsia="MingLiU" w:hAnsi="Arial" w:cs="Arial"/>
          <w:b/>
          <w:bCs/>
          <w:sz w:val="20"/>
          <w:szCs w:val="20"/>
          <w:lang w:eastAsia="zh-CN"/>
        </w:rPr>
        <w:t>兼顧汽車輕量化與美學設計的</w:t>
      </w:r>
      <w:r w:rsidRPr="00B30D53">
        <w:rPr>
          <w:rFonts w:ascii="Arial" w:eastAsia="MingLiU" w:hAnsi="Arial" w:cs="Arial"/>
          <w:b/>
          <w:bCs/>
          <w:sz w:val="20"/>
          <w:szCs w:val="20"/>
          <w:lang w:eastAsia="zh-CN"/>
        </w:rPr>
        <w:t>TPE</w:t>
      </w:r>
      <w:r w:rsidRPr="00B30D53">
        <w:rPr>
          <w:rFonts w:ascii="Arial" w:eastAsia="MingLiU" w:hAnsi="Arial" w:cs="Arial"/>
          <w:b/>
          <w:bCs/>
          <w:sz w:val="20"/>
          <w:szCs w:val="20"/>
          <w:lang w:eastAsia="zh-CN"/>
        </w:rPr>
        <w:t>材料</w:t>
      </w:r>
    </w:p>
    <w:p w14:paraId="16F40A3F" w14:textId="3D22671A"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我司的凱柏膠寶</w:t>
      </w:r>
      <w:r w:rsidRPr="00B30D53">
        <w:rPr>
          <w:rFonts w:ascii="Arial" w:eastAsia="MingLiU" w:hAnsi="Arial" w:cs="Arial"/>
          <w:sz w:val="20"/>
          <w:szCs w:val="20"/>
          <w:lang w:eastAsia="zh-CN"/>
        </w:rPr>
        <w:t xml:space="preserve"> R </w:t>
      </w:r>
      <w:r w:rsidRPr="00B30D53">
        <w:rPr>
          <w:rFonts w:ascii="Arial" w:eastAsia="MingLiU" w:hAnsi="Arial" w:cs="Arial"/>
          <w:sz w:val="20"/>
          <w:szCs w:val="20"/>
          <w:lang w:eastAsia="zh-CN"/>
        </w:rPr>
        <w:t>（</w:t>
      </w:r>
      <w:r w:rsidRPr="00B30D53">
        <w:rPr>
          <w:rFonts w:ascii="Arial" w:eastAsia="MingLiU" w:hAnsi="Arial" w:cs="Arial"/>
          <w:sz w:val="20"/>
          <w:szCs w:val="20"/>
          <w:lang w:eastAsia="zh-CN"/>
        </w:rPr>
        <w:t>THERMOLAST® R</w:t>
      </w:r>
      <w:r w:rsidRPr="00B30D53">
        <w:rPr>
          <w:rFonts w:ascii="Arial" w:eastAsia="MingLiU" w:hAnsi="Arial" w:cs="Arial"/>
          <w:sz w:val="20"/>
          <w:szCs w:val="20"/>
          <w:lang w:eastAsia="zh-CN"/>
        </w:rPr>
        <w:t>）</w:t>
      </w:r>
      <w:r w:rsidRPr="00B30D53">
        <w:rPr>
          <w:rFonts w:ascii="Arial" w:eastAsia="MingLiU" w:hAnsi="Arial" w:cs="Arial"/>
          <w:sz w:val="20"/>
          <w:szCs w:val="20"/>
          <w:lang w:eastAsia="zh-CN"/>
        </w:rPr>
        <w:t xml:space="preserve"> RC/UV/AP </w:t>
      </w:r>
      <w:r w:rsidRPr="00B30D53">
        <w:rPr>
          <w:rFonts w:ascii="Arial" w:eastAsia="MingLiU" w:hAnsi="Arial" w:cs="Arial"/>
          <w:sz w:val="20"/>
          <w:szCs w:val="20"/>
          <w:lang w:eastAsia="zh-CN"/>
        </w:rPr>
        <w:t>系列專為多組分加工而設計，具備優異的聚丙烯（</w:t>
      </w:r>
      <w:r w:rsidRPr="00B30D53">
        <w:rPr>
          <w:rFonts w:ascii="Arial" w:eastAsia="MingLiU" w:hAnsi="Arial" w:cs="Arial"/>
          <w:sz w:val="20"/>
          <w:szCs w:val="20"/>
          <w:lang w:eastAsia="zh-CN"/>
        </w:rPr>
        <w:t>PP</w:t>
      </w:r>
      <w:r w:rsidRPr="00B30D53">
        <w:rPr>
          <w:rFonts w:ascii="Arial" w:eastAsia="MingLiU" w:hAnsi="Arial" w:cs="Arial"/>
          <w:sz w:val="20"/>
          <w:szCs w:val="20"/>
          <w:lang w:eastAsia="zh-CN"/>
        </w:rPr>
        <w:t>）包膠性能，能夠實現汽車零件之間的高效無縫集成。</w:t>
      </w:r>
    </w:p>
    <w:p w14:paraId="2B39C29E" w14:textId="77777777" w:rsidR="00B30D53" w:rsidRPr="00B30D53" w:rsidRDefault="00B30D53" w:rsidP="00B30D53">
      <w:pPr>
        <w:spacing w:line="360" w:lineRule="auto"/>
        <w:ind w:right="1559"/>
        <w:jc w:val="both"/>
        <w:rPr>
          <w:rFonts w:ascii="Arial" w:eastAsia="MingLiU" w:hAnsi="Arial" w:cs="Arial"/>
          <w:sz w:val="20"/>
          <w:szCs w:val="20"/>
          <w:lang w:eastAsia="zh-CN"/>
        </w:rPr>
      </w:pPr>
      <w:r w:rsidRPr="00B30D53">
        <w:rPr>
          <w:rFonts w:ascii="Arial" w:eastAsia="MingLiU" w:hAnsi="Arial" w:cs="Arial"/>
          <w:sz w:val="20"/>
          <w:szCs w:val="20"/>
          <w:lang w:eastAsia="zh-CN"/>
        </w:rPr>
        <w:t>其低密度和可注塑成型的</w:t>
      </w:r>
      <w:r w:rsidRPr="00B30D53">
        <w:rPr>
          <w:rFonts w:ascii="Arial" w:eastAsia="MingLiU" w:hAnsi="Arial" w:cs="Arial"/>
          <w:sz w:val="20"/>
          <w:szCs w:val="20"/>
          <w:lang w:eastAsia="zh-CN"/>
        </w:rPr>
        <w:t>TPE</w:t>
      </w:r>
      <w:r w:rsidRPr="00B30D53">
        <w:rPr>
          <w:rFonts w:ascii="Arial" w:eastAsia="MingLiU" w:hAnsi="Arial" w:cs="Arial"/>
          <w:sz w:val="20"/>
          <w:szCs w:val="20"/>
          <w:lang w:eastAsia="zh-CN"/>
        </w:rPr>
        <w:t>材料配方支援輕量化設計，能夠助力整車減重，幫助製造商滿足燃油效率與性能方面的雙重目標。</w:t>
      </w:r>
    </w:p>
    <w:p w14:paraId="015EC1FE" w14:textId="61EBF5EC" w:rsidR="00711121" w:rsidRDefault="00B30D53" w:rsidP="00B30D53">
      <w:pPr>
        <w:spacing w:line="360" w:lineRule="auto"/>
        <w:ind w:right="1559"/>
        <w:jc w:val="both"/>
        <w:rPr>
          <w:rFonts w:ascii="Arial" w:hAnsi="Arial" w:cs="Arial"/>
          <w:sz w:val="20"/>
          <w:szCs w:val="20"/>
          <w:lang w:eastAsia="zh-CN"/>
        </w:rPr>
      </w:pPr>
      <w:r w:rsidRPr="00B30D53">
        <w:rPr>
          <w:rFonts w:ascii="Arial" w:eastAsia="MingLiU" w:hAnsi="Arial" w:cs="Arial"/>
          <w:sz w:val="20"/>
          <w:szCs w:val="20"/>
          <w:lang w:eastAsia="zh-CN"/>
        </w:rPr>
        <w:t>此外，該系列提供經典黑色款式，能夠輕鬆融入整體車輛的外觀設計，兼顧功能性與視覺美感。</w:t>
      </w:r>
    </w:p>
    <w:p w14:paraId="78F4D9EC" w14:textId="77777777" w:rsidR="002F7187" w:rsidRPr="002F7187" w:rsidRDefault="002F7187" w:rsidP="00B30D53">
      <w:pPr>
        <w:spacing w:line="360" w:lineRule="auto"/>
        <w:ind w:right="1559"/>
        <w:jc w:val="both"/>
        <w:rPr>
          <w:rFonts w:ascii="Arial" w:hAnsi="Arial" w:cs="Arial"/>
          <w:sz w:val="6"/>
          <w:szCs w:val="6"/>
          <w:lang w:eastAsia="zh-CN"/>
        </w:rPr>
      </w:pPr>
    </w:p>
    <w:p w14:paraId="07CA68BF" w14:textId="77777777" w:rsidR="002F7187" w:rsidRPr="00FC1BA4" w:rsidRDefault="002F7187" w:rsidP="002F7187">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t>以永續發展為核心</w:t>
      </w:r>
    </w:p>
    <w:p w14:paraId="7B2120EE" w14:textId="77777777" w:rsidR="002F7187" w:rsidRPr="00FC1BA4" w:rsidRDefault="002F7187" w:rsidP="002F7187">
      <w:pPr>
        <w:spacing w:line="360" w:lineRule="auto"/>
        <w:ind w:right="1559"/>
        <w:jc w:val="both"/>
        <w:rPr>
          <w:rFonts w:ascii="Arial" w:eastAsia="MingLiU" w:hAnsi="Arial" w:cs="Arial"/>
          <w:sz w:val="20"/>
          <w:szCs w:val="20"/>
          <w:lang w:eastAsia="zh-CN"/>
        </w:rPr>
      </w:pPr>
      <w:r w:rsidRPr="00134434">
        <w:rPr>
          <w:rFonts w:ascii="Arial" w:eastAsia="MingLiU" w:hAnsi="Arial" w:cs="Arial"/>
          <w:sz w:val="20"/>
          <w:szCs w:val="20"/>
          <w:lang w:eastAsia="zh-CN"/>
        </w:rPr>
        <w:t>永續發展始終是凱柏膠寶創新策略的核心。凱柏膠寶的產品組合涵蓋了生物基</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，以及含消費後回收（</w:t>
      </w:r>
      <w:r w:rsidRPr="00134434">
        <w:rPr>
          <w:rFonts w:ascii="Arial" w:eastAsia="MingLiU" w:hAnsi="Arial" w:cs="Arial"/>
          <w:sz w:val="20"/>
          <w:szCs w:val="20"/>
          <w:lang w:eastAsia="zh-CN"/>
        </w:rPr>
        <w:t>PCR</w:t>
      </w:r>
      <w:r w:rsidRPr="00134434">
        <w:rPr>
          <w:rFonts w:ascii="Arial" w:eastAsia="MingLiU" w:hAnsi="Arial" w:cs="Arial"/>
          <w:sz w:val="20"/>
          <w:szCs w:val="20"/>
          <w:lang w:eastAsia="zh-CN"/>
        </w:rPr>
        <w:t>）及工業後回收（</w:t>
      </w:r>
      <w:r w:rsidRPr="00134434">
        <w:rPr>
          <w:rFonts w:ascii="Arial" w:eastAsia="MingLiU" w:hAnsi="Arial" w:cs="Arial"/>
          <w:sz w:val="20"/>
          <w:szCs w:val="20"/>
          <w:lang w:eastAsia="zh-CN"/>
        </w:rPr>
        <w:t>PIR</w:t>
      </w:r>
      <w:r w:rsidRPr="00134434">
        <w:rPr>
          <w:rFonts w:ascii="Arial" w:eastAsia="MingLiU" w:hAnsi="Arial" w:cs="Arial"/>
          <w:sz w:val="20"/>
          <w:szCs w:val="20"/>
          <w:lang w:eastAsia="zh-CN"/>
        </w:rPr>
        <w:t>）成分的</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解決方案。同時，其中部分產品已通過</w:t>
      </w:r>
      <w:r w:rsidRPr="00134434">
        <w:rPr>
          <w:rFonts w:ascii="Arial" w:eastAsia="MingLiU" w:hAnsi="Arial" w:cs="Arial"/>
          <w:sz w:val="20"/>
          <w:szCs w:val="20"/>
          <w:lang w:eastAsia="zh-CN"/>
        </w:rPr>
        <w:t>GRS</w:t>
      </w:r>
      <w:r w:rsidRPr="00134434">
        <w:rPr>
          <w:rFonts w:ascii="Arial" w:eastAsia="MingLiU" w:hAnsi="Arial" w:cs="Arial"/>
          <w:sz w:val="20"/>
          <w:szCs w:val="20"/>
          <w:lang w:eastAsia="zh-CN"/>
        </w:rPr>
        <w:t>（全球回收標準）和</w:t>
      </w:r>
      <w:r w:rsidRPr="00134434">
        <w:rPr>
          <w:rFonts w:ascii="Arial" w:eastAsia="MingLiU" w:hAnsi="Arial" w:cs="Arial"/>
          <w:sz w:val="20"/>
          <w:szCs w:val="20"/>
          <w:lang w:eastAsia="zh-CN"/>
        </w:rPr>
        <w:t>ISCC PLUS</w:t>
      </w:r>
      <w:r w:rsidRPr="00134434">
        <w:rPr>
          <w:rFonts w:ascii="Arial" w:eastAsia="MingLiU" w:hAnsi="Arial" w:cs="Arial"/>
          <w:sz w:val="20"/>
          <w:szCs w:val="20"/>
          <w:lang w:eastAsia="zh-CN"/>
        </w:rPr>
        <w:t>認證。</w:t>
      </w:r>
      <w:r w:rsidRPr="00FC1BA4">
        <w:rPr>
          <w:rFonts w:ascii="Arial" w:eastAsia="MingLiU" w:hAnsi="Arial" w:cs="Arial"/>
          <w:sz w:val="20"/>
          <w:szCs w:val="20"/>
          <w:lang w:eastAsia="zh-CN"/>
        </w:rPr>
        <w:t xml:space="preserve"> </w:t>
      </w:r>
      <w:r w:rsidRPr="00FC1BA4">
        <w:rPr>
          <w:rFonts w:ascii="Arial" w:eastAsia="MingLiU" w:hAnsi="Arial" w:cs="Arial"/>
          <w:sz w:val="20"/>
          <w:szCs w:val="20"/>
          <w:lang w:eastAsia="zh-CN"/>
        </w:rPr>
        <w:t>此外，凱柏膠寶還可根據客戶需求提供產品碳足跡（</w:t>
      </w:r>
      <w:r w:rsidRPr="00FC1BA4">
        <w:rPr>
          <w:rFonts w:ascii="Arial" w:eastAsia="MingLiU" w:hAnsi="Arial" w:cs="Arial"/>
          <w:sz w:val="20"/>
          <w:szCs w:val="20"/>
          <w:lang w:eastAsia="zh-CN"/>
        </w:rPr>
        <w:t>PCF</w:t>
      </w:r>
      <w:r w:rsidRPr="00FC1BA4">
        <w:rPr>
          <w:rFonts w:ascii="Arial" w:eastAsia="MingLiU" w:hAnsi="Arial" w:cs="Arial"/>
          <w:sz w:val="20"/>
          <w:szCs w:val="20"/>
          <w:lang w:eastAsia="zh-CN"/>
        </w:rPr>
        <w:t>）數據，協助客戶實現更永續的決策。</w:t>
      </w:r>
    </w:p>
    <w:p w14:paraId="40F9377B" w14:textId="5534F424" w:rsidR="002F7187" w:rsidRPr="00FC1BA4" w:rsidRDefault="002F7187" w:rsidP="002F7187">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lastRenderedPageBreak/>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r w:rsidRPr="00767847">
        <w:rPr>
          <w:rFonts w:ascii="Arial" w:eastAsia="MingLiU" w:hAnsi="Arial" w:cs="Arial"/>
          <w:sz w:val="20"/>
          <w:szCs w:val="20"/>
          <w:lang w:eastAsia="zh-CN"/>
        </w:rPr>
        <w:t>EcoVadi</w:t>
      </w:r>
      <w:r w:rsidR="00767847" w:rsidRPr="00767847">
        <w:rPr>
          <w:rFonts w:ascii="Arial" w:hAnsi="Arial" w:cs="Arial"/>
          <w:sz w:val="20"/>
          <w:szCs w:val="20"/>
          <w:lang w:eastAsia="zh-CN"/>
        </w:rPr>
        <w:t>s</w:t>
      </w:r>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33D24E9D" w14:textId="77777777" w:rsidR="002F7187" w:rsidRDefault="002F7187" w:rsidP="002F7187">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5DF48B82" w14:textId="77777777" w:rsidR="00740038" w:rsidRDefault="002F7187" w:rsidP="00740038">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與我們攜手共創永續高性能材料的未來。</w:t>
      </w:r>
    </w:p>
    <w:p w14:paraId="5401B6CF" w14:textId="0DE3445B" w:rsidR="007C2EA9" w:rsidRPr="007C2EA9" w:rsidRDefault="007C2EA9" w:rsidP="007C2EA9">
      <w:pPr>
        <w:spacing w:line="360" w:lineRule="auto"/>
        <w:ind w:right="1559"/>
        <w:rPr>
          <w:rFonts w:ascii="Arial" w:hAnsi="Arial" w:cs="Arial"/>
          <w:b/>
          <w:bCs/>
          <w:i/>
          <w:iCs/>
          <w:sz w:val="16"/>
          <w:szCs w:val="16"/>
          <w:lang w:eastAsia="zh-CN"/>
        </w:rPr>
      </w:pPr>
      <w:r>
        <w:rPr>
          <w:rFonts w:ascii="Arial" w:hAnsi="Arial" w:cs="Arial" w:hint="eastAsia"/>
          <w:b/>
          <w:bCs/>
          <w:i/>
          <w:iCs/>
          <w:sz w:val="16"/>
          <w:szCs w:val="16"/>
          <w:lang w:eastAsia="zh-CN"/>
        </w:rPr>
        <w:t>免責聲明：</w:t>
      </w:r>
      <w:r>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4650CB9E" w14:textId="77777777" w:rsidR="00740038" w:rsidRPr="007C2EA9" w:rsidRDefault="00D0773C" w:rsidP="00740038">
      <w:pPr>
        <w:spacing w:line="360" w:lineRule="auto"/>
        <w:ind w:right="1559"/>
        <w:rPr>
          <w:rFonts w:ascii="Arial" w:hAnsi="Arial" w:cs="Arial"/>
          <w:b/>
          <w:sz w:val="20"/>
          <w:szCs w:val="20"/>
          <w:lang w:val="de-DE" w:eastAsia="zh-CN"/>
        </w:rPr>
      </w:pPr>
      <w:r>
        <w:rPr>
          <w:rFonts w:ascii="Arial" w:hAnsi="Arial" w:cs="Arial"/>
          <w:noProof/>
          <w:sz w:val="20"/>
          <w:szCs w:val="20"/>
          <w:lang w:eastAsia="zh-CN"/>
        </w:rPr>
        <w:drawing>
          <wp:inline distT="0" distB="0" distL="0" distR="0" wp14:anchorId="087ADE9F" wp14:editId="26DA8437">
            <wp:extent cx="4283294" cy="2369820"/>
            <wp:effectExtent l="0" t="0" r="3175" b="0"/>
            <wp:docPr id="1694526579" name="Picture 1" descr="Close-up of a blue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526579" name="Picture 1" descr="Close-up of a blue ca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304795" cy="2381716"/>
                    </a:xfrm>
                    <a:prstGeom prst="rect">
                      <a:avLst/>
                    </a:prstGeom>
                  </pic:spPr>
                </pic:pic>
              </a:graphicData>
            </a:graphic>
          </wp:inline>
        </w:drawing>
      </w:r>
      <w:r w:rsidRPr="007C2EA9">
        <w:rPr>
          <w:rFonts w:ascii="Arial" w:hAnsi="Arial" w:cs="Arial"/>
          <w:sz w:val="20"/>
          <w:szCs w:val="20"/>
          <w:lang w:val="de-DE" w:eastAsia="zh-CN"/>
        </w:rPr>
        <w:br/>
      </w:r>
      <w:r w:rsidR="00740038" w:rsidRPr="007C2EA9">
        <w:rPr>
          <w:rFonts w:ascii="Arial" w:eastAsia="MingLiU" w:hAnsi="Arial" w:cs="Arial"/>
          <w:b/>
          <w:sz w:val="20"/>
          <w:szCs w:val="20"/>
          <w:lang w:val="de-DE" w:eastAsia="zh-CN"/>
        </w:rPr>
        <w:t>（</w:t>
      </w:r>
      <w:r w:rsidR="00740038" w:rsidRPr="00C348D9">
        <w:rPr>
          <w:rFonts w:ascii="Arial" w:eastAsia="MingLiU" w:hAnsi="Arial" w:cs="Arial"/>
          <w:b/>
          <w:sz w:val="20"/>
          <w:szCs w:val="20"/>
          <w:lang w:eastAsia="zh-CN"/>
        </w:rPr>
        <w:t>圖片</w:t>
      </w:r>
      <w:r w:rsidR="00740038" w:rsidRPr="007C2EA9">
        <w:rPr>
          <w:rFonts w:ascii="Arial" w:eastAsia="MingLiU" w:hAnsi="Arial" w:cs="Arial"/>
          <w:b/>
          <w:sz w:val="20"/>
          <w:szCs w:val="20"/>
          <w:lang w:val="de-DE" w:eastAsia="zh-CN"/>
        </w:rPr>
        <w:t>：</w:t>
      </w:r>
      <w:r w:rsidR="00740038" w:rsidRPr="007C2EA9">
        <w:rPr>
          <w:rFonts w:ascii="Arial" w:eastAsia="MingLiU" w:hAnsi="Arial" w:cs="Arial"/>
          <w:b/>
          <w:sz w:val="20"/>
          <w:szCs w:val="20"/>
          <w:lang w:val="de-DE" w:eastAsia="zh-CN"/>
        </w:rPr>
        <w:t>© 20</w:t>
      </w:r>
      <w:r w:rsidR="00740038" w:rsidRPr="007C2EA9">
        <w:rPr>
          <w:rFonts w:ascii="Arial" w:hAnsi="Arial" w:cs="Arial" w:hint="eastAsia"/>
          <w:b/>
          <w:sz w:val="20"/>
          <w:szCs w:val="20"/>
          <w:lang w:val="de-DE" w:eastAsia="zh-CN"/>
        </w:rPr>
        <w:t>25</w:t>
      </w:r>
      <w:r w:rsidR="00740038" w:rsidRPr="00C348D9">
        <w:rPr>
          <w:rFonts w:ascii="Arial" w:eastAsia="MingLiU" w:hAnsi="Arial" w:cs="Arial"/>
          <w:b/>
          <w:sz w:val="20"/>
          <w:szCs w:val="20"/>
          <w:lang w:eastAsia="zh-CN"/>
        </w:rPr>
        <w:t>凱柏膠寶版權所有</w:t>
      </w:r>
      <w:r w:rsidR="00740038" w:rsidRPr="007C2EA9">
        <w:rPr>
          <w:rFonts w:ascii="Arial" w:eastAsia="MingLiU" w:hAnsi="Arial" w:cs="Arial"/>
          <w:b/>
          <w:sz w:val="20"/>
          <w:szCs w:val="20"/>
          <w:lang w:val="de-DE" w:eastAsia="zh-CN"/>
        </w:rPr>
        <w:t>）</w:t>
      </w:r>
    </w:p>
    <w:p w14:paraId="24A05886" w14:textId="77777777" w:rsidR="00740038" w:rsidRPr="007C2EA9" w:rsidRDefault="00740038" w:rsidP="00740038">
      <w:pPr>
        <w:spacing w:line="360" w:lineRule="auto"/>
        <w:ind w:right="1559"/>
        <w:jc w:val="both"/>
        <w:rPr>
          <w:rFonts w:ascii="Arial" w:hAnsi="Arial" w:cs="Arial"/>
          <w:bCs/>
          <w:sz w:val="20"/>
          <w:szCs w:val="20"/>
          <w:lang w:val="de-DE" w:eastAsia="zh-CN"/>
        </w:rPr>
      </w:pPr>
      <w:r w:rsidRPr="00C348D9">
        <w:rPr>
          <w:rFonts w:ascii="Arial" w:eastAsia="MingLiU" w:hAnsi="Arial" w:cs="Arial"/>
          <w:bCs/>
          <w:sz w:val="20"/>
          <w:szCs w:val="20"/>
          <w:lang w:eastAsia="zh-CN"/>
        </w:rPr>
        <w:t>如需高畫質圖片</w:t>
      </w:r>
      <w:r w:rsidRPr="007C2EA9">
        <w:rPr>
          <w:rFonts w:ascii="Arial" w:eastAsia="MingLiU" w:hAnsi="Arial" w:cs="Arial"/>
          <w:bCs/>
          <w:sz w:val="20"/>
          <w:szCs w:val="20"/>
          <w:lang w:val="de-DE" w:eastAsia="zh-CN"/>
        </w:rPr>
        <w:t>，</w:t>
      </w:r>
      <w:r w:rsidRPr="00C348D9">
        <w:rPr>
          <w:rFonts w:ascii="Arial" w:eastAsia="MingLiU" w:hAnsi="Arial" w:cs="Arial"/>
          <w:bCs/>
          <w:sz w:val="20"/>
          <w:szCs w:val="20"/>
          <w:lang w:eastAsia="zh-CN"/>
        </w:rPr>
        <w:t>請聯絡</w:t>
      </w:r>
      <w:r w:rsidRPr="007C2EA9">
        <w:rPr>
          <w:rFonts w:ascii="Arial" w:eastAsia="MingLiU" w:hAnsi="Arial" w:cs="Arial"/>
          <w:bCs/>
          <w:sz w:val="20"/>
          <w:szCs w:val="20"/>
          <w:lang w:val="de-DE" w:eastAsia="zh-CN"/>
        </w:rPr>
        <w:t xml:space="preserve"> Bridget Ngang</w:t>
      </w:r>
      <w:r w:rsidRPr="007C2EA9">
        <w:rPr>
          <w:rFonts w:ascii="Arial" w:eastAsia="MingLiU" w:hAnsi="Arial" w:cs="Arial"/>
          <w:bCs/>
          <w:sz w:val="20"/>
          <w:szCs w:val="20"/>
          <w:lang w:val="de-DE" w:eastAsia="zh-CN"/>
        </w:rPr>
        <w:t>（</w:t>
      </w:r>
      <w:r w:rsidRPr="007C2EA9">
        <w:rPr>
          <w:rFonts w:ascii="Arial" w:eastAsia="MingLiU" w:hAnsi="Arial" w:cs="Arial"/>
          <w:bCs/>
          <w:sz w:val="20"/>
          <w:szCs w:val="20"/>
          <w:lang w:val="de-DE" w:eastAsia="zh-CN"/>
        </w:rPr>
        <w:t>bridget.ngang@kraiburg-tpe.com</w:t>
      </w:r>
      <w:r w:rsidRPr="007C2EA9">
        <w:rPr>
          <w:rFonts w:ascii="Arial" w:eastAsia="MingLiU" w:hAnsi="Arial" w:cs="Arial"/>
          <w:bCs/>
          <w:sz w:val="20"/>
          <w:szCs w:val="20"/>
          <w:lang w:val="de-DE" w:eastAsia="zh-CN"/>
        </w:rPr>
        <w:t>，</w:t>
      </w:r>
      <w:r w:rsidRPr="007C2EA9">
        <w:rPr>
          <w:rFonts w:ascii="Arial" w:eastAsia="MingLiU" w:hAnsi="Arial" w:cs="Arial"/>
          <w:bCs/>
          <w:sz w:val="20"/>
          <w:szCs w:val="20"/>
          <w:lang w:val="de-DE" w:eastAsia="zh-CN"/>
        </w:rPr>
        <w:t>+6 03 9545 6301</w:t>
      </w:r>
      <w:r w:rsidRPr="007C2EA9">
        <w:rPr>
          <w:rFonts w:ascii="Arial" w:eastAsia="MingLiU" w:hAnsi="Arial" w:cs="Arial"/>
          <w:bCs/>
          <w:sz w:val="20"/>
          <w:szCs w:val="20"/>
          <w:lang w:val="de-DE" w:eastAsia="zh-CN"/>
        </w:rPr>
        <w:t>）</w:t>
      </w:r>
      <w:r w:rsidRPr="00C348D9">
        <w:rPr>
          <w:rFonts w:ascii="Arial" w:eastAsia="MingLiU" w:hAnsi="Arial" w:cs="Arial"/>
          <w:bCs/>
          <w:sz w:val="20"/>
          <w:szCs w:val="20"/>
          <w:lang w:eastAsia="zh-CN"/>
        </w:rPr>
        <w:t>。</w:t>
      </w:r>
    </w:p>
    <w:p w14:paraId="354AFA3B" w14:textId="69C04367" w:rsidR="009D2688" w:rsidRPr="007C2EA9" w:rsidRDefault="009D2688" w:rsidP="00740038">
      <w:pPr>
        <w:spacing w:line="360" w:lineRule="auto"/>
        <w:ind w:right="1559"/>
        <w:rPr>
          <w:rFonts w:ascii="Arial" w:hAnsi="Arial" w:cs="Arial"/>
          <w:b/>
          <w:sz w:val="20"/>
          <w:szCs w:val="20"/>
          <w:lang w:val="de-DE" w:eastAsia="zh-CN"/>
        </w:rPr>
      </w:pPr>
      <w:r w:rsidRPr="00EF4369">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740038" w:rsidRPr="00C348D9">
        <w:rPr>
          <w:rFonts w:ascii="Arial" w:eastAsia="MingLiU" w:hAnsi="Arial" w:cs="Arial"/>
          <w:b/>
          <w:sz w:val="20"/>
          <w:szCs w:val="20"/>
          <w:lang w:eastAsia="zh-CN"/>
        </w:rPr>
        <w:t>媒體聯絡人資訊</w:t>
      </w:r>
      <w:r w:rsidR="00740038" w:rsidRPr="007C2EA9">
        <w:rPr>
          <w:rFonts w:ascii="Arial" w:eastAsia="MingLiU" w:hAnsi="Arial" w:cs="Arial"/>
          <w:b/>
          <w:sz w:val="20"/>
          <w:szCs w:val="20"/>
          <w:lang w:val="de-DE" w:eastAsia="zh-CN"/>
        </w:rPr>
        <w:t>：</w:t>
      </w:r>
    </w:p>
    <w:p w14:paraId="53BBBD15" w14:textId="77777777" w:rsidR="00740038" w:rsidRPr="007C2EA9" w:rsidRDefault="00740038" w:rsidP="00740038">
      <w:pPr>
        <w:ind w:right="1559"/>
        <w:rPr>
          <w:rFonts w:ascii="Arial" w:hAnsi="Arial" w:cs="Arial"/>
          <w:bCs/>
          <w:sz w:val="20"/>
          <w:szCs w:val="20"/>
          <w:lang w:val="de-DE" w:eastAsia="zh-CN"/>
        </w:rPr>
      </w:pPr>
      <w:bookmarkStart w:id="0" w:name="_Hlk181171195"/>
      <w:r w:rsidRPr="00C348D9">
        <w:rPr>
          <w:rFonts w:ascii="Arial" w:eastAsia="MingLiU" w:hAnsi="Arial" w:cs="Arial"/>
          <w:sz w:val="20"/>
          <w:szCs w:val="20"/>
          <w:u w:val="single"/>
          <w:lang w:eastAsia="zh-CN"/>
        </w:rPr>
        <w:t>下載高清圖片</w:t>
      </w:r>
      <w:bookmarkEnd w:id="0"/>
    </w:p>
    <w:p w14:paraId="0C8F2060" w14:textId="1C7F9652" w:rsidR="00461542" w:rsidRPr="007C2EA9" w:rsidRDefault="00461542" w:rsidP="00461542">
      <w:pPr>
        <w:ind w:right="1559"/>
        <w:rPr>
          <w:rFonts w:ascii="Arial" w:eastAsia="SimHei" w:hAnsi="Arial" w:cs="Arial"/>
          <w:bCs/>
          <w:sz w:val="20"/>
          <w:szCs w:val="20"/>
          <w:lang w:val="de-DE" w:eastAsia="zh-CN"/>
        </w:rPr>
      </w:pPr>
    </w:p>
    <w:p w14:paraId="186E82FA" w14:textId="69D9B90C" w:rsidR="009D2688" w:rsidRPr="007C2EA9" w:rsidRDefault="009D2688" w:rsidP="00A26505">
      <w:pPr>
        <w:ind w:right="1559"/>
        <w:rPr>
          <w:rFonts w:ascii="Arial" w:hAnsi="Arial" w:cs="Arial"/>
          <w:bCs/>
          <w:sz w:val="20"/>
          <w:szCs w:val="20"/>
          <w:lang w:val="de-DE" w:eastAsia="zh-CN"/>
        </w:rPr>
      </w:pPr>
    </w:p>
    <w:p w14:paraId="62A3669E" w14:textId="77777777" w:rsidR="009D2688" w:rsidRPr="007C2EA9" w:rsidRDefault="009D2688" w:rsidP="00A26505">
      <w:pPr>
        <w:ind w:right="1559"/>
        <w:rPr>
          <w:rFonts w:ascii="Arial" w:hAnsi="Arial" w:cs="Arial"/>
          <w:b/>
          <w:sz w:val="20"/>
          <w:szCs w:val="20"/>
          <w:lang w:val="de-DE" w:eastAsia="zh-CN"/>
        </w:rPr>
      </w:pPr>
      <w:r w:rsidRPr="00EF4369">
        <w:rPr>
          <w:noProof/>
          <w:sz w:val="20"/>
          <w:szCs w:val="20"/>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AD00677" w14:textId="77777777" w:rsidR="00740038" w:rsidRPr="007C2EA9" w:rsidRDefault="00740038" w:rsidP="00740038">
      <w:pPr>
        <w:ind w:right="1559"/>
        <w:rPr>
          <w:rFonts w:ascii="Arial" w:hAnsi="Arial" w:cs="Arial"/>
          <w:sz w:val="20"/>
          <w:szCs w:val="20"/>
          <w:u w:val="single"/>
          <w:lang w:val="de-DE" w:eastAsia="zh-CN"/>
        </w:rPr>
      </w:pPr>
      <w:bookmarkStart w:id="1" w:name="_Hlk181171200"/>
      <w:r w:rsidRPr="003B7A6A">
        <w:rPr>
          <w:rFonts w:ascii="Arial" w:eastAsia="MingLiU" w:hAnsi="Arial" w:cs="Arial" w:hint="eastAsia"/>
          <w:sz w:val="20"/>
          <w:szCs w:val="20"/>
          <w:u w:val="single"/>
          <w:lang w:eastAsia="zh-CN"/>
        </w:rPr>
        <w:t>我司的</w:t>
      </w:r>
      <w:r w:rsidRPr="00C348D9">
        <w:rPr>
          <w:rFonts w:ascii="Arial" w:eastAsia="MingLiU" w:hAnsi="Arial" w:cs="Arial"/>
          <w:sz w:val="20"/>
          <w:szCs w:val="20"/>
          <w:u w:val="single"/>
          <w:lang w:eastAsia="zh-CN"/>
        </w:rPr>
        <w:t>最新資訊</w:t>
      </w:r>
      <w:bookmarkEnd w:id="1"/>
    </w:p>
    <w:p w14:paraId="14653B29" w14:textId="77777777" w:rsidR="009D2688" w:rsidRPr="007C2EA9" w:rsidRDefault="009D2688" w:rsidP="00A26505">
      <w:pPr>
        <w:ind w:right="1559"/>
        <w:rPr>
          <w:rFonts w:ascii="Arial" w:hAnsi="Arial" w:cs="Arial"/>
          <w:b/>
          <w:sz w:val="20"/>
          <w:szCs w:val="20"/>
          <w:lang w:val="de-DE" w:eastAsia="zh-CN"/>
        </w:rPr>
      </w:pPr>
    </w:p>
    <w:p w14:paraId="16CB128E" w14:textId="78A6474D" w:rsidR="00461542" w:rsidRPr="007C2EA9" w:rsidRDefault="00740038" w:rsidP="00740038">
      <w:pPr>
        <w:spacing w:line="360" w:lineRule="auto"/>
        <w:ind w:right="1559"/>
        <w:rPr>
          <w:rFonts w:ascii="Arial" w:hAnsi="Arial" w:cs="Arial"/>
          <w:bCs/>
          <w:sz w:val="20"/>
          <w:szCs w:val="20"/>
          <w:lang w:val="de-DE" w:eastAsia="zh-CN"/>
        </w:rPr>
      </w:pPr>
      <w:r w:rsidRPr="00C348D9">
        <w:rPr>
          <w:rFonts w:ascii="Arial" w:eastAsia="MingLiU" w:hAnsi="Arial" w:cs="Arial"/>
          <w:b/>
          <w:sz w:val="20"/>
          <w:szCs w:val="20"/>
          <w:lang w:eastAsia="zh-CN"/>
        </w:rPr>
        <w:t>連結社群媒體</w:t>
      </w:r>
      <w:r w:rsidRPr="007C2EA9">
        <w:rPr>
          <w:rFonts w:ascii="Arial" w:eastAsia="MingLiU" w:hAnsi="Arial" w:cs="Arial"/>
          <w:b/>
          <w:sz w:val="20"/>
          <w:szCs w:val="20"/>
          <w:lang w:val="de-DE" w:eastAsia="zh-CN"/>
        </w:rPr>
        <w:t>：</w:t>
      </w:r>
    </w:p>
    <w:p w14:paraId="6851B976" w14:textId="5A876218" w:rsidR="009D2688" w:rsidRPr="00EF4369" w:rsidRDefault="009D2688" w:rsidP="00A26505">
      <w:pPr>
        <w:ind w:right="1559"/>
        <w:rPr>
          <w:rFonts w:ascii="Arial" w:hAnsi="Arial" w:cs="Arial"/>
          <w:b/>
          <w:sz w:val="20"/>
          <w:szCs w:val="20"/>
          <w:lang w:val="en-GB" w:eastAsia="zh-CN"/>
        </w:rPr>
      </w:pPr>
      <w:r w:rsidRPr="00EF4369">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F4369">
        <w:rPr>
          <w:rFonts w:ascii="Arial" w:hAnsi="Arial" w:cs="Arial"/>
          <w:b/>
          <w:noProof/>
          <w:sz w:val="20"/>
          <w:szCs w:val="20"/>
          <w:lang w:val="en-GB" w:eastAsia="zh-CN"/>
        </w:rPr>
        <w:t xml:space="preserve">   </w:t>
      </w:r>
      <w:r w:rsidRPr="00EF4369">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F4369">
        <w:rPr>
          <w:rFonts w:ascii="Arial" w:hAnsi="Arial" w:cs="Arial"/>
          <w:b/>
          <w:noProof/>
          <w:sz w:val="20"/>
          <w:szCs w:val="20"/>
          <w:lang w:val="en-GB" w:eastAsia="zh-CN"/>
        </w:rPr>
        <w:t xml:space="preserve">    </w:t>
      </w:r>
      <w:r w:rsidRPr="00EF4369">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F4369">
        <w:rPr>
          <w:rFonts w:ascii="Arial" w:hAnsi="Arial" w:cs="Arial"/>
          <w:b/>
          <w:noProof/>
          <w:sz w:val="20"/>
          <w:szCs w:val="20"/>
          <w:lang w:val="en-GB" w:eastAsia="zh-CN"/>
        </w:rPr>
        <w:t xml:space="preserve"> </w:t>
      </w:r>
      <w:r w:rsidRPr="00EF4369">
        <w:rPr>
          <w:rFonts w:ascii="Arial" w:hAnsi="Arial" w:cs="Arial"/>
          <w:b/>
          <w:noProof/>
          <w:sz w:val="20"/>
          <w:szCs w:val="20"/>
          <w:lang w:val="de-DE" w:eastAsia="zh-CN"/>
        </w:rPr>
        <w:t xml:space="preserve">  </w:t>
      </w:r>
      <w:r w:rsidRPr="00EF4369">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F4369">
        <w:rPr>
          <w:rFonts w:ascii="Arial" w:hAnsi="Arial" w:cs="Arial"/>
          <w:b/>
          <w:noProof/>
          <w:sz w:val="20"/>
          <w:szCs w:val="20"/>
          <w:lang w:val="de-DE" w:eastAsia="zh-CN"/>
        </w:rPr>
        <w:t xml:space="preserve">  </w:t>
      </w:r>
      <w:r w:rsidRPr="00EF4369">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CB4B9A2" w14:textId="77777777" w:rsidR="00740038" w:rsidRPr="001B747A" w:rsidRDefault="00740038" w:rsidP="00740038">
      <w:pPr>
        <w:ind w:right="1559"/>
        <w:rPr>
          <w:rFonts w:ascii="Arial" w:hAnsi="Arial" w:cs="Arial"/>
          <w:b/>
          <w:sz w:val="20"/>
          <w:szCs w:val="20"/>
          <w:lang w:val="de-DE" w:eastAsia="zh-CN"/>
        </w:rPr>
      </w:pPr>
      <w:r w:rsidRPr="00C348D9">
        <w:rPr>
          <w:rFonts w:ascii="Arial" w:eastAsia="MingLiU" w:hAnsi="Arial" w:cs="Arial"/>
          <w:b/>
          <w:sz w:val="20"/>
          <w:szCs w:val="20"/>
          <w:lang w:eastAsia="zh-CN"/>
        </w:rPr>
        <w:t>關注我們的微信公眾號</w:t>
      </w:r>
    </w:p>
    <w:p w14:paraId="4630E342" w14:textId="40660A03" w:rsidR="009D2688" w:rsidRPr="00EF4369" w:rsidRDefault="009D2688" w:rsidP="00A26505">
      <w:pPr>
        <w:ind w:right="1559"/>
        <w:rPr>
          <w:rFonts w:ascii="Arial" w:hAnsi="Arial" w:cs="Arial"/>
          <w:b/>
          <w:sz w:val="20"/>
          <w:szCs w:val="20"/>
          <w:lang w:val="en-MY"/>
        </w:rPr>
      </w:pPr>
      <w:r w:rsidRPr="00EF4369">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9BBEFBC" w14:textId="77777777" w:rsidR="00740038" w:rsidRPr="00F0584F" w:rsidRDefault="00740038" w:rsidP="00740038">
      <w:pPr>
        <w:spacing w:line="360" w:lineRule="auto"/>
        <w:ind w:right="1555"/>
        <w:jc w:val="both"/>
        <w:rPr>
          <w:rFonts w:ascii="Arial" w:eastAsia="MingLiU" w:hAnsi="Arial" w:cs="Arial"/>
          <w:b/>
          <w:sz w:val="21"/>
          <w:szCs w:val="21"/>
          <w:lang w:eastAsia="zh-CN"/>
        </w:rPr>
      </w:pPr>
      <w:bookmarkStart w:id="2"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熱塑寶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、高溫寶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和凯柏膠寶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，通過採用注塑或擠出工藝，為各行各業的製造商帶來出眾的加工和產品設計優勢。我司擁有卓越的創新能力和全球客戶導向，能夠為客戶提供定制產品解決方案和可靠的配套服務。公司在德國的總部經過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p>
    <w:bookmarkEnd w:id="2"/>
    <w:p w14:paraId="259AFD04" w14:textId="77777777" w:rsidR="001655F4" w:rsidRPr="00740038" w:rsidRDefault="001655F4" w:rsidP="00A26505">
      <w:pPr>
        <w:ind w:right="1559"/>
        <w:rPr>
          <w:rFonts w:ascii="Arial" w:hAnsi="Arial" w:cs="Arial"/>
          <w:b/>
          <w:sz w:val="21"/>
          <w:szCs w:val="21"/>
          <w:lang w:eastAsia="zh-CN"/>
        </w:rPr>
      </w:pPr>
    </w:p>
    <w:sectPr w:rsidR="001655F4" w:rsidRPr="00740038"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2FD04" w14:textId="77777777" w:rsidR="00E324A7" w:rsidRDefault="00E324A7" w:rsidP="00784C57">
      <w:pPr>
        <w:spacing w:after="0" w:line="240" w:lineRule="auto"/>
      </w:pPr>
      <w:r>
        <w:separator/>
      </w:r>
    </w:p>
  </w:endnote>
  <w:endnote w:type="continuationSeparator" w:id="0">
    <w:p w14:paraId="5CEA6820" w14:textId="77777777" w:rsidR="00E324A7" w:rsidRDefault="00E324A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0306B9F8" w:rsidR="008D6B76" w:rsidRPr="00073D11" w:rsidRDefault="00AD4355" w:rsidP="008D6B76">
    <w:pPr>
      <w:autoSpaceDE w:val="0"/>
      <w:autoSpaceDN w:val="0"/>
      <w:adjustRightInd w:val="0"/>
      <w:spacing w:after="0" w:line="240" w:lineRule="auto"/>
      <w:rPr>
        <w:rFonts w:ascii="Arial" w:hAnsi="Arial" w:cs="Arial"/>
        <w:i/>
        <w:iCs/>
        <w:sz w:val="16"/>
        <w:szCs w:val="16"/>
        <w:lang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3419077B" wp14:editId="3F40CFDB">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6E3D0E" w14:textId="77777777" w:rsidR="00AD4355" w:rsidRPr="000D5D1A" w:rsidRDefault="00AD4355" w:rsidP="00AD4355">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5292045" w14:textId="77777777" w:rsidR="00AD4355" w:rsidRPr="000D5D1A" w:rsidRDefault="00AD4355" w:rsidP="00AD4355">
                          <w:pPr>
                            <w:pStyle w:val="BodyTextIndent"/>
                            <w:spacing w:line="240" w:lineRule="auto"/>
                            <w:ind w:left="0"/>
                            <w:rPr>
                              <w:rFonts w:eastAsia="MingLiU"/>
                              <w:bCs/>
                              <w:sz w:val="16"/>
                              <w:szCs w:val="16"/>
                              <w:lang w:eastAsia="zh-CN"/>
                            </w:rPr>
                          </w:pPr>
                        </w:p>
                        <w:p w14:paraId="55C7DD45"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Marlen Sittner</w:t>
                          </w:r>
                        </w:p>
                        <w:p w14:paraId="6F80709D"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數位行銷主管</w:t>
                          </w:r>
                        </w:p>
                        <w:p w14:paraId="2D6D1AFE"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團隊企業傳訊部</w:t>
                          </w:r>
                        </w:p>
                        <w:p w14:paraId="4DB141BD" w14:textId="77777777" w:rsidR="00AD4355" w:rsidRPr="000D5D1A" w:rsidRDefault="00AD4355" w:rsidP="00AD4355">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2433C3BB" w14:textId="77777777" w:rsidR="00AD4355" w:rsidRPr="000D5D1A" w:rsidRDefault="00AD4355" w:rsidP="00AD4355">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70E8AF21" w14:textId="77777777" w:rsidR="00AD4355" w:rsidRPr="000D5D1A" w:rsidRDefault="00AD4355" w:rsidP="00AD4355">
                          <w:pPr>
                            <w:pStyle w:val="BodyTextIndent"/>
                            <w:ind w:left="0"/>
                            <w:rPr>
                              <w:rFonts w:eastAsia="MingLiU"/>
                              <w:bCs/>
                              <w:sz w:val="16"/>
                              <w:szCs w:val="16"/>
                              <w:lang w:eastAsia="zh-CN"/>
                            </w:rPr>
                          </w:pPr>
                        </w:p>
                        <w:p w14:paraId="299368CB" w14:textId="77777777" w:rsidR="00AD4355" w:rsidRPr="000D5D1A" w:rsidRDefault="00AD4355" w:rsidP="00AD4355">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17280B7D" w14:textId="77777777" w:rsidR="00AD4355" w:rsidRPr="000D5D1A" w:rsidRDefault="00AD4355" w:rsidP="00AD435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64D88C8" w14:textId="77777777" w:rsidR="00AD4355" w:rsidRPr="000D5D1A" w:rsidRDefault="00AD4355" w:rsidP="00AD4355">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178560B6" w14:textId="77777777" w:rsidR="00AD4355" w:rsidRPr="000D5D1A" w:rsidRDefault="00AD4355" w:rsidP="00AD435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2DBE9ED" w14:textId="77777777" w:rsidR="00AD4355" w:rsidRPr="000D5D1A" w:rsidRDefault="00AD4355" w:rsidP="00AD4355">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79AA11B2" w14:textId="77777777" w:rsidR="00AD4355" w:rsidRPr="000D5D1A" w:rsidRDefault="00AD4355" w:rsidP="00AD4355">
                          <w:pPr>
                            <w:pStyle w:val="BodyTextIndent"/>
                            <w:ind w:left="0"/>
                            <w:rPr>
                              <w:rFonts w:eastAsia="MingLiU"/>
                              <w:bCs/>
                              <w:sz w:val="16"/>
                              <w:szCs w:val="16"/>
                            </w:rPr>
                          </w:pPr>
                        </w:p>
                        <w:p w14:paraId="0C75C963" w14:textId="77777777" w:rsidR="00AD4355" w:rsidRPr="001E1888" w:rsidRDefault="00AD4355" w:rsidP="00AD4355">
                          <w:pPr>
                            <w:pStyle w:val="BodyTextIndent"/>
                            <w:ind w:left="0"/>
                            <w:rPr>
                              <w:bCs/>
                              <w:sz w:val="16"/>
                              <w:szCs w:val="16"/>
                            </w:rPr>
                          </w:pPr>
                        </w:p>
                        <w:p w14:paraId="1DBB87D9" w14:textId="77777777" w:rsidR="00AD4355" w:rsidRPr="001E1888" w:rsidRDefault="00AD4355" w:rsidP="00AD4355">
                          <w:pPr>
                            <w:pStyle w:val="BodyTextIndent"/>
                            <w:ind w:left="0"/>
                            <w:rPr>
                              <w:bCs/>
                              <w:sz w:val="16"/>
                              <w:szCs w:val="16"/>
                            </w:rPr>
                          </w:pPr>
                        </w:p>
                        <w:p w14:paraId="3E57621B" w14:textId="77777777" w:rsidR="00AD4355" w:rsidRPr="001E1888" w:rsidRDefault="00AD4355" w:rsidP="00AD4355">
                          <w:pPr>
                            <w:pStyle w:val="BodyTextIndent"/>
                            <w:ind w:left="0"/>
                            <w:rPr>
                              <w:bCs/>
                              <w:sz w:val="16"/>
                              <w:szCs w:val="16"/>
                            </w:rPr>
                          </w:pPr>
                        </w:p>
                        <w:p w14:paraId="395B6A38" w14:textId="77777777" w:rsidR="00AD4355" w:rsidRPr="001E1888" w:rsidRDefault="00AD4355" w:rsidP="00AD4355">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9077B"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696E3D0E" w14:textId="77777777" w:rsidR="00AD4355" w:rsidRPr="000D5D1A" w:rsidRDefault="00AD4355" w:rsidP="00AD4355">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5292045" w14:textId="77777777" w:rsidR="00AD4355" w:rsidRPr="000D5D1A" w:rsidRDefault="00AD4355" w:rsidP="00AD4355">
                    <w:pPr>
                      <w:pStyle w:val="BodyTextIndent"/>
                      <w:spacing w:line="240" w:lineRule="auto"/>
                      <w:ind w:left="0"/>
                      <w:rPr>
                        <w:rFonts w:eastAsia="MingLiU"/>
                        <w:bCs/>
                        <w:sz w:val="16"/>
                        <w:szCs w:val="16"/>
                        <w:lang w:eastAsia="zh-CN"/>
                      </w:rPr>
                    </w:pPr>
                  </w:p>
                  <w:p w14:paraId="55C7DD45"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Marlen Sittner</w:t>
                    </w:r>
                  </w:p>
                  <w:p w14:paraId="6F80709D"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數位行銷主管</w:t>
                    </w:r>
                  </w:p>
                  <w:p w14:paraId="2D6D1AFE" w14:textId="77777777" w:rsidR="00AD4355" w:rsidRPr="000D5D1A" w:rsidRDefault="00AD4355" w:rsidP="00AD4355">
                    <w:pPr>
                      <w:pStyle w:val="BodyTextIndent"/>
                      <w:ind w:left="0"/>
                      <w:rPr>
                        <w:rFonts w:eastAsia="MingLiU"/>
                        <w:i w:val="0"/>
                        <w:sz w:val="16"/>
                        <w:lang w:eastAsia="zh-CN"/>
                      </w:rPr>
                    </w:pPr>
                    <w:r w:rsidRPr="000D5D1A">
                      <w:rPr>
                        <w:rFonts w:eastAsia="MingLiU"/>
                        <w:i w:val="0"/>
                        <w:sz w:val="16"/>
                        <w:lang w:eastAsia="zh-CN"/>
                      </w:rPr>
                      <w:t>團隊企業傳訊部</w:t>
                    </w:r>
                  </w:p>
                  <w:p w14:paraId="4DB141BD" w14:textId="77777777" w:rsidR="00AD4355" w:rsidRPr="000D5D1A" w:rsidRDefault="00AD4355" w:rsidP="00AD4355">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2433C3BB" w14:textId="77777777" w:rsidR="00AD4355" w:rsidRPr="000D5D1A" w:rsidRDefault="00AD4355" w:rsidP="00AD4355">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70E8AF21" w14:textId="77777777" w:rsidR="00AD4355" w:rsidRPr="000D5D1A" w:rsidRDefault="00AD4355" w:rsidP="00AD4355">
                    <w:pPr>
                      <w:pStyle w:val="BodyTextIndent"/>
                      <w:ind w:left="0"/>
                      <w:rPr>
                        <w:rFonts w:eastAsia="MingLiU"/>
                        <w:bCs/>
                        <w:sz w:val="16"/>
                        <w:szCs w:val="16"/>
                        <w:lang w:eastAsia="zh-CN"/>
                      </w:rPr>
                    </w:pPr>
                  </w:p>
                  <w:p w14:paraId="299368CB" w14:textId="77777777" w:rsidR="00AD4355" w:rsidRPr="000D5D1A" w:rsidRDefault="00AD4355" w:rsidP="00AD4355">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17280B7D" w14:textId="77777777" w:rsidR="00AD4355" w:rsidRPr="000D5D1A" w:rsidRDefault="00AD4355" w:rsidP="00AD435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764D88C8" w14:textId="77777777" w:rsidR="00AD4355" w:rsidRPr="000D5D1A" w:rsidRDefault="00AD4355" w:rsidP="00AD4355">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178560B6" w14:textId="77777777" w:rsidR="00AD4355" w:rsidRPr="000D5D1A" w:rsidRDefault="00AD4355" w:rsidP="00AD4355">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72DBE9ED" w14:textId="77777777" w:rsidR="00AD4355" w:rsidRPr="000D5D1A" w:rsidRDefault="00AD4355" w:rsidP="00AD4355">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79AA11B2" w14:textId="77777777" w:rsidR="00AD4355" w:rsidRPr="000D5D1A" w:rsidRDefault="00AD4355" w:rsidP="00AD4355">
                    <w:pPr>
                      <w:pStyle w:val="BodyTextIndent"/>
                      <w:ind w:left="0"/>
                      <w:rPr>
                        <w:rFonts w:eastAsia="MingLiU"/>
                        <w:bCs/>
                        <w:sz w:val="16"/>
                        <w:szCs w:val="16"/>
                      </w:rPr>
                    </w:pPr>
                  </w:p>
                  <w:p w14:paraId="0C75C963" w14:textId="77777777" w:rsidR="00AD4355" w:rsidRPr="001E1888" w:rsidRDefault="00AD4355" w:rsidP="00AD4355">
                    <w:pPr>
                      <w:pStyle w:val="BodyTextIndent"/>
                      <w:ind w:left="0"/>
                      <w:rPr>
                        <w:bCs/>
                        <w:sz w:val="16"/>
                        <w:szCs w:val="16"/>
                      </w:rPr>
                    </w:pPr>
                  </w:p>
                  <w:p w14:paraId="1DBB87D9" w14:textId="77777777" w:rsidR="00AD4355" w:rsidRPr="001E1888" w:rsidRDefault="00AD4355" w:rsidP="00AD4355">
                    <w:pPr>
                      <w:pStyle w:val="BodyTextIndent"/>
                      <w:ind w:left="0"/>
                      <w:rPr>
                        <w:bCs/>
                        <w:sz w:val="16"/>
                        <w:szCs w:val="16"/>
                      </w:rPr>
                    </w:pPr>
                  </w:p>
                  <w:p w14:paraId="3E57621B" w14:textId="77777777" w:rsidR="00AD4355" w:rsidRPr="001E1888" w:rsidRDefault="00AD4355" w:rsidP="00AD4355">
                    <w:pPr>
                      <w:pStyle w:val="BodyTextIndent"/>
                      <w:ind w:left="0"/>
                      <w:rPr>
                        <w:bCs/>
                        <w:sz w:val="16"/>
                        <w:szCs w:val="16"/>
                      </w:rPr>
                    </w:pPr>
                  </w:p>
                  <w:p w14:paraId="395B6A38" w14:textId="77777777" w:rsidR="00AD4355" w:rsidRPr="001E1888" w:rsidRDefault="00AD4355" w:rsidP="00AD4355">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B3249" w14:textId="77777777" w:rsidR="00E324A7" w:rsidRDefault="00E324A7" w:rsidP="00784C57">
      <w:pPr>
        <w:spacing w:after="0" w:line="240" w:lineRule="auto"/>
      </w:pPr>
      <w:r>
        <w:separator/>
      </w:r>
    </w:p>
  </w:footnote>
  <w:footnote w:type="continuationSeparator" w:id="0">
    <w:p w14:paraId="706001F0" w14:textId="77777777" w:rsidR="00E324A7" w:rsidRDefault="00E324A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F442D" w14:paraId="12FEEFFC" w14:textId="77777777" w:rsidTr="00502615">
      <w:tc>
        <w:tcPr>
          <w:tcW w:w="6912" w:type="dxa"/>
        </w:tcPr>
        <w:p w14:paraId="12980E68" w14:textId="77777777" w:rsidR="00B30D53" w:rsidRPr="00B30D53" w:rsidRDefault="00B30D53" w:rsidP="00B30D53">
          <w:pPr>
            <w:spacing w:after="0" w:line="360" w:lineRule="auto"/>
            <w:ind w:left="-105"/>
            <w:jc w:val="both"/>
            <w:rPr>
              <w:rFonts w:ascii="Arial" w:eastAsia="MingLiU" w:hAnsi="Arial" w:cs="Arial"/>
              <w:b/>
              <w:bCs/>
              <w:color w:val="365F91"/>
              <w:sz w:val="40"/>
              <w:szCs w:val="40"/>
              <w:lang w:val="de-DE" w:eastAsia="zh-CN"/>
            </w:rPr>
          </w:pPr>
          <w:r w:rsidRPr="00B30D53">
            <w:rPr>
              <w:rFonts w:ascii="Arial" w:eastAsia="MingLiU" w:hAnsi="Arial" w:cs="Arial"/>
              <w:b/>
              <w:bCs/>
              <w:color w:val="365F91"/>
              <w:sz w:val="40"/>
              <w:szCs w:val="40"/>
              <w:lang w:eastAsia="zh-CN"/>
            </w:rPr>
            <w:t>新聞通訊</w:t>
          </w:r>
        </w:p>
        <w:p w14:paraId="6E6D60AE" w14:textId="77777777" w:rsidR="00B30D53" w:rsidRPr="00B30D53" w:rsidRDefault="00B30D53" w:rsidP="00B30D53">
          <w:pPr>
            <w:spacing w:after="0" w:line="360" w:lineRule="auto"/>
            <w:ind w:left="-105"/>
            <w:jc w:val="both"/>
            <w:rPr>
              <w:rFonts w:ascii="Arial" w:eastAsia="MingLiU" w:hAnsi="Arial" w:cs="Arial"/>
              <w:b/>
              <w:sz w:val="16"/>
              <w:szCs w:val="16"/>
              <w:lang w:val="de-DE" w:eastAsia="zh-CN"/>
            </w:rPr>
          </w:pPr>
          <w:r w:rsidRPr="00B30D53">
            <w:rPr>
              <w:rFonts w:ascii="Arial" w:eastAsia="MingLiU" w:hAnsi="Arial" w:cs="Arial"/>
              <w:b/>
              <w:sz w:val="16"/>
              <w:szCs w:val="16"/>
              <w:lang w:eastAsia="zh-CN"/>
            </w:rPr>
            <w:t>凱柏膠寶的永續</w:t>
          </w:r>
          <w:r w:rsidRPr="00B30D53">
            <w:rPr>
              <w:rFonts w:ascii="Arial" w:eastAsia="MingLiU" w:hAnsi="Arial" w:cs="Arial"/>
              <w:b/>
              <w:sz w:val="16"/>
              <w:szCs w:val="16"/>
              <w:lang w:val="de-DE" w:eastAsia="zh-CN"/>
            </w:rPr>
            <w:t>TPE</w:t>
          </w:r>
          <w:r w:rsidRPr="00B30D53">
            <w:rPr>
              <w:rFonts w:ascii="Arial" w:eastAsia="MingLiU" w:hAnsi="Arial" w:cs="Arial"/>
              <w:b/>
              <w:sz w:val="16"/>
              <w:szCs w:val="16"/>
              <w:lang w:eastAsia="zh-CN"/>
            </w:rPr>
            <w:t>解決方案可協助汽車車柱實現安全與輕量化性能</w:t>
          </w:r>
        </w:p>
        <w:p w14:paraId="7522D630" w14:textId="77777777" w:rsidR="00B30D53" w:rsidRPr="00B30D53" w:rsidRDefault="00B30D53" w:rsidP="00B30D53">
          <w:pPr>
            <w:spacing w:after="0" w:line="360" w:lineRule="auto"/>
            <w:ind w:left="-105"/>
            <w:jc w:val="both"/>
            <w:rPr>
              <w:rFonts w:ascii="Arial" w:eastAsia="MingLiU" w:hAnsi="Arial" w:cs="Arial"/>
              <w:b/>
              <w:sz w:val="16"/>
              <w:szCs w:val="16"/>
              <w:lang w:val="de-DE" w:eastAsia="zh-CN"/>
            </w:rPr>
          </w:pPr>
          <w:r w:rsidRPr="00B30D53">
            <w:rPr>
              <w:rFonts w:ascii="Arial" w:eastAsia="MingLiU" w:hAnsi="Arial" w:cs="Arial"/>
              <w:b/>
              <w:sz w:val="16"/>
              <w:szCs w:val="16"/>
              <w:lang w:eastAsia="zh-CN"/>
            </w:rPr>
            <w:t>吉隆坡</w:t>
          </w:r>
          <w:r w:rsidRPr="00B30D53">
            <w:rPr>
              <w:rFonts w:ascii="Arial" w:eastAsia="MingLiU" w:hAnsi="Arial" w:cs="Arial"/>
              <w:b/>
              <w:sz w:val="16"/>
              <w:szCs w:val="16"/>
              <w:lang w:val="de-DE" w:eastAsia="zh-CN"/>
            </w:rPr>
            <w:t xml:space="preserve"> </w:t>
          </w:r>
          <w:r w:rsidRPr="00B30D53">
            <w:rPr>
              <w:rFonts w:ascii="Arial" w:eastAsia="MingLiU" w:hAnsi="Arial" w:cs="Arial"/>
              <w:b/>
              <w:sz w:val="16"/>
              <w:szCs w:val="16"/>
              <w:lang w:val="de-DE" w:eastAsia="zh-CN"/>
            </w:rPr>
            <w:t>，</w:t>
          </w:r>
          <w:r w:rsidRPr="00B30D53">
            <w:rPr>
              <w:rFonts w:ascii="Arial" w:eastAsia="MingLiU" w:hAnsi="Arial" w:cs="Arial"/>
              <w:b/>
              <w:sz w:val="16"/>
              <w:szCs w:val="16"/>
              <w:lang w:val="de-DE" w:eastAsia="zh-CN"/>
            </w:rPr>
            <w:t>2025</w:t>
          </w:r>
          <w:r w:rsidRPr="00B30D53">
            <w:rPr>
              <w:rFonts w:ascii="Arial" w:eastAsia="MingLiU" w:hAnsi="Arial" w:cs="Arial"/>
              <w:b/>
              <w:sz w:val="16"/>
              <w:szCs w:val="16"/>
              <w:lang w:eastAsia="zh-CN"/>
            </w:rPr>
            <w:t>年</w:t>
          </w:r>
          <w:r w:rsidRPr="00B30D53">
            <w:rPr>
              <w:rFonts w:ascii="Arial" w:eastAsia="MingLiU" w:hAnsi="Arial" w:cs="Arial"/>
              <w:b/>
              <w:sz w:val="16"/>
              <w:szCs w:val="16"/>
              <w:lang w:val="de-DE" w:eastAsia="zh-CN"/>
            </w:rPr>
            <w:t>7</w:t>
          </w:r>
          <w:r w:rsidRPr="00B30D53">
            <w:rPr>
              <w:rFonts w:ascii="Arial" w:eastAsia="MingLiU" w:hAnsi="Arial" w:cs="Arial"/>
              <w:b/>
              <w:sz w:val="16"/>
              <w:szCs w:val="16"/>
              <w:lang w:eastAsia="zh-CN"/>
            </w:rPr>
            <w:t>月</w:t>
          </w:r>
        </w:p>
        <w:p w14:paraId="1A56E795" w14:textId="08F8081E" w:rsidR="00502615" w:rsidRPr="009F442D" w:rsidRDefault="00CC429A" w:rsidP="001A6108">
          <w:pPr>
            <w:spacing w:after="0" w:line="360" w:lineRule="auto"/>
            <w:ind w:left="-105"/>
            <w:jc w:val="both"/>
            <w:rPr>
              <w:rFonts w:ascii="Arial" w:eastAsia="MingLiU" w:hAnsi="Arial" w:cs="Arial"/>
              <w:b/>
              <w:bCs/>
              <w:sz w:val="16"/>
              <w:szCs w:val="16"/>
              <w:lang w:val="de-DE" w:eastAsia="zh-CN"/>
            </w:rPr>
          </w:pPr>
          <w:r w:rsidRPr="00B30D53">
            <w:rPr>
              <w:rFonts w:ascii="Arial" w:eastAsia="MingLiU" w:hAnsi="Arial" w:cs="Arial"/>
              <w:b/>
              <w:sz w:val="16"/>
              <w:szCs w:val="16"/>
              <w:lang w:eastAsia="zh-CN"/>
            </w:rPr>
            <w:t>第</w:t>
          </w:r>
          <w:r w:rsidR="001A6108" w:rsidRPr="009F442D">
            <w:rPr>
              <w:rFonts w:ascii="Arial" w:eastAsia="MingLiU" w:hAnsi="Arial" w:cs="Arial"/>
              <w:b/>
              <w:sz w:val="16"/>
              <w:szCs w:val="16"/>
              <w:lang w:val="de-DE" w:eastAsia="zh-CN"/>
            </w:rPr>
            <w:t xml:space="preserve"> </w:t>
          </w:r>
          <w:r w:rsidR="001A6108" w:rsidRPr="00B30D53">
            <w:rPr>
              <w:rFonts w:ascii="Arial" w:eastAsia="MingLiU" w:hAnsi="Arial" w:cs="Arial"/>
              <w:b/>
              <w:bCs/>
              <w:sz w:val="16"/>
              <w:szCs w:val="16"/>
            </w:rPr>
            <w:fldChar w:fldCharType="begin"/>
          </w:r>
          <w:r w:rsidR="001A6108" w:rsidRPr="009F442D">
            <w:rPr>
              <w:rFonts w:ascii="Arial" w:eastAsia="MingLiU" w:hAnsi="Arial" w:cs="Arial"/>
              <w:b/>
              <w:bCs/>
              <w:sz w:val="16"/>
              <w:szCs w:val="16"/>
              <w:lang w:val="de-DE" w:eastAsia="zh-CN"/>
            </w:rPr>
            <w:instrText>PAGE  \* Arabic  \* MERGEFORMAT</w:instrText>
          </w:r>
          <w:r w:rsidR="001A6108" w:rsidRPr="00B30D53">
            <w:rPr>
              <w:rFonts w:ascii="Arial" w:eastAsia="MingLiU" w:hAnsi="Arial" w:cs="Arial"/>
              <w:b/>
              <w:bCs/>
              <w:sz w:val="16"/>
              <w:szCs w:val="16"/>
            </w:rPr>
            <w:fldChar w:fldCharType="separate"/>
          </w:r>
          <w:r w:rsidR="00A410B1" w:rsidRPr="009F442D">
            <w:rPr>
              <w:rFonts w:ascii="Arial" w:eastAsia="MingLiU" w:hAnsi="Arial" w:cs="Arial"/>
              <w:b/>
              <w:bCs/>
              <w:noProof/>
              <w:sz w:val="16"/>
              <w:szCs w:val="16"/>
              <w:lang w:val="de-DE" w:eastAsia="zh-CN"/>
            </w:rPr>
            <w:t>4</w:t>
          </w:r>
          <w:r w:rsidR="001A6108" w:rsidRPr="00B30D53">
            <w:rPr>
              <w:rFonts w:ascii="Arial" w:eastAsia="MingLiU" w:hAnsi="Arial" w:cs="Arial"/>
              <w:b/>
              <w:bCs/>
              <w:sz w:val="16"/>
              <w:szCs w:val="16"/>
            </w:rPr>
            <w:fldChar w:fldCharType="end"/>
          </w:r>
          <w:r w:rsidR="00B30D53" w:rsidRPr="009F442D">
            <w:rPr>
              <w:rFonts w:ascii="Arial" w:eastAsia="MingLiU" w:hAnsi="Arial" w:cs="Arial"/>
              <w:b/>
              <w:bCs/>
              <w:sz w:val="16"/>
              <w:szCs w:val="16"/>
              <w:lang w:val="de-DE" w:eastAsia="zh-CN"/>
            </w:rPr>
            <w:t xml:space="preserve"> </w:t>
          </w:r>
          <w:r w:rsidR="00B30D53" w:rsidRPr="00B30D53">
            <w:rPr>
              <w:rFonts w:ascii="Arial" w:eastAsia="MingLiU" w:hAnsi="Arial" w:cs="Arial"/>
              <w:b/>
              <w:bCs/>
              <w:sz w:val="16"/>
              <w:szCs w:val="16"/>
              <w:lang w:eastAsia="zh-CN"/>
            </w:rPr>
            <w:t>頁</w:t>
          </w:r>
          <w:r w:rsidRPr="009F442D">
            <w:rPr>
              <w:rFonts w:ascii="Arial" w:eastAsia="MingLiU" w:hAnsi="Arial" w:cs="Arial"/>
              <w:b/>
              <w:bCs/>
              <w:sz w:val="16"/>
              <w:szCs w:val="16"/>
              <w:lang w:val="de-DE" w:eastAsia="zh-CN"/>
            </w:rPr>
            <w:t>，</w:t>
          </w:r>
          <w:r w:rsidRPr="00B30D53">
            <w:rPr>
              <w:rFonts w:ascii="Arial" w:eastAsia="MingLiU" w:hAnsi="Arial" w:cs="Arial"/>
              <w:b/>
              <w:bCs/>
              <w:sz w:val="16"/>
              <w:szCs w:val="16"/>
              <w:lang w:eastAsia="zh-CN"/>
            </w:rPr>
            <w:t>共</w:t>
          </w:r>
          <w:r w:rsidR="001A6108" w:rsidRPr="009F442D">
            <w:rPr>
              <w:rFonts w:ascii="Arial" w:eastAsia="MingLiU" w:hAnsi="Arial" w:cs="Arial"/>
              <w:b/>
              <w:sz w:val="16"/>
              <w:szCs w:val="16"/>
              <w:lang w:val="de-DE" w:eastAsia="zh-CN"/>
            </w:rPr>
            <w:t xml:space="preserve"> </w:t>
          </w:r>
          <w:r w:rsidR="001A6108" w:rsidRPr="00B30D53">
            <w:rPr>
              <w:rFonts w:ascii="Arial" w:eastAsia="MingLiU" w:hAnsi="Arial" w:cs="Arial"/>
              <w:b/>
              <w:bCs/>
              <w:noProof/>
              <w:sz w:val="16"/>
              <w:szCs w:val="16"/>
            </w:rPr>
            <w:fldChar w:fldCharType="begin"/>
          </w:r>
          <w:r w:rsidR="001A6108" w:rsidRPr="009F442D">
            <w:rPr>
              <w:rFonts w:ascii="Arial" w:eastAsia="MingLiU" w:hAnsi="Arial" w:cs="Arial"/>
              <w:b/>
              <w:bCs/>
              <w:noProof/>
              <w:sz w:val="16"/>
              <w:szCs w:val="16"/>
              <w:lang w:val="de-DE" w:eastAsia="zh-CN"/>
            </w:rPr>
            <w:instrText>NUMPAGES  \* Arabic  \* MERGEFORMAT</w:instrText>
          </w:r>
          <w:r w:rsidR="001A6108" w:rsidRPr="00B30D53">
            <w:rPr>
              <w:rFonts w:ascii="Arial" w:eastAsia="MingLiU" w:hAnsi="Arial" w:cs="Arial"/>
              <w:b/>
              <w:bCs/>
              <w:noProof/>
              <w:sz w:val="16"/>
              <w:szCs w:val="16"/>
            </w:rPr>
            <w:fldChar w:fldCharType="separate"/>
          </w:r>
          <w:r w:rsidR="00A410B1" w:rsidRPr="009F442D">
            <w:rPr>
              <w:rFonts w:ascii="Arial" w:eastAsia="MingLiU" w:hAnsi="Arial" w:cs="Arial"/>
              <w:b/>
              <w:bCs/>
              <w:noProof/>
              <w:sz w:val="16"/>
              <w:szCs w:val="16"/>
              <w:lang w:val="de-DE" w:eastAsia="zh-CN"/>
            </w:rPr>
            <w:t>5</w:t>
          </w:r>
          <w:r w:rsidR="001A6108" w:rsidRPr="00B30D53">
            <w:rPr>
              <w:rFonts w:ascii="Arial" w:eastAsia="MingLiU" w:hAnsi="Arial" w:cs="Arial"/>
              <w:b/>
              <w:bCs/>
              <w:noProof/>
              <w:sz w:val="16"/>
              <w:szCs w:val="16"/>
            </w:rPr>
            <w:fldChar w:fldCharType="end"/>
          </w:r>
          <w:r w:rsidR="00B30D53" w:rsidRPr="009F442D">
            <w:rPr>
              <w:rFonts w:ascii="Arial" w:eastAsia="MingLiU" w:hAnsi="Arial" w:cs="Arial"/>
              <w:b/>
              <w:bCs/>
              <w:noProof/>
              <w:sz w:val="16"/>
              <w:szCs w:val="16"/>
              <w:lang w:val="de-DE" w:eastAsia="zh-CN"/>
            </w:rPr>
            <w:t xml:space="preserve"> </w:t>
          </w:r>
          <w:r w:rsidR="00B30D53" w:rsidRPr="00B30D53">
            <w:rPr>
              <w:rFonts w:ascii="Arial" w:eastAsia="MingLiU" w:hAnsi="Arial" w:cs="Arial"/>
              <w:b/>
              <w:bCs/>
              <w:sz w:val="16"/>
              <w:szCs w:val="16"/>
              <w:lang w:eastAsia="zh-CN"/>
            </w:rPr>
            <w:t>頁</w:t>
          </w:r>
        </w:p>
      </w:tc>
    </w:tr>
  </w:tbl>
  <w:p w14:paraId="59495A81" w14:textId="77777777" w:rsidR="00502615" w:rsidRPr="009F442D"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9F442D"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26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3FE7D67" w14:textId="3CB43EFD" w:rsidR="00711121" w:rsidRPr="00B30D53" w:rsidRDefault="00B30D53" w:rsidP="00711121">
          <w:pPr>
            <w:spacing w:after="0" w:line="360" w:lineRule="auto"/>
            <w:ind w:left="-105"/>
            <w:jc w:val="both"/>
            <w:rPr>
              <w:rFonts w:ascii="Arial" w:eastAsia="MingLiU" w:hAnsi="Arial" w:cs="Arial"/>
              <w:b/>
              <w:bCs/>
              <w:color w:val="365F91"/>
              <w:sz w:val="40"/>
              <w:szCs w:val="40"/>
              <w:lang w:eastAsia="zh-CN"/>
            </w:rPr>
          </w:pPr>
          <w:r w:rsidRPr="00B30D53">
            <w:rPr>
              <w:rFonts w:ascii="Arial" w:eastAsia="MingLiU" w:hAnsi="Arial" w:cs="Arial"/>
              <w:b/>
              <w:bCs/>
              <w:color w:val="365F91"/>
              <w:sz w:val="40"/>
              <w:szCs w:val="40"/>
              <w:lang w:eastAsia="zh-CN"/>
            </w:rPr>
            <w:t>新聞通訊</w:t>
          </w:r>
        </w:p>
        <w:p w14:paraId="25E4FBF4" w14:textId="3FE0D961" w:rsidR="00B30D53" w:rsidRPr="00B30D53" w:rsidRDefault="00B30D53" w:rsidP="00B30D53">
          <w:pPr>
            <w:spacing w:after="0" w:line="360" w:lineRule="auto"/>
            <w:ind w:left="-105"/>
            <w:jc w:val="both"/>
            <w:rPr>
              <w:rFonts w:ascii="Arial" w:eastAsia="MingLiU" w:hAnsi="Arial" w:cs="Arial"/>
              <w:b/>
              <w:sz w:val="16"/>
              <w:szCs w:val="16"/>
              <w:lang w:eastAsia="zh-CN"/>
            </w:rPr>
          </w:pPr>
          <w:r w:rsidRPr="00B30D53">
            <w:rPr>
              <w:rFonts w:ascii="Arial" w:eastAsia="MingLiU" w:hAnsi="Arial" w:cs="Arial"/>
              <w:b/>
              <w:sz w:val="16"/>
              <w:szCs w:val="16"/>
              <w:lang w:eastAsia="zh-CN"/>
            </w:rPr>
            <w:t>凱柏膠寶的永續</w:t>
          </w:r>
          <w:r w:rsidRPr="00B30D53">
            <w:rPr>
              <w:rFonts w:ascii="Arial" w:eastAsia="MingLiU" w:hAnsi="Arial" w:cs="Arial"/>
              <w:b/>
              <w:sz w:val="16"/>
              <w:szCs w:val="16"/>
              <w:lang w:eastAsia="zh-CN"/>
            </w:rPr>
            <w:t>TPE</w:t>
          </w:r>
          <w:r w:rsidRPr="00B30D53">
            <w:rPr>
              <w:rFonts w:ascii="Arial" w:eastAsia="MingLiU" w:hAnsi="Arial" w:cs="Arial"/>
              <w:b/>
              <w:sz w:val="16"/>
              <w:szCs w:val="16"/>
              <w:lang w:eastAsia="zh-CN"/>
            </w:rPr>
            <w:t>解決方案可協助汽車車柱實現安全與輕量化性能</w:t>
          </w:r>
        </w:p>
        <w:p w14:paraId="210109C7" w14:textId="77777777" w:rsidR="00B30D53" w:rsidRPr="00B30D53" w:rsidRDefault="00B30D53" w:rsidP="00B30D53">
          <w:pPr>
            <w:spacing w:after="0" w:line="360" w:lineRule="auto"/>
            <w:ind w:left="-105"/>
            <w:jc w:val="both"/>
            <w:rPr>
              <w:rFonts w:ascii="Arial" w:eastAsia="MingLiU" w:hAnsi="Arial" w:cs="Arial"/>
              <w:b/>
              <w:sz w:val="16"/>
              <w:szCs w:val="16"/>
              <w:lang w:eastAsia="zh-CN"/>
            </w:rPr>
          </w:pPr>
          <w:r w:rsidRPr="00B30D53">
            <w:rPr>
              <w:rFonts w:ascii="Arial" w:eastAsia="MingLiU" w:hAnsi="Arial" w:cs="Arial"/>
              <w:b/>
              <w:sz w:val="16"/>
              <w:szCs w:val="16"/>
              <w:lang w:eastAsia="zh-CN"/>
            </w:rPr>
            <w:t>吉隆坡</w:t>
          </w:r>
          <w:r w:rsidRPr="00B30D53">
            <w:rPr>
              <w:rFonts w:ascii="Arial" w:eastAsia="MingLiU" w:hAnsi="Arial" w:cs="Arial"/>
              <w:b/>
              <w:sz w:val="16"/>
              <w:szCs w:val="16"/>
              <w:lang w:eastAsia="zh-CN"/>
            </w:rPr>
            <w:t xml:space="preserve"> </w:t>
          </w:r>
          <w:r w:rsidRPr="00B30D53">
            <w:rPr>
              <w:rFonts w:ascii="Arial" w:eastAsia="MingLiU" w:hAnsi="Arial" w:cs="Arial"/>
              <w:b/>
              <w:sz w:val="16"/>
              <w:szCs w:val="16"/>
              <w:lang w:eastAsia="zh-CN"/>
            </w:rPr>
            <w:t>，</w:t>
          </w:r>
          <w:r w:rsidRPr="00B30D53">
            <w:rPr>
              <w:rFonts w:ascii="Arial" w:eastAsia="MingLiU" w:hAnsi="Arial" w:cs="Arial"/>
              <w:b/>
              <w:sz w:val="16"/>
              <w:szCs w:val="16"/>
              <w:lang w:eastAsia="zh-CN"/>
            </w:rPr>
            <w:t>2025</w:t>
          </w:r>
          <w:r w:rsidRPr="00B30D53">
            <w:rPr>
              <w:rFonts w:ascii="Arial" w:eastAsia="MingLiU" w:hAnsi="Arial" w:cs="Arial"/>
              <w:b/>
              <w:sz w:val="16"/>
              <w:szCs w:val="16"/>
              <w:lang w:eastAsia="zh-CN"/>
            </w:rPr>
            <w:t>年</w:t>
          </w:r>
          <w:r w:rsidRPr="00B30D53">
            <w:rPr>
              <w:rFonts w:ascii="Arial" w:eastAsia="MingLiU" w:hAnsi="Arial" w:cs="Arial"/>
              <w:b/>
              <w:sz w:val="16"/>
              <w:szCs w:val="16"/>
              <w:lang w:eastAsia="zh-CN"/>
            </w:rPr>
            <w:t>7</w:t>
          </w:r>
          <w:r w:rsidRPr="00B30D53">
            <w:rPr>
              <w:rFonts w:ascii="Arial" w:eastAsia="MingLiU" w:hAnsi="Arial" w:cs="Arial"/>
              <w:b/>
              <w:sz w:val="16"/>
              <w:szCs w:val="16"/>
              <w:lang w:eastAsia="zh-CN"/>
            </w:rPr>
            <w:t>月</w:t>
          </w:r>
        </w:p>
        <w:p w14:paraId="4BE48C59" w14:textId="5D7E6498" w:rsidR="003C4170" w:rsidRPr="00073D11" w:rsidRDefault="004C12D9" w:rsidP="00B30D53">
          <w:pPr>
            <w:spacing w:after="0" w:line="360" w:lineRule="auto"/>
            <w:ind w:left="-105"/>
            <w:jc w:val="both"/>
            <w:rPr>
              <w:rFonts w:ascii="Arial" w:hAnsi="Arial" w:cs="Arial"/>
              <w:b/>
              <w:bCs/>
              <w:sz w:val="16"/>
              <w:szCs w:val="16"/>
              <w:lang w:eastAsia="zh-CN"/>
            </w:rPr>
          </w:pPr>
          <w:r w:rsidRPr="00B30D53">
            <w:rPr>
              <w:rFonts w:ascii="Arial" w:eastAsia="MingLiU" w:hAnsi="Arial" w:cs="Arial"/>
              <w:b/>
              <w:sz w:val="16"/>
              <w:szCs w:val="16"/>
              <w:lang w:eastAsia="zh-CN"/>
            </w:rPr>
            <w:t>第</w:t>
          </w:r>
          <w:r w:rsidR="003C4170" w:rsidRPr="00B30D53">
            <w:rPr>
              <w:rFonts w:ascii="Arial" w:eastAsia="MingLiU" w:hAnsi="Arial" w:cs="Arial"/>
              <w:b/>
              <w:sz w:val="16"/>
              <w:szCs w:val="16"/>
              <w:lang w:eastAsia="zh-CN"/>
            </w:rPr>
            <w:t xml:space="preserve"> </w:t>
          </w:r>
          <w:r w:rsidR="003C4170" w:rsidRPr="00B30D53">
            <w:rPr>
              <w:rFonts w:ascii="Arial" w:eastAsia="MingLiU" w:hAnsi="Arial" w:cs="Arial"/>
              <w:b/>
              <w:bCs/>
              <w:sz w:val="16"/>
              <w:szCs w:val="16"/>
            </w:rPr>
            <w:fldChar w:fldCharType="begin"/>
          </w:r>
          <w:r w:rsidR="003C4170" w:rsidRPr="00B30D53">
            <w:rPr>
              <w:rFonts w:ascii="Arial" w:eastAsia="MingLiU" w:hAnsi="Arial" w:cs="Arial"/>
              <w:b/>
              <w:bCs/>
              <w:sz w:val="16"/>
              <w:szCs w:val="16"/>
              <w:lang w:eastAsia="zh-CN"/>
            </w:rPr>
            <w:instrText>PAGE  \* Arabic  \* MERGEFORMAT</w:instrText>
          </w:r>
          <w:r w:rsidR="003C4170" w:rsidRPr="00B30D53">
            <w:rPr>
              <w:rFonts w:ascii="Arial" w:eastAsia="MingLiU" w:hAnsi="Arial" w:cs="Arial"/>
              <w:b/>
              <w:bCs/>
              <w:sz w:val="16"/>
              <w:szCs w:val="16"/>
            </w:rPr>
            <w:fldChar w:fldCharType="separate"/>
          </w:r>
          <w:r w:rsidR="00A410B1" w:rsidRPr="00B30D53">
            <w:rPr>
              <w:rFonts w:ascii="Arial" w:eastAsia="MingLiU" w:hAnsi="Arial" w:cs="Arial"/>
              <w:b/>
              <w:bCs/>
              <w:noProof/>
              <w:sz w:val="16"/>
              <w:szCs w:val="16"/>
              <w:lang w:eastAsia="zh-CN"/>
            </w:rPr>
            <w:t>1</w:t>
          </w:r>
          <w:r w:rsidR="003C4170" w:rsidRPr="00B30D53">
            <w:rPr>
              <w:rFonts w:ascii="Arial" w:eastAsia="MingLiU" w:hAnsi="Arial" w:cs="Arial"/>
              <w:b/>
              <w:bCs/>
              <w:sz w:val="16"/>
              <w:szCs w:val="16"/>
            </w:rPr>
            <w:fldChar w:fldCharType="end"/>
          </w:r>
          <w:r w:rsidR="00B30D53" w:rsidRPr="00B30D53">
            <w:rPr>
              <w:rFonts w:ascii="Arial" w:eastAsia="MingLiU" w:hAnsi="Arial" w:cs="Arial"/>
              <w:b/>
              <w:bCs/>
              <w:sz w:val="16"/>
              <w:szCs w:val="16"/>
              <w:lang w:eastAsia="zh-CN"/>
            </w:rPr>
            <w:t xml:space="preserve"> </w:t>
          </w:r>
          <w:r w:rsidR="00B30D53" w:rsidRPr="00B30D53">
            <w:rPr>
              <w:rFonts w:ascii="Arial" w:eastAsia="MingLiU" w:hAnsi="Arial" w:cs="Arial"/>
              <w:b/>
              <w:bCs/>
              <w:sz w:val="16"/>
              <w:szCs w:val="16"/>
              <w:lang w:eastAsia="zh-CN"/>
            </w:rPr>
            <w:t>頁</w:t>
          </w:r>
          <w:r w:rsidR="003C4170" w:rsidRPr="00B30D53">
            <w:rPr>
              <w:rFonts w:ascii="Arial" w:eastAsia="MingLiU" w:hAnsi="Arial" w:cs="Arial"/>
              <w:b/>
              <w:sz w:val="16"/>
              <w:szCs w:val="16"/>
              <w:lang w:eastAsia="zh-CN"/>
            </w:rPr>
            <w:t xml:space="preserve"> </w:t>
          </w:r>
          <w:r w:rsidRPr="00B30D53">
            <w:rPr>
              <w:rFonts w:ascii="Arial" w:eastAsia="MingLiU" w:hAnsi="Arial" w:cs="Arial"/>
              <w:b/>
              <w:sz w:val="16"/>
              <w:szCs w:val="16"/>
              <w:lang w:eastAsia="zh-CN"/>
            </w:rPr>
            <w:t>，共</w:t>
          </w:r>
          <w:r w:rsidR="003C4170" w:rsidRPr="00B30D53">
            <w:rPr>
              <w:rFonts w:ascii="Arial" w:eastAsia="MingLiU" w:hAnsi="Arial" w:cs="Arial"/>
              <w:b/>
              <w:sz w:val="16"/>
              <w:szCs w:val="16"/>
              <w:lang w:eastAsia="zh-CN"/>
            </w:rPr>
            <w:t xml:space="preserve"> </w:t>
          </w:r>
          <w:r w:rsidR="003C4170" w:rsidRPr="00B30D53">
            <w:rPr>
              <w:rFonts w:ascii="Arial" w:eastAsia="MingLiU" w:hAnsi="Arial" w:cs="Arial"/>
              <w:b/>
              <w:bCs/>
              <w:noProof/>
              <w:sz w:val="16"/>
              <w:szCs w:val="16"/>
            </w:rPr>
            <w:fldChar w:fldCharType="begin"/>
          </w:r>
          <w:r w:rsidR="003C4170" w:rsidRPr="00B30D53">
            <w:rPr>
              <w:rFonts w:ascii="Arial" w:eastAsia="MingLiU" w:hAnsi="Arial" w:cs="Arial"/>
              <w:b/>
              <w:bCs/>
              <w:noProof/>
              <w:sz w:val="16"/>
              <w:szCs w:val="16"/>
              <w:lang w:eastAsia="zh-CN"/>
            </w:rPr>
            <w:instrText>NUMPAGES  \* Arabic  \* MERGEFORMAT</w:instrText>
          </w:r>
          <w:r w:rsidR="003C4170" w:rsidRPr="00B30D53">
            <w:rPr>
              <w:rFonts w:ascii="Arial" w:eastAsia="MingLiU" w:hAnsi="Arial" w:cs="Arial"/>
              <w:b/>
              <w:bCs/>
              <w:noProof/>
              <w:sz w:val="16"/>
              <w:szCs w:val="16"/>
            </w:rPr>
            <w:fldChar w:fldCharType="separate"/>
          </w:r>
          <w:r w:rsidR="00A410B1" w:rsidRPr="00B30D53">
            <w:rPr>
              <w:rFonts w:ascii="Arial" w:eastAsia="MingLiU" w:hAnsi="Arial" w:cs="Arial"/>
              <w:b/>
              <w:bCs/>
              <w:noProof/>
              <w:sz w:val="16"/>
              <w:szCs w:val="16"/>
              <w:lang w:eastAsia="zh-CN"/>
            </w:rPr>
            <w:t>5</w:t>
          </w:r>
          <w:r w:rsidR="003C4170" w:rsidRPr="00B30D53">
            <w:rPr>
              <w:rFonts w:ascii="Arial" w:eastAsia="MingLiU" w:hAnsi="Arial" w:cs="Arial"/>
              <w:b/>
              <w:bCs/>
              <w:noProof/>
              <w:sz w:val="16"/>
              <w:szCs w:val="16"/>
            </w:rPr>
            <w:fldChar w:fldCharType="end"/>
          </w:r>
          <w:r w:rsidR="00B30D53" w:rsidRPr="00B30D53">
            <w:rPr>
              <w:rFonts w:ascii="Arial" w:eastAsia="MingLiU" w:hAnsi="Arial" w:cs="Arial"/>
              <w:b/>
              <w:bCs/>
              <w:noProof/>
              <w:sz w:val="16"/>
              <w:szCs w:val="16"/>
              <w:lang w:eastAsia="zh-CN"/>
            </w:rPr>
            <w:t xml:space="preserve"> </w:t>
          </w:r>
          <w:r w:rsidR="00B30D53" w:rsidRPr="00B30D53">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6B7C934D" w:rsidR="003C4170" w:rsidRPr="00502615" w:rsidRDefault="00B30D53" w:rsidP="003C4170">
          <w:pPr>
            <w:pStyle w:val="Header"/>
            <w:tabs>
              <w:tab w:val="clear" w:pos="4703"/>
            </w:tabs>
            <w:rPr>
              <w:rFonts w:ascii="Arial" w:hAnsi="Arial" w:cs="Arial"/>
              <w:sz w:val="16"/>
              <w:szCs w:val="16"/>
            </w:rPr>
          </w:pPr>
          <w:r w:rsidRPr="00B30D53">
            <w:rPr>
              <w:rFonts w:ascii="Arial" w:hAnsi="Arial" w:hint="eastAsia"/>
              <w:sz w:val="16"/>
            </w:rPr>
            <w:t>電話</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082DE5"/>
    <w:multiLevelType w:val="multilevel"/>
    <w:tmpl w:val="B4EE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5D27DC4"/>
    <w:multiLevelType w:val="multilevel"/>
    <w:tmpl w:val="5B7A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2325893">
    <w:abstractNumId w:val="7"/>
  </w:num>
  <w:num w:numId="2" w16cid:durableId="1564025582">
    <w:abstractNumId w:val="20"/>
  </w:num>
  <w:num w:numId="3" w16cid:durableId="2069497420">
    <w:abstractNumId w:val="5"/>
  </w:num>
  <w:num w:numId="4" w16cid:durableId="115567950">
    <w:abstractNumId w:val="35"/>
  </w:num>
  <w:num w:numId="5" w16cid:durableId="1174302660">
    <w:abstractNumId w:val="24"/>
  </w:num>
  <w:num w:numId="6" w16cid:durableId="1063143927">
    <w:abstractNumId w:val="31"/>
  </w:num>
  <w:num w:numId="7" w16cid:durableId="640812721">
    <w:abstractNumId w:val="12"/>
  </w:num>
  <w:num w:numId="8" w16cid:durableId="738409187">
    <w:abstractNumId w:val="34"/>
  </w:num>
  <w:num w:numId="9" w16cid:durableId="1568148081">
    <w:abstractNumId w:val="25"/>
  </w:num>
  <w:num w:numId="10" w16cid:durableId="528178280">
    <w:abstractNumId w:val="3"/>
  </w:num>
  <w:num w:numId="11" w16cid:durableId="874581993">
    <w:abstractNumId w:val="22"/>
  </w:num>
  <w:num w:numId="12" w16cid:durableId="748889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5726493">
    <w:abstractNumId w:val="10"/>
  </w:num>
  <w:num w:numId="14" w16cid:durableId="820080137">
    <w:abstractNumId w:val="29"/>
  </w:num>
  <w:num w:numId="15" w16cid:durableId="344476367">
    <w:abstractNumId w:val="21"/>
  </w:num>
  <w:num w:numId="16" w16cid:durableId="439880448">
    <w:abstractNumId w:val="23"/>
  </w:num>
  <w:num w:numId="17" w16cid:durableId="1253200053">
    <w:abstractNumId w:val="18"/>
  </w:num>
  <w:num w:numId="18" w16cid:durableId="74475309">
    <w:abstractNumId w:val="17"/>
  </w:num>
  <w:num w:numId="19" w16cid:durableId="1901362729">
    <w:abstractNumId w:val="28"/>
  </w:num>
  <w:num w:numId="20" w16cid:durableId="337778778">
    <w:abstractNumId w:val="11"/>
  </w:num>
  <w:num w:numId="21" w16cid:durableId="1898198352">
    <w:abstractNumId w:val="9"/>
  </w:num>
  <w:num w:numId="22" w16cid:durableId="1559432859">
    <w:abstractNumId w:val="33"/>
  </w:num>
  <w:num w:numId="23" w16cid:durableId="1638994716">
    <w:abstractNumId w:val="32"/>
  </w:num>
  <w:num w:numId="24" w16cid:durableId="498545984">
    <w:abstractNumId w:val="6"/>
  </w:num>
  <w:num w:numId="25" w16cid:durableId="1631982914">
    <w:abstractNumId w:val="1"/>
  </w:num>
  <w:num w:numId="26" w16cid:durableId="910315634">
    <w:abstractNumId w:val="13"/>
  </w:num>
  <w:num w:numId="27" w16cid:durableId="1590040734">
    <w:abstractNumId w:val="16"/>
  </w:num>
  <w:num w:numId="28" w16cid:durableId="220748593">
    <w:abstractNumId w:val="19"/>
  </w:num>
  <w:num w:numId="29" w16cid:durableId="1472140450">
    <w:abstractNumId w:val="4"/>
  </w:num>
  <w:num w:numId="30" w16cid:durableId="173959905">
    <w:abstractNumId w:val="8"/>
  </w:num>
  <w:num w:numId="31" w16cid:durableId="2113893150">
    <w:abstractNumId w:val="15"/>
  </w:num>
  <w:num w:numId="32" w16cid:durableId="793140423">
    <w:abstractNumId w:val="26"/>
  </w:num>
  <w:num w:numId="33" w16cid:durableId="1964075243">
    <w:abstractNumId w:val="30"/>
  </w:num>
  <w:num w:numId="34" w16cid:durableId="134296766">
    <w:abstractNumId w:val="27"/>
  </w:num>
  <w:num w:numId="35" w16cid:durableId="109591140">
    <w:abstractNumId w:val="0"/>
  </w:num>
  <w:num w:numId="36" w16cid:durableId="1874418842">
    <w:abstractNumId w:val="14"/>
  </w:num>
  <w:num w:numId="37" w16cid:durableId="772672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983"/>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650E"/>
    <w:rsid w:val="00077729"/>
    <w:rsid w:val="00077921"/>
    <w:rsid w:val="00077E64"/>
    <w:rsid w:val="000829C6"/>
    <w:rsid w:val="00083596"/>
    <w:rsid w:val="0008699C"/>
    <w:rsid w:val="00086A3D"/>
    <w:rsid w:val="000903ED"/>
    <w:rsid w:val="000933D7"/>
    <w:rsid w:val="0009376B"/>
    <w:rsid w:val="00093F48"/>
    <w:rsid w:val="00096111"/>
    <w:rsid w:val="00096CA7"/>
    <w:rsid w:val="00097276"/>
    <w:rsid w:val="00097D31"/>
    <w:rsid w:val="000A03C6"/>
    <w:rsid w:val="000A0F8D"/>
    <w:rsid w:val="000A20CD"/>
    <w:rsid w:val="000A4F86"/>
    <w:rsid w:val="000A510D"/>
    <w:rsid w:val="000A52EE"/>
    <w:rsid w:val="000B19D4"/>
    <w:rsid w:val="000B2944"/>
    <w:rsid w:val="000B4BE1"/>
    <w:rsid w:val="000B6005"/>
    <w:rsid w:val="000B6A97"/>
    <w:rsid w:val="000C05DB"/>
    <w:rsid w:val="000C16D0"/>
    <w:rsid w:val="000C1FF5"/>
    <w:rsid w:val="000C2123"/>
    <w:rsid w:val="000C3CBC"/>
    <w:rsid w:val="000C412B"/>
    <w:rsid w:val="000C450A"/>
    <w:rsid w:val="000C5E10"/>
    <w:rsid w:val="000C60C8"/>
    <w:rsid w:val="000C7BFB"/>
    <w:rsid w:val="000D12E7"/>
    <w:rsid w:val="000D145B"/>
    <w:rsid w:val="000D178A"/>
    <w:rsid w:val="000D5397"/>
    <w:rsid w:val="000D54C6"/>
    <w:rsid w:val="000D59EC"/>
    <w:rsid w:val="000D7205"/>
    <w:rsid w:val="000E2AEC"/>
    <w:rsid w:val="000E37A7"/>
    <w:rsid w:val="000F2DAE"/>
    <w:rsid w:val="000F32CD"/>
    <w:rsid w:val="000F3838"/>
    <w:rsid w:val="000F4AF2"/>
    <w:rsid w:val="000F7C93"/>
    <w:rsid w:val="000F7C99"/>
    <w:rsid w:val="00100A43"/>
    <w:rsid w:val="00103FFA"/>
    <w:rsid w:val="00104033"/>
    <w:rsid w:val="00107310"/>
    <w:rsid w:val="00107E08"/>
    <w:rsid w:val="001108E5"/>
    <w:rsid w:val="001119A9"/>
    <w:rsid w:val="00111F9D"/>
    <w:rsid w:val="0011205C"/>
    <w:rsid w:val="00112FED"/>
    <w:rsid w:val="00115094"/>
    <w:rsid w:val="00116B00"/>
    <w:rsid w:val="00116D2E"/>
    <w:rsid w:val="001175D8"/>
    <w:rsid w:val="0012042E"/>
    <w:rsid w:val="00120B15"/>
    <w:rsid w:val="00120CA8"/>
    <w:rsid w:val="00121D30"/>
    <w:rsid w:val="00122C56"/>
    <w:rsid w:val="001238CF"/>
    <w:rsid w:val="001246FA"/>
    <w:rsid w:val="00126399"/>
    <w:rsid w:val="00132BA2"/>
    <w:rsid w:val="00133856"/>
    <w:rsid w:val="00133955"/>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049E"/>
    <w:rsid w:val="0017332B"/>
    <w:rsid w:val="00173B45"/>
    <w:rsid w:val="0017431E"/>
    <w:rsid w:val="001774DC"/>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197"/>
    <w:rsid w:val="00203048"/>
    <w:rsid w:val="002077CC"/>
    <w:rsid w:val="0021193A"/>
    <w:rsid w:val="00211964"/>
    <w:rsid w:val="002129DC"/>
    <w:rsid w:val="00213E75"/>
    <w:rsid w:val="00214C89"/>
    <w:rsid w:val="002161B6"/>
    <w:rsid w:val="00225FD8"/>
    <w:rsid w:val="002262B1"/>
    <w:rsid w:val="00233574"/>
    <w:rsid w:val="00234B72"/>
    <w:rsid w:val="00235BA5"/>
    <w:rsid w:val="002455DD"/>
    <w:rsid w:val="00250990"/>
    <w:rsid w:val="00256D34"/>
    <w:rsid w:val="00256E0E"/>
    <w:rsid w:val="002631F5"/>
    <w:rsid w:val="00267260"/>
    <w:rsid w:val="002733A9"/>
    <w:rsid w:val="002815E7"/>
    <w:rsid w:val="00281DBF"/>
    <w:rsid w:val="00281FF5"/>
    <w:rsid w:val="0028506D"/>
    <w:rsid w:val="0028707A"/>
    <w:rsid w:val="00290773"/>
    <w:rsid w:val="0029107E"/>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724"/>
    <w:rsid w:val="002B7C2D"/>
    <w:rsid w:val="002B7CE1"/>
    <w:rsid w:val="002C1DF4"/>
    <w:rsid w:val="002C3084"/>
    <w:rsid w:val="002C4280"/>
    <w:rsid w:val="002C536B"/>
    <w:rsid w:val="002C6993"/>
    <w:rsid w:val="002C7BE6"/>
    <w:rsid w:val="002D03CB"/>
    <w:rsid w:val="002D15FB"/>
    <w:rsid w:val="002D3BC0"/>
    <w:rsid w:val="002D62BE"/>
    <w:rsid w:val="002D73D6"/>
    <w:rsid w:val="002E1053"/>
    <w:rsid w:val="002E1955"/>
    <w:rsid w:val="002E413C"/>
    <w:rsid w:val="002E4504"/>
    <w:rsid w:val="002F135A"/>
    <w:rsid w:val="002F2061"/>
    <w:rsid w:val="002F4492"/>
    <w:rsid w:val="002F5438"/>
    <w:rsid w:val="002F563D"/>
    <w:rsid w:val="002F573C"/>
    <w:rsid w:val="002F644A"/>
    <w:rsid w:val="002F7187"/>
    <w:rsid w:val="002F71C5"/>
    <w:rsid w:val="002F7889"/>
    <w:rsid w:val="00304543"/>
    <w:rsid w:val="00310A64"/>
    <w:rsid w:val="00312545"/>
    <w:rsid w:val="00324D73"/>
    <w:rsid w:val="00325394"/>
    <w:rsid w:val="00325EA7"/>
    <w:rsid w:val="00326618"/>
    <w:rsid w:val="00326EB6"/>
    <w:rsid w:val="00326FA2"/>
    <w:rsid w:val="0033017E"/>
    <w:rsid w:val="00336055"/>
    <w:rsid w:val="00340D67"/>
    <w:rsid w:val="003451E9"/>
    <w:rsid w:val="00347067"/>
    <w:rsid w:val="0035152E"/>
    <w:rsid w:val="0035328E"/>
    <w:rsid w:val="00354F14"/>
    <w:rsid w:val="00356006"/>
    <w:rsid w:val="00360408"/>
    <w:rsid w:val="00364268"/>
    <w:rsid w:val="0036557B"/>
    <w:rsid w:val="003700BF"/>
    <w:rsid w:val="00374A1D"/>
    <w:rsid w:val="003804B8"/>
    <w:rsid w:val="00384C83"/>
    <w:rsid w:val="00385713"/>
    <w:rsid w:val="0038768D"/>
    <w:rsid w:val="00394212"/>
    <w:rsid w:val="003952AF"/>
    <w:rsid w:val="00395377"/>
    <w:rsid w:val="003955E2"/>
    <w:rsid w:val="00396DE4"/>
    <w:rsid w:val="00396F67"/>
    <w:rsid w:val="003A06A9"/>
    <w:rsid w:val="003A389E"/>
    <w:rsid w:val="003A50BB"/>
    <w:rsid w:val="003B042D"/>
    <w:rsid w:val="003B2331"/>
    <w:rsid w:val="003B60E3"/>
    <w:rsid w:val="003C1CD2"/>
    <w:rsid w:val="003C1E76"/>
    <w:rsid w:val="003C34B2"/>
    <w:rsid w:val="003C4170"/>
    <w:rsid w:val="003C5B26"/>
    <w:rsid w:val="003C65BD"/>
    <w:rsid w:val="003C6DEF"/>
    <w:rsid w:val="003C78DA"/>
    <w:rsid w:val="003E1DC6"/>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4438"/>
    <w:rsid w:val="00416245"/>
    <w:rsid w:val="0041767A"/>
    <w:rsid w:val="00432CA6"/>
    <w:rsid w:val="00435158"/>
    <w:rsid w:val="0043558D"/>
    <w:rsid w:val="00436125"/>
    <w:rsid w:val="004407AE"/>
    <w:rsid w:val="00442691"/>
    <w:rsid w:val="00444621"/>
    <w:rsid w:val="00444D45"/>
    <w:rsid w:val="0044562F"/>
    <w:rsid w:val="00445DB5"/>
    <w:rsid w:val="0045042F"/>
    <w:rsid w:val="00451AC3"/>
    <w:rsid w:val="004524EB"/>
    <w:rsid w:val="004543BF"/>
    <w:rsid w:val="004560BB"/>
    <w:rsid w:val="004562AC"/>
    <w:rsid w:val="00456843"/>
    <w:rsid w:val="00456A3B"/>
    <w:rsid w:val="00461542"/>
    <w:rsid w:val="00465D01"/>
    <w:rsid w:val="004701E5"/>
    <w:rsid w:val="004714FF"/>
    <w:rsid w:val="00471A94"/>
    <w:rsid w:val="00473F42"/>
    <w:rsid w:val="0047409A"/>
    <w:rsid w:val="00481947"/>
    <w:rsid w:val="00482B9C"/>
    <w:rsid w:val="00483E1E"/>
    <w:rsid w:val="004856BE"/>
    <w:rsid w:val="004919AE"/>
    <w:rsid w:val="0049326D"/>
    <w:rsid w:val="00493BFC"/>
    <w:rsid w:val="004A06FC"/>
    <w:rsid w:val="004A2EED"/>
    <w:rsid w:val="004A3BE3"/>
    <w:rsid w:val="004A444D"/>
    <w:rsid w:val="004A474D"/>
    <w:rsid w:val="004A62E0"/>
    <w:rsid w:val="004A6454"/>
    <w:rsid w:val="004B0469"/>
    <w:rsid w:val="004B75FE"/>
    <w:rsid w:val="004B7FF3"/>
    <w:rsid w:val="004C1164"/>
    <w:rsid w:val="004C12D9"/>
    <w:rsid w:val="004C3165"/>
    <w:rsid w:val="004C3A08"/>
    <w:rsid w:val="004C3B90"/>
    <w:rsid w:val="004C3CCB"/>
    <w:rsid w:val="004C5F03"/>
    <w:rsid w:val="004C6BE6"/>
    <w:rsid w:val="004C6E24"/>
    <w:rsid w:val="004D14E3"/>
    <w:rsid w:val="004D2C5B"/>
    <w:rsid w:val="004D3B8B"/>
    <w:rsid w:val="004D5BAF"/>
    <w:rsid w:val="004D6A08"/>
    <w:rsid w:val="004E064B"/>
    <w:rsid w:val="004E0EEE"/>
    <w:rsid w:val="004E4D9A"/>
    <w:rsid w:val="004F50BB"/>
    <w:rsid w:val="004F6395"/>
    <w:rsid w:val="004F758B"/>
    <w:rsid w:val="00502615"/>
    <w:rsid w:val="00502692"/>
    <w:rsid w:val="0050419E"/>
    <w:rsid w:val="00504CBA"/>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369A6"/>
    <w:rsid w:val="00540F35"/>
    <w:rsid w:val="00541C21"/>
    <w:rsid w:val="00541D34"/>
    <w:rsid w:val="0054392A"/>
    <w:rsid w:val="00545011"/>
    <w:rsid w:val="00545127"/>
    <w:rsid w:val="005466FE"/>
    <w:rsid w:val="00550355"/>
    <w:rsid w:val="00550C61"/>
    <w:rsid w:val="005515D6"/>
    <w:rsid w:val="00552AA1"/>
    <w:rsid w:val="00552D21"/>
    <w:rsid w:val="00555589"/>
    <w:rsid w:val="005626D1"/>
    <w:rsid w:val="00563000"/>
    <w:rsid w:val="005664F3"/>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0592"/>
    <w:rsid w:val="005B26DB"/>
    <w:rsid w:val="005B386E"/>
    <w:rsid w:val="005B6B7E"/>
    <w:rsid w:val="005C0019"/>
    <w:rsid w:val="005C12DA"/>
    <w:rsid w:val="005C176B"/>
    <w:rsid w:val="005C1CB1"/>
    <w:rsid w:val="005C2021"/>
    <w:rsid w:val="005C3CFC"/>
    <w:rsid w:val="005C4033"/>
    <w:rsid w:val="005C4340"/>
    <w:rsid w:val="005C49D0"/>
    <w:rsid w:val="005C59F4"/>
    <w:rsid w:val="005D467D"/>
    <w:rsid w:val="005E1753"/>
    <w:rsid w:val="005E1BEE"/>
    <w:rsid w:val="005E1C3F"/>
    <w:rsid w:val="005E2963"/>
    <w:rsid w:val="005E3F1F"/>
    <w:rsid w:val="005E6A19"/>
    <w:rsid w:val="005F0BAB"/>
    <w:rsid w:val="005F1AFF"/>
    <w:rsid w:val="005F2DD8"/>
    <w:rsid w:val="006005AE"/>
    <w:rsid w:val="0060258E"/>
    <w:rsid w:val="00604D2C"/>
    <w:rsid w:val="006052A4"/>
    <w:rsid w:val="00605ED9"/>
    <w:rsid w:val="00606916"/>
    <w:rsid w:val="00610497"/>
    <w:rsid w:val="00614010"/>
    <w:rsid w:val="00614013"/>
    <w:rsid w:val="006154FB"/>
    <w:rsid w:val="00616A65"/>
    <w:rsid w:val="00620F45"/>
    <w:rsid w:val="00621FED"/>
    <w:rsid w:val="006238F6"/>
    <w:rsid w:val="00624219"/>
    <w:rsid w:val="00625B78"/>
    <w:rsid w:val="00627F84"/>
    <w:rsid w:val="00633556"/>
    <w:rsid w:val="006353DB"/>
    <w:rsid w:val="0063701A"/>
    <w:rsid w:val="00640E12"/>
    <w:rsid w:val="00644782"/>
    <w:rsid w:val="0064765B"/>
    <w:rsid w:val="00651DCD"/>
    <w:rsid w:val="006526EA"/>
    <w:rsid w:val="00654E6B"/>
    <w:rsid w:val="006612CA"/>
    <w:rsid w:val="00661898"/>
    <w:rsid w:val="00661AE9"/>
    <w:rsid w:val="00661BAB"/>
    <w:rsid w:val="006709AB"/>
    <w:rsid w:val="00671210"/>
    <w:rsid w:val="00672113"/>
    <w:rsid w:val="006737DA"/>
    <w:rsid w:val="006739FD"/>
    <w:rsid w:val="00674B34"/>
    <w:rsid w:val="00677143"/>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4BD"/>
    <w:rsid w:val="006C48AD"/>
    <w:rsid w:val="006C56CC"/>
    <w:rsid w:val="006D0902"/>
    <w:rsid w:val="006D238F"/>
    <w:rsid w:val="006D333F"/>
    <w:rsid w:val="006D5C3D"/>
    <w:rsid w:val="006D7BB3"/>
    <w:rsid w:val="006D7D9F"/>
    <w:rsid w:val="006D7E6F"/>
    <w:rsid w:val="006E449C"/>
    <w:rsid w:val="006E4B80"/>
    <w:rsid w:val="006E65CF"/>
    <w:rsid w:val="006F09EB"/>
    <w:rsid w:val="006F1529"/>
    <w:rsid w:val="006F5C5A"/>
    <w:rsid w:val="006F5DF8"/>
    <w:rsid w:val="006F7F1E"/>
    <w:rsid w:val="00700BA5"/>
    <w:rsid w:val="00702A9F"/>
    <w:rsid w:val="007032E6"/>
    <w:rsid w:val="00706824"/>
    <w:rsid w:val="00711121"/>
    <w:rsid w:val="0071385C"/>
    <w:rsid w:val="007144EB"/>
    <w:rsid w:val="0071575E"/>
    <w:rsid w:val="00715FC5"/>
    <w:rsid w:val="00720A77"/>
    <w:rsid w:val="00720ADF"/>
    <w:rsid w:val="00721D5E"/>
    <w:rsid w:val="007228C7"/>
    <w:rsid w:val="00722F2A"/>
    <w:rsid w:val="00723A37"/>
    <w:rsid w:val="00724C86"/>
    <w:rsid w:val="00726D03"/>
    <w:rsid w:val="0072737D"/>
    <w:rsid w:val="00730341"/>
    <w:rsid w:val="0073080F"/>
    <w:rsid w:val="00732B16"/>
    <w:rsid w:val="00736B12"/>
    <w:rsid w:val="00740038"/>
    <w:rsid w:val="00744F3B"/>
    <w:rsid w:val="00751611"/>
    <w:rsid w:val="0076079D"/>
    <w:rsid w:val="007620DB"/>
    <w:rsid w:val="00762555"/>
    <w:rsid w:val="00767847"/>
    <w:rsid w:val="0077610C"/>
    <w:rsid w:val="00781978"/>
    <w:rsid w:val="0078239C"/>
    <w:rsid w:val="007831E2"/>
    <w:rsid w:val="00784C57"/>
    <w:rsid w:val="00785F5E"/>
    <w:rsid w:val="00786798"/>
    <w:rsid w:val="0079112C"/>
    <w:rsid w:val="007935B6"/>
    <w:rsid w:val="007936F8"/>
    <w:rsid w:val="00793BF4"/>
    <w:rsid w:val="00794400"/>
    <w:rsid w:val="00796E8F"/>
    <w:rsid w:val="007974C7"/>
    <w:rsid w:val="007A15E0"/>
    <w:rsid w:val="007A204E"/>
    <w:rsid w:val="007A568B"/>
    <w:rsid w:val="007A5BF6"/>
    <w:rsid w:val="007A7755"/>
    <w:rsid w:val="007B1D9F"/>
    <w:rsid w:val="007B21F8"/>
    <w:rsid w:val="007B2B5F"/>
    <w:rsid w:val="007B3E50"/>
    <w:rsid w:val="007B4C2D"/>
    <w:rsid w:val="007B730E"/>
    <w:rsid w:val="007C2EA9"/>
    <w:rsid w:val="007C378A"/>
    <w:rsid w:val="007C4364"/>
    <w:rsid w:val="007C5889"/>
    <w:rsid w:val="007C71E5"/>
    <w:rsid w:val="007D2C88"/>
    <w:rsid w:val="007D5A24"/>
    <w:rsid w:val="007D742A"/>
    <w:rsid w:val="007D7444"/>
    <w:rsid w:val="007E254D"/>
    <w:rsid w:val="007E28DB"/>
    <w:rsid w:val="007E6409"/>
    <w:rsid w:val="007F1877"/>
    <w:rsid w:val="007F3DBF"/>
    <w:rsid w:val="007F5D28"/>
    <w:rsid w:val="00800754"/>
    <w:rsid w:val="0080089F"/>
    <w:rsid w:val="008009BA"/>
    <w:rsid w:val="0080194B"/>
    <w:rsid w:val="00801E68"/>
    <w:rsid w:val="0080368D"/>
    <w:rsid w:val="00805465"/>
    <w:rsid w:val="00812260"/>
    <w:rsid w:val="0081296C"/>
    <w:rsid w:val="00813063"/>
    <w:rsid w:val="0081509E"/>
    <w:rsid w:val="00823B61"/>
    <w:rsid w:val="00826CC5"/>
    <w:rsid w:val="0082753C"/>
    <w:rsid w:val="00827B2C"/>
    <w:rsid w:val="00831C4B"/>
    <w:rsid w:val="00835B9C"/>
    <w:rsid w:val="00843F0D"/>
    <w:rsid w:val="00845654"/>
    <w:rsid w:val="00846276"/>
    <w:rsid w:val="00847245"/>
    <w:rsid w:val="008477D5"/>
    <w:rsid w:val="00855764"/>
    <w:rsid w:val="008559B6"/>
    <w:rsid w:val="00860125"/>
    <w:rsid w:val="008608C3"/>
    <w:rsid w:val="00860E1E"/>
    <w:rsid w:val="00863230"/>
    <w:rsid w:val="00867DC3"/>
    <w:rsid w:val="008725D0"/>
    <w:rsid w:val="00872EB4"/>
    <w:rsid w:val="00874A1A"/>
    <w:rsid w:val="00885E31"/>
    <w:rsid w:val="008868FE"/>
    <w:rsid w:val="00887A45"/>
    <w:rsid w:val="00892BAF"/>
    <w:rsid w:val="00892BB3"/>
    <w:rsid w:val="00893ECA"/>
    <w:rsid w:val="00895B7D"/>
    <w:rsid w:val="00896AF6"/>
    <w:rsid w:val="008A055F"/>
    <w:rsid w:val="008A63B1"/>
    <w:rsid w:val="008A7016"/>
    <w:rsid w:val="008B0C67"/>
    <w:rsid w:val="008B1F30"/>
    <w:rsid w:val="008B2E96"/>
    <w:rsid w:val="008B4695"/>
    <w:rsid w:val="008B47AA"/>
    <w:rsid w:val="008B6AFF"/>
    <w:rsid w:val="008B7F86"/>
    <w:rsid w:val="008C0072"/>
    <w:rsid w:val="008C2196"/>
    <w:rsid w:val="008C2BD3"/>
    <w:rsid w:val="008C2E33"/>
    <w:rsid w:val="008C43CA"/>
    <w:rsid w:val="008C4867"/>
    <w:rsid w:val="008C7640"/>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3E40"/>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5D0"/>
    <w:rsid w:val="00984A7C"/>
    <w:rsid w:val="00986EED"/>
    <w:rsid w:val="00987CB4"/>
    <w:rsid w:val="009927D5"/>
    <w:rsid w:val="00993730"/>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0586"/>
    <w:rsid w:val="009F442D"/>
    <w:rsid w:val="009F499B"/>
    <w:rsid w:val="009F619F"/>
    <w:rsid w:val="009F61CE"/>
    <w:rsid w:val="00A034FB"/>
    <w:rsid w:val="00A04274"/>
    <w:rsid w:val="00A0563F"/>
    <w:rsid w:val="00A13771"/>
    <w:rsid w:val="00A13C1F"/>
    <w:rsid w:val="00A174CA"/>
    <w:rsid w:val="00A26505"/>
    <w:rsid w:val="00A27D3B"/>
    <w:rsid w:val="00A27E40"/>
    <w:rsid w:val="00A30CF5"/>
    <w:rsid w:val="00A34994"/>
    <w:rsid w:val="00A34AC8"/>
    <w:rsid w:val="00A3522E"/>
    <w:rsid w:val="00A3687E"/>
    <w:rsid w:val="00A36C89"/>
    <w:rsid w:val="00A40DE9"/>
    <w:rsid w:val="00A40FA5"/>
    <w:rsid w:val="00A410B1"/>
    <w:rsid w:val="00A41B02"/>
    <w:rsid w:val="00A423D7"/>
    <w:rsid w:val="00A4365C"/>
    <w:rsid w:val="00A477BF"/>
    <w:rsid w:val="00A510E3"/>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CC6"/>
    <w:rsid w:val="00A8314D"/>
    <w:rsid w:val="00A832FB"/>
    <w:rsid w:val="00A91448"/>
    <w:rsid w:val="00A93D7F"/>
    <w:rsid w:val="00AA433C"/>
    <w:rsid w:val="00AA66C4"/>
    <w:rsid w:val="00AB097A"/>
    <w:rsid w:val="00AB4736"/>
    <w:rsid w:val="00AB48F2"/>
    <w:rsid w:val="00AB4AEA"/>
    <w:rsid w:val="00AB4BC4"/>
    <w:rsid w:val="00AB7C2B"/>
    <w:rsid w:val="00AC2AE4"/>
    <w:rsid w:val="00AC56C2"/>
    <w:rsid w:val="00AC7218"/>
    <w:rsid w:val="00AD13B3"/>
    <w:rsid w:val="00AD2227"/>
    <w:rsid w:val="00AD29B8"/>
    <w:rsid w:val="00AD4355"/>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1451"/>
    <w:rsid w:val="00B140E7"/>
    <w:rsid w:val="00B20D0E"/>
    <w:rsid w:val="00B21133"/>
    <w:rsid w:val="00B216F2"/>
    <w:rsid w:val="00B26E20"/>
    <w:rsid w:val="00B30C98"/>
    <w:rsid w:val="00B30D53"/>
    <w:rsid w:val="00B339CB"/>
    <w:rsid w:val="00B3545E"/>
    <w:rsid w:val="00B37861"/>
    <w:rsid w:val="00B37C59"/>
    <w:rsid w:val="00B41CCD"/>
    <w:rsid w:val="00B43FD8"/>
    <w:rsid w:val="00B45417"/>
    <w:rsid w:val="00B45C2A"/>
    <w:rsid w:val="00B46086"/>
    <w:rsid w:val="00B46CCC"/>
    <w:rsid w:val="00B51833"/>
    <w:rsid w:val="00B53B25"/>
    <w:rsid w:val="00B6218B"/>
    <w:rsid w:val="00B63B97"/>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0250"/>
    <w:rsid w:val="00BA383C"/>
    <w:rsid w:val="00BA473D"/>
    <w:rsid w:val="00BA664D"/>
    <w:rsid w:val="00BB12FC"/>
    <w:rsid w:val="00BB2C48"/>
    <w:rsid w:val="00BB41BC"/>
    <w:rsid w:val="00BC1253"/>
    <w:rsid w:val="00BC19BB"/>
    <w:rsid w:val="00BC1A81"/>
    <w:rsid w:val="00BC43F8"/>
    <w:rsid w:val="00BC6599"/>
    <w:rsid w:val="00BC7F10"/>
    <w:rsid w:val="00BD0E30"/>
    <w:rsid w:val="00BD1A20"/>
    <w:rsid w:val="00BD42D2"/>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70F1"/>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39D0"/>
    <w:rsid w:val="00C55745"/>
    <w:rsid w:val="00C55AC3"/>
    <w:rsid w:val="00C566EF"/>
    <w:rsid w:val="00C56946"/>
    <w:rsid w:val="00C56E8D"/>
    <w:rsid w:val="00C56F61"/>
    <w:rsid w:val="00C57605"/>
    <w:rsid w:val="00C616F4"/>
    <w:rsid w:val="00C61FD4"/>
    <w:rsid w:val="00C63BEF"/>
    <w:rsid w:val="00C64358"/>
    <w:rsid w:val="00C6643A"/>
    <w:rsid w:val="00C703D4"/>
    <w:rsid w:val="00C70EBC"/>
    <w:rsid w:val="00C72826"/>
    <w:rsid w:val="00C729F2"/>
    <w:rsid w:val="00C72E1E"/>
    <w:rsid w:val="00C765FC"/>
    <w:rsid w:val="00C80004"/>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9A"/>
    <w:rsid w:val="00CC42B7"/>
    <w:rsid w:val="00CC5200"/>
    <w:rsid w:val="00CC616C"/>
    <w:rsid w:val="00CC7648"/>
    <w:rsid w:val="00CD0AF4"/>
    <w:rsid w:val="00CD0E68"/>
    <w:rsid w:val="00CD2B5E"/>
    <w:rsid w:val="00CD47FF"/>
    <w:rsid w:val="00CD66BE"/>
    <w:rsid w:val="00CD7C16"/>
    <w:rsid w:val="00CE3169"/>
    <w:rsid w:val="00CE6C93"/>
    <w:rsid w:val="00CF1F82"/>
    <w:rsid w:val="00CF3254"/>
    <w:rsid w:val="00CF3B7E"/>
    <w:rsid w:val="00D0773C"/>
    <w:rsid w:val="00D13AE1"/>
    <w:rsid w:val="00D14EDD"/>
    <w:rsid w:val="00D14F71"/>
    <w:rsid w:val="00D173BF"/>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44258"/>
    <w:rsid w:val="00D505D4"/>
    <w:rsid w:val="00D50D0C"/>
    <w:rsid w:val="00D52738"/>
    <w:rsid w:val="00D55428"/>
    <w:rsid w:val="00D570E8"/>
    <w:rsid w:val="00D619AD"/>
    <w:rsid w:val="00D625E9"/>
    <w:rsid w:val="00D6472D"/>
    <w:rsid w:val="00D656BF"/>
    <w:rsid w:val="00D72457"/>
    <w:rsid w:val="00D81F17"/>
    <w:rsid w:val="00D821DB"/>
    <w:rsid w:val="00D8276E"/>
    <w:rsid w:val="00D8470D"/>
    <w:rsid w:val="00D86D57"/>
    <w:rsid w:val="00D87E3B"/>
    <w:rsid w:val="00D90DD5"/>
    <w:rsid w:val="00D931A9"/>
    <w:rsid w:val="00D93253"/>
    <w:rsid w:val="00D932B0"/>
    <w:rsid w:val="00D95D0D"/>
    <w:rsid w:val="00D9749E"/>
    <w:rsid w:val="00DA0553"/>
    <w:rsid w:val="00DA08AF"/>
    <w:rsid w:val="00DA32DD"/>
    <w:rsid w:val="00DA40D9"/>
    <w:rsid w:val="00DB20B5"/>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2075"/>
    <w:rsid w:val="00E14E87"/>
    <w:rsid w:val="00E17CAC"/>
    <w:rsid w:val="00E24928"/>
    <w:rsid w:val="00E257E8"/>
    <w:rsid w:val="00E30FE5"/>
    <w:rsid w:val="00E31C99"/>
    <w:rsid w:val="00E31F55"/>
    <w:rsid w:val="00E324A7"/>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669B"/>
    <w:rsid w:val="00E872C3"/>
    <w:rsid w:val="00E873E0"/>
    <w:rsid w:val="00E908C9"/>
    <w:rsid w:val="00E90E3A"/>
    <w:rsid w:val="00E91051"/>
    <w:rsid w:val="00E91BD4"/>
    <w:rsid w:val="00E92853"/>
    <w:rsid w:val="00E96037"/>
    <w:rsid w:val="00EA06B6"/>
    <w:rsid w:val="00EA39C3"/>
    <w:rsid w:val="00EB2B0B"/>
    <w:rsid w:val="00EB3AA9"/>
    <w:rsid w:val="00EB447E"/>
    <w:rsid w:val="00EB556E"/>
    <w:rsid w:val="00EB5B08"/>
    <w:rsid w:val="00EC0B9F"/>
    <w:rsid w:val="00EC492E"/>
    <w:rsid w:val="00EC5A4E"/>
    <w:rsid w:val="00EC6D87"/>
    <w:rsid w:val="00EC7126"/>
    <w:rsid w:val="00ED0289"/>
    <w:rsid w:val="00ED1805"/>
    <w:rsid w:val="00ED7A78"/>
    <w:rsid w:val="00EE3F90"/>
    <w:rsid w:val="00EE4A53"/>
    <w:rsid w:val="00EE5010"/>
    <w:rsid w:val="00EF2232"/>
    <w:rsid w:val="00EF3737"/>
    <w:rsid w:val="00EF4369"/>
    <w:rsid w:val="00EF79F8"/>
    <w:rsid w:val="00F02134"/>
    <w:rsid w:val="00F02A92"/>
    <w:rsid w:val="00F05006"/>
    <w:rsid w:val="00F05304"/>
    <w:rsid w:val="00F11E25"/>
    <w:rsid w:val="00F125F3"/>
    <w:rsid w:val="00F14DFB"/>
    <w:rsid w:val="00F1643C"/>
    <w:rsid w:val="00F20F7E"/>
    <w:rsid w:val="00F217EF"/>
    <w:rsid w:val="00F24EA1"/>
    <w:rsid w:val="00F26BC9"/>
    <w:rsid w:val="00F27204"/>
    <w:rsid w:val="00F318E8"/>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2B5E"/>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2FAB"/>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D6552"/>
    <w:rsid w:val="00FE170A"/>
    <w:rsid w:val="00FE1DBE"/>
    <w:rsid w:val="00FE31CD"/>
    <w:rsid w:val="00FE45F1"/>
    <w:rsid w:val="00FE5B0F"/>
    <w:rsid w:val="00FF2367"/>
    <w:rsid w:val="00FF2A4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306A4F47-3662-42E8-B7E9-050EB7FB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paragraph" w:customStyle="1" w:styleId="text-align-justify">
    <w:name w:val="text-align-justify"/>
    <w:basedOn w:val="Normal"/>
    <w:rsid w:val="008477D5"/>
    <w:pPr>
      <w:spacing w:before="100" w:beforeAutospacing="1" w:after="100" w:afterAutospacing="1" w:line="240" w:lineRule="auto"/>
    </w:pPr>
    <w:rPr>
      <w:rFonts w:ascii="Times New Roman" w:eastAsia="Times New Roman" w:hAnsi="Times New Roman" w:cs="Times New Roman"/>
      <w:sz w:val="24"/>
      <w:szCs w:val="24"/>
      <w:lang w:val="en-PH" w:eastAsia="en-PH" w:bidi="ar-SA"/>
    </w:rPr>
  </w:style>
  <w:style w:type="character" w:styleId="UnresolvedMention">
    <w:name w:val="Unresolved Mention"/>
    <w:basedOn w:val="DefaultParagraphFont"/>
    <w:uiPriority w:val="99"/>
    <w:semiHidden/>
    <w:unhideWhenUsed/>
    <w:rsid w:val="009F4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66003748">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954228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617363">
      <w:bodyDiv w:val="1"/>
      <w:marLeft w:val="0"/>
      <w:marRight w:val="0"/>
      <w:marTop w:val="0"/>
      <w:marBottom w:val="0"/>
      <w:divBdr>
        <w:top w:val="none" w:sz="0" w:space="0" w:color="auto"/>
        <w:left w:val="none" w:sz="0" w:space="0" w:color="auto"/>
        <w:bottom w:val="none" w:sz="0" w:space="0" w:color="auto"/>
        <w:right w:val="none" w:sz="0" w:space="0" w:color="auto"/>
      </w:divBdr>
    </w:div>
    <w:div w:id="393434230">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6372559">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85856439">
      <w:bodyDiv w:val="1"/>
      <w:marLeft w:val="0"/>
      <w:marRight w:val="0"/>
      <w:marTop w:val="0"/>
      <w:marBottom w:val="0"/>
      <w:divBdr>
        <w:top w:val="none" w:sz="0" w:space="0" w:color="auto"/>
        <w:left w:val="none" w:sz="0" w:space="0" w:color="auto"/>
        <w:bottom w:val="none" w:sz="0" w:space="0" w:color="auto"/>
        <w:right w:val="none" w:sz="0" w:space="0" w:color="auto"/>
      </w:divBdr>
    </w:div>
    <w:div w:id="786779960">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77931840">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33883">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276324908">
      <w:bodyDiv w:val="1"/>
      <w:marLeft w:val="0"/>
      <w:marRight w:val="0"/>
      <w:marTop w:val="0"/>
      <w:marBottom w:val="0"/>
      <w:divBdr>
        <w:top w:val="none" w:sz="0" w:space="0" w:color="auto"/>
        <w:left w:val="none" w:sz="0" w:space="0" w:color="auto"/>
        <w:bottom w:val="none" w:sz="0" w:space="0" w:color="auto"/>
        <w:right w:val="none" w:sz="0" w:space="0" w:color="auto"/>
      </w:divBdr>
    </w:div>
    <w:div w:id="1311062116">
      <w:bodyDiv w:val="1"/>
      <w:marLeft w:val="0"/>
      <w:marRight w:val="0"/>
      <w:marTop w:val="0"/>
      <w:marBottom w:val="0"/>
      <w:divBdr>
        <w:top w:val="none" w:sz="0" w:space="0" w:color="auto"/>
        <w:left w:val="none" w:sz="0" w:space="0" w:color="auto"/>
        <w:bottom w:val="none" w:sz="0" w:space="0" w:color="auto"/>
        <w:right w:val="none" w:sz="0" w:space="0" w:color="auto"/>
      </w:divBdr>
    </w:div>
    <w:div w:id="1328050034">
      <w:bodyDiv w:val="1"/>
      <w:marLeft w:val="0"/>
      <w:marRight w:val="0"/>
      <w:marTop w:val="0"/>
      <w:marBottom w:val="0"/>
      <w:divBdr>
        <w:top w:val="none" w:sz="0" w:space="0" w:color="auto"/>
        <w:left w:val="none" w:sz="0" w:space="0" w:color="auto"/>
        <w:bottom w:val="none" w:sz="0" w:space="0" w:color="auto"/>
        <w:right w:val="none" w:sz="0" w:space="0" w:color="auto"/>
      </w:divBdr>
    </w:div>
    <w:div w:id="137908913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2692238">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92489679">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6451568">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135869">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061611">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4860979">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zh-hans/%E9%80%82%E7%94%A8%E4%BA%8E%E6%B1%BD%E8%BD%A6%E5%A4%96%E9%A5%B0%E5%BA%94%E7%94%A8%E7%9A%84%E5%88%9B%E6%96%B0TPE%E5%8C%96%E5%90%88%E7%89%A9%E7%B3%BB%E5%88%97"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zh-hans/%E5%8F%AF%E6%8C%81%E7%BB%AD%E6%80%A7%E5%8F%91%E5%B1%95"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6%B1%BD%E8%BD%A6%E8%A1%8C%E4%B8%9ATPE%E7%83%AD%E5%A1%91%E6%80%A7%E5%BC%B9%E6%80%A7%E4%BD%93"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20875F-874E-45E8-A7F6-F0721443C7EA}">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openxmlformats.org/package/2006/metadata/core-properties"/>
    <ds:schemaRef ds:uri="http://www.w3.org/XML/1998/namespace"/>
    <ds:schemaRef ds:uri="http://schemas.microsoft.com/office/infopath/2007/PartnerControls"/>
    <ds:schemaRef ds:uri="8d3818be-6f21-4c29-ab13-78e30dc982d3"/>
    <ds:schemaRef ds:uri="b0aac98f-77e3-488e-b1d0-e526279ba76f"/>
    <ds:schemaRef ds:uri="http://purl.org/dc/dcmitype/"/>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573B4455-8BCD-4322-892E-3A5D632AC450}"/>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16</TotalTime>
  <Pages>4</Pages>
  <Words>370</Words>
  <Characters>2115</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12</cp:revision>
  <cp:lastPrinted>2025-07-07T05:06:00Z</cp:lastPrinted>
  <dcterms:created xsi:type="dcterms:W3CDTF">2025-06-05T09:41:00Z</dcterms:created>
  <dcterms:modified xsi:type="dcterms:W3CDTF">2025-07-07T05:06:00Z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