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92B64" w14:textId="3CBD0C92" w:rsidR="00CD7B7A" w:rsidRDefault="005F304F" w:rsidP="005F304F">
      <w:pPr>
        <w:spacing w:after="0" w:line="360" w:lineRule="auto"/>
        <w:ind w:left="-105"/>
        <w:rPr>
          <w:rFonts w:ascii="Arial" w:hAnsi="Arial" w:cs="Arial"/>
          <w:b/>
          <w:bCs/>
          <w:sz w:val="24"/>
          <w:szCs w:val="24"/>
          <w:lang w:eastAsia="zh-CN"/>
        </w:rPr>
      </w:pPr>
      <w:r w:rsidRPr="005F304F">
        <w:rPr>
          <w:rFonts w:ascii="Arial" w:eastAsia="MingLiU" w:hAnsi="Arial" w:cs="Arial"/>
          <w:b/>
          <w:bCs/>
          <w:sz w:val="20"/>
          <w:szCs w:val="20"/>
          <w:lang w:eastAsia="zh-CN"/>
        </w:rPr>
        <w:t xml:space="preserve">  </w:t>
      </w:r>
      <w:r w:rsidRPr="005F304F">
        <w:rPr>
          <w:rFonts w:ascii="Arial" w:eastAsia="MingLiU" w:hAnsi="Arial" w:cs="Arial"/>
          <w:b/>
          <w:bCs/>
          <w:sz w:val="24"/>
          <w:szCs w:val="24"/>
          <w:lang w:eastAsia="zh-CN"/>
        </w:rPr>
        <w:t>凱柏膠寶的創新</w:t>
      </w:r>
      <w:r w:rsidRPr="005F304F">
        <w:rPr>
          <w:rFonts w:ascii="Arial" w:eastAsia="MingLiU" w:hAnsi="Arial" w:cs="Arial"/>
          <w:b/>
          <w:bCs/>
          <w:sz w:val="24"/>
          <w:szCs w:val="24"/>
          <w:lang w:eastAsia="zh-CN"/>
        </w:rPr>
        <w:t>TPE</w:t>
      </w:r>
      <w:r w:rsidRPr="005F304F">
        <w:rPr>
          <w:rFonts w:ascii="Arial" w:eastAsia="MingLiU" w:hAnsi="Arial" w:cs="Arial"/>
          <w:b/>
          <w:bCs/>
          <w:sz w:val="24"/>
          <w:szCs w:val="24"/>
          <w:lang w:eastAsia="zh-CN"/>
        </w:rPr>
        <w:t>材料推動智慧食品容器升級</w:t>
      </w:r>
    </w:p>
    <w:p w14:paraId="531A59C6" w14:textId="77777777" w:rsidR="005F304F" w:rsidRPr="005F304F" w:rsidRDefault="005F304F" w:rsidP="00CC2B59">
      <w:pPr>
        <w:spacing w:after="0" w:line="360" w:lineRule="auto"/>
        <w:ind w:left="-105"/>
        <w:rPr>
          <w:rFonts w:ascii="Arial" w:hAnsi="Arial" w:cs="Arial"/>
          <w:b/>
          <w:bCs/>
          <w:sz w:val="14"/>
          <w:szCs w:val="14"/>
          <w:lang w:eastAsia="zh-CN"/>
        </w:rPr>
      </w:pPr>
    </w:p>
    <w:p w14:paraId="0FDE7203" w14:textId="7EACEC41" w:rsidR="005F304F" w:rsidRPr="00287170" w:rsidRDefault="005F304F" w:rsidP="00CC2B59">
      <w:pPr>
        <w:spacing w:line="360" w:lineRule="auto"/>
        <w:ind w:right="1559"/>
        <w:jc w:val="both"/>
        <w:rPr>
          <w:rFonts w:ascii="Arial" w:eastAsia="MingLiU" w:hAnsi="Arial" w:cs="Arial"/>
          <w:sz w:val="20"/>
          <w:szCs w:val="20"/>
          <w:lang w:eastAsia="zh-CN"/>
        </w:rPr>
      </w:pPr>
      <w:r w:rsidRPr="005F304F">
        <w:rPr>
          <w:rFonts w:ascii="Arial" w:eastAsia="MingLiU" w:hAnsi="Arial" w:cs="Arial"/>
          <w:sz w:val="20"/>
          <w:szCs w:val="20"/>
          <w:lang w:eastAsia="zh-CN"/>
        </w:rPr>
        <w:t>隨著</w:t>
      </w:r>
      <w:hyperlink r:id="rId11" w:history="1">
        <w:r w:rsidRPr="00287170">
          <w:rPr>
            <w:rStyle w:val="Hyperlink"/>
            <w:rFonts w:ascii="Arial" w:eastAsia="MingLiU" w:hAnsi="Arial" w:cs="Arial"/>
            <w:sz w:val="20"/>
            <w:szCs w:val="20"/>
            <w:lang w:eastAsia="zh-CN"/>
          </w:rPr>
          <w:t>食品安全和包裝</w:t>
        </w:r>
      </w:hyperlink>
      <w:r w:rsidRPr="00287170">
        <w:rPr>
          <w:rFonts w:ascii="Arial" w:eastAsia="MingLiU" w:hAnsi="Arial" w:cs="Arial"/>
          <w:sz w:val="20"/>
          <w:szCs w:val="20"/>
          <w:lang w:eastAsia="zh-CN"/>
        </w:rPr>
        <w:t>廢棄物相關法規日益趨嚴，智慧食品容器應時而生，並持續引領創新發展趨勢。這類容器透過整合感測器、活性材料和數位化功能，可實現對食品新鮮度的監測，延長保質期，並促進理性消費與處理，從而減少食物浪費並降低過度包裝現象。儘管如此，製造商在追求永續解決方案的過程中，仍需專注於應對可回收性、食品接觸安全性和材料耐用性等核心挑戰。</w:t>
      </w:r>
    </w:p>
    <w:p w14:paraId="423FC493" w14:textId="02574EED" w:rsidR="00BE54A4" w:rsidRDefault="005F304F" w:rsidP="00CC2B59">
      <w:pPr>
        <w:spacing w:line="360" w:lineRule="auto"/>
        <w:ind w:right="1559"/>
        <w:jc w:val="both"/>
        <w:rPr>
          <w:rFonts w:ascii="Arial" w:hAnsi="Arial" w:cs="Arial"/>
          <w:sz w:val="20"/>
          <w:szCs w:val="20"/>
          <w:lang w:eastAsia="zh-CN"/>
        </w:rPr>
      </w:pPr>
      <w:r w:rsidRPr="00287170">
        <w:rPr>
          <w:rFonts w:ascii="Arial" w:eastAsia="MingLiU" w:hAnsi="Arial" w:cs="Arial"/>
          <w:sz w:val="20"/>
          <w:szCs w:val="20"/>
          <w:lang w:eastAsia="zh-CN"/>
        </w:rPr>
        <w:t>熱塑性彈性體（</w:t>
      </w:r>
      <w:r w:rsidRPr="00287170">
        <w:rPr>
          <w:rFonts w:ascii="Arial" w:eastAsia="MingLiU" w:hAnsi="Arial" w:cs="Arial"/>
          <w:sz w:val="20"/>
          <w:szCs w:val="20"/>
          <w:lang w:eastAsia="zh-CN"/>
        </w:rPr>
        <w:t>TPE</w:t>
      </w:r>
      <w:r w:rsidRPr="00287170">
        <w:rPr>
          <w:rFonts w:ascii="Arial" w:eastAsia="MingLiU" w:hAnsi="Arial" w:cs="Arial"/>
          <w:sz w:val="20"/>
          <w:szCs w:val="20"/>
          <w:lang w:eastAsia="zh-CN"/>
        </w:rPr>
        <w:t>）憑藉其優異的性能，成為</w:t>
      </w:r>
      <w:hyperlink r:id="rId12" w:history="1">
        <w:r w:rsidRPr="00287170">
          <w:rPr>
            <w:rStyle w:val="Hyperlink"/>
            <w:rFonts w:ascii="Arial" w:eastAsia="MingLiU" w:hAnsi="Arial" w:cs="Arial"/>
            <w:sz w:val="20"/>
            <w:szCs w:val="20"/>
            <w:lang w:eastAsia="zh-CN"/>
          </w:rPr>
          <w:t>智慧食品包裝</w:t>
        </w:r>
      </w:hyperlink>
      <w:r w:rsidRPr="00287170">
        <w:rPr>
          <w:rFonts w:ascii="Arial" w:eastAsia="MingLiU" w:hAnsi="Arial" w:cs="Arial"/>
          <w:sz w:val="20"/>
          <w:szCs w:val="20"/>
          <w:lang w:eastAsia="zh-CN"/>
        </w:rPr>
        <w:t>的理想</w:t>
      </w:r>
      <w:r w:rsidRPr="005F304F">
        <w:rPr>
          <w:rFonts w:ascii="Arial" w:eastAsia="MingLiU" w:hAnsi="Arial" w:cs="Arial"/>
          <w:sz w:val="20"/>
          <w:szCs w:val="20"/>
          <w:lang w:eastAsia="zh-CN"/>
        </w:rPr>
        <w:t>選擇，有效保障包裝的安全性與可靠性。作為全球領先的熱塑性彈性體（</w:t>
      </w:r>
      <w:r w:rsidRPr="005F304F">
        <w:rPr>
          <w:rFonts w:ascii="Arial" w:eastAsia="MingLiU" w:hAnsi="Arial" w:cs="Arial"/>
          <w:sz w:val="20"/>
          <w:szCs w:val="20"/>
          <w:lang w:eastAsia="zh-CN"/>
        </w:rPr>
        <w:t>TPE</w:t>
      </w:r>
      <w:r w:rsidRPr="005F304F">
        <w:rPr>
          <w:rFonts w:ascii="Arial" w:eastAsia="MingLiU" w:hAnsi="Arial" w:cs="Arial"/>
          <w:sz w:val="20"/>
          <w:szCs w:val="20"/>
          <w:lang w:eastAsia="zh-CN"/>
        </w:rPr>
        <w:t>）製造商，凱柏膠寶提供的可回收且多用途的</w:t>
      </w:r>
      <w:r w:rsidRPr="005F304F">
        <w:rPr>
          <w:rFonts w:ascii="Arial" w:eastAsia="MingLiU" w:hAnsi="Arial" w:cs="Arial"/>
          <w:sz w:val="20"/>
          <w:szCs w:val="20"/>
          <w:lang w:eastAsia="zh-CN"/>
        </w:rPr>
        <w:t>TPE</w:t>
      </w:r>
      <w:r w:rsidRPr="005F304F">
        <w:rPr>
          <w:rFonts w:ascii="Arial" w:eastAsia="MingLiU" w:hAnsi="Arial" w:cs="Arial"/>
          <w:sz w:val="20"/>
          <w:szCs w:val="20"/>
          <w:lang w:eastAsia="zh-CN"/>
        </w:rPr>
        <w:t>解決方案，廣泛應用於智慧食品儲存領域。</w:t>
      </w:r>
    </w:p>
    <w:p w14:paraId="301C0CFE" w14:textId="77777777" w:rsidR="005F304F" w:rsidRPr="005F304F" w:rsidRDefault="005F304F" w:rsidP="00CD7B7A">
      <w:pPr>
        <w:spacing w:line="360" w:lineRule="auto"/>
        <w:ind w:right="1559"/>
        <w:jc w:val="both"/>
        <w:rPr>
          <w:rFonts w:ascii="Arial" w:hAnsi="Arial" w:cs="Arial"/>
          <w:sz w:val="6"/>
          <w:szCs w:val="6"/>
          <w:lang w:eastAsia="zh-CN"/>
        </w:rPr>
      </w:pPr>
    </w:p>
    <w:p w14:paraId="7BF1960D" w14:textId="0BFB7817" w:rsidR="00D14932" w:rsidRPr="005F304F" w:rsidRDefault="005F304F" w:rsidP="00D14932">
      <w:pPr>
        <w:spacing w:line="360" w:lineRule="auto"/>
        <w:ind w:right="1559"/>
        <w:jc w:val="both"/>
        <w:rPr>
          <w:rFonts w:ascii="Arial" w:eastAsia="MingLiU" w:hAnsi="Arial" w:cs="Arial"/>
          <w:b/>
          <w:bCs/>
          <w:sz w:val="20"/>
          <w:szCs w:val="20"/>
          <w:lang w:eastAsia="zh-CN"/>
        </w:rPr>
      </w:pPr>
      <w:r w:rsidRPr="005F304F">
        <w:rPr>
          <w:rFonts w:ascii="Arial" w:eastAsia="MingLiU" w:hAnsi="Arial" w:cs="Arial"/>
          <w:b/>
          <w:bCs/>
          <w:sz w:val="20"/>
          <w:szCs w:val="20"/>
          <w:lang w:eastAsia="zh-CN"/>
        </w:rPr>
        <w:t>卓越包膠性能</w:t>
      </w:r>
    </w:p>
    <w:p w14:paraId="35874973" w14:textId="4250E84C" w:rsidR="00A976F2" w:rsidRPr="005F304F" w:rsidRDefault="005F304F" w:rsidP="007033A7">
      <w:pPr>
        <w:spacing w:line="360" w:lineRule="auto"/>
        <w:ind w:right="1559"/>
        <w:jc w:val="both"/>
        <w:rPr>
          <w:rFonts w:ascii="Arial" w:eastAsia="MingLiU" w:hAnsi="Arial" w:cs="Arial"/>
          <w:sz w:val="20"/>
          <w:szCs w:val="20"/>
          <w:lang w:eastAsia="zh-CN"/>
        </w:rPr>
      </w:pPr>
      <w:r w:rsidRPr="005F304F">
        <w:rPr>
          <w:rFonts w:ascii="Arial" w:eastAsia="MingLiU" w:hAnsi="Arial" w:cs="Arial"/>
          <w:sz w:val="20"/>
          <w:szCs w:val="20"/>
          <w:lang w:eastAsia="zh-CN"/>
        </w:rPr>
        <w:t>凱柏膠寶的</w:t>
      </w:r>
      <w:r w:rsidRPr="005F304F">
        <w:rPr>
          <w:rFonts w:ascii="Arial" w:eastAsia="MingLiU" w:hAnsi="Arial" w:cs="Arial"/>
          <w:sz w:val="20"/>
          <w:szCs w:val="20"/>
          <w:lang w:eastAsia="zh-CN"/>
        </w:rPr>
        <w:t>TPE</w:t>
      </w:r>
      <w:r w:rsidRPr="005F304F">
        <w:rPr>
          <w:rFonts w:ascii="Arial" w:eastAsia="MingLiU" w:hAnsi="Arial" w:cs="Arial"/>
          <w:sz w:val="20"/>
          <w:szCs w:val="20"/>
          <w:lang w:eastAsia="zh-CN"/>
        </w:rPr>
        <w:t>材質能夠與聚丙烯（</w:t>
      </w:r>
      <w:r w:rsidRPr="005F304F">
        <w:rPr>
          <w:rFonts w:ascii="Arial" w:eastAsia="MingLiU" w:hAnsi="Arial" w:cs="Arial"/>
          <w:sz w:val="20"/>
          <w:szCs w:val="20"/>
          <w:lang w:eastAsia="zh-CN"/>
        </w:rPr>
        <w:t>PP</w:t>
      </w:r>
      <w:r w:rsidRPr="005F304F">
        <w:rPr>
          <w:rFonts w:ascii="Arial" w:eastAsia="MingLiU" w:hAnsi="Arial" w:cs="Arial"/>
          <w:sz w:val="20"/>
          <w:szCs w:val="20"/>
          <w:lang w:eastAsia="zh-CN"/>
        </w:rPr>
        <w:t>）包膠，實現容器蓋與本體的無縫二次成型，免去額外黏合劑的使用。此工藝不僅確保密封嚴密，延長食品保鮮時間，還兼顧人體工學設計，提升開合的便利性與使用者體驗。</w:t>
      </w:r>
    </w:p>
    <w:p w14:paraId="64D45F17" w14:textId="77777777" w:rsidR="005F304F" w:rsidRPr="005F304F" w:rsidRDefault="005F304F" w:rsidP="007033A7">
      <w:pPr>
        <w:spacing w:line="360" w:lineRule="auto"/>
        <w:ind w:right="1559"/>
        <w:jc w:val="both"/>
        <w:rPr>
          <w:rFonts w:ascii="Arial" w:eastAsia="MingLiU" w:hAnsi="Arial" w:cs="Arial"/>
          <w:sz w:val="6"/>
          <w:szCs w:val="6"/>
          <w:lang w:eastAsia="zh-CN"/>
        </w:rPr>
      </w:pPr>
    </w:p>
    <w:p w14:paraId="2691C6C2" w14:textId="77777777" w:rsidR="005F304F" w:rsidRPr="005F304F" w:rsidRDefault="005F304F" w:rsidP="007033A7">
      <w:pPr>
        <w:spacing w:line="360" w:lineRule="auto"/>
        <w:ind w:right="1559"/>
        <w:jc w:val="both"/>
        <w:rPr>
          <w:rFonts w:ascii="Arial" w:eastAsia="MingLiU" w:hAnsi="Arial" w:cs="Arial"/>
          <w:b/>
          <w:bCs/>
          <w:sz w:val="20"/>
          <w:szCs w:val="20"/>
          <w:lang w:eastAsia="zh-CN"/>
        </w:rPr>
      </w:pPr>
      <w:r w:rsidRPr="005F304F">
        <w:rPr>
          <w:rFonts w:ascii="Arial" w:eastAsia="MingLiU" w:hAnsi="Arial" w:cs="Arial"/>
          <w:b/>
          <w:bCs/>
          <w:sz w:val="20"/>
          <w:szCs w:val="20"/>
          <w:lang w:eastAsia="zh-CN"/>
        </w:rPr>
        <w:t>安全合規</w:t>
      </w:r>
    </w:p>
    <w:p w14:paraId="208826CE" w14:textId="0B17C9CC" w:rsidR="005F304F" w:rsidRPr="005F304F" w:rsidRDefault="005F304F" w:rsidP="007033A7">
      <w:pPr>
        <w:spacing w:line="360" w:lineRule="auto"/>
        <w:ind w:right="1559"/>
        <w:jc w:val="both"/>
        <w:rPr>
          <w:rFonts w:ascii="Arial" w:eastAsia="MingLiU" w:hAnsi="Arial" w:cs="Arial"/>
          <w:sz w:val="20"/>
          <w:szCs w:val="20"/>
          <w:lang w:eastAsia="zh-CN"/>
        </w:rPr>
      </w:pPr>
      <w:r w:rsidRPr="005F304F">
        <w:rPr>
          <w:rFonts w:ascii="Arial" w:eastAsia="MingLiU" w:hAnsi="Arial" w:cs="Arial"/>
          <w:sz w:val="20"/>
          <w:szCs w:val="20"/>
          <w:lang w:eastAsia="zh-CN"/>
        </w:rPr>
        <w:t>凱柏膠寶的</w:t>
      </w:r>
      <w:r w:rsidRPr="005F304F">
        <w:rPr>
          <w:rFonts w:ascii="Arial" w:eastAsia="MingLiU" w:hAnsi="Arial" w:cs="Arial"/>
          <w:sz w:val="20"/>
          <w:szCs w:val="20"/>
          <w:lang w:eastAsia="zh-CN"/>
        </w:rPr>
        <w:t>TPE</w:t>
      </w:r>
      <w:r w:rsidRPr="005F304F">
        <w:rPr>
          <w:rFonts w:ascii="Arial" w:eastAsia="MingLiU" w:hAnsi="Arial" w:cs="Arial"/>
          <w:sz w:val="20"/>
          <w:szCs w:val="20"/>
          <w:lang w:eastAsia="zh-CN"/>
        </w:rPr>
        <w:t>材料符合國際</w:t>
      </w:r>
      <w:hyperlink r:id="rId13" w:history="1">
        <w:r w:rsidRPr="00287170">
          <w:rPr>
            <w:rStyle w:val="Hyperlink"/>
            <w:rFonts w:ascii="Arial" w:eastAsia="MingLiU" w:hAnsi="Arial" w:cs="Arial"/>
            <w:sz w:val="20"/>
            <w:szCs w:val="20"/>
            <w:lang w:eastAsia="zh-CN"/>
          </w:rPr>
          <w:t>食品接觸安全標準</w:t>
        </w:r>
      </w:hyperlink>
      <w:r w:rsidRPr="00287170">
        <w:rPr>
          <w:rFonts w:ascii="Arial" w:eastAsia="MingLiU" w:hAnsi="Arial" w:cs="Arial"/>
          <w:sz w:val="20"/>
          <w:szCs w:val="20"/>
          <w:lang w:eastAsia="zh-CN"/>
        </w:rPr>
        <w:t>，其中包括歐盟</w:t>
      </w:r>
      <w:r w:rsidRPr="00287170">
        <w:rPr>
          <w:rFonts w:ascii="Arial" w:eastAsia="MingLiU" w:hAnsi="Arial" w:cs="Arial"/>
          <w:sz w:val="20"/>
          <w:szCs w:val="20"/>
          <w:lang w:eastAsia="zh-CN"/>
        </w:rPr>
        <w:t>(EU) 10/2011</w:t>
      </w:r>
      <w:r w:rsidRPr="00287170">
        <w:rPr>
          <w:rFonts w:ascii="Arial" w:eastAsia="MingLiU" w:hAnsi="Arial" w:cs="Arial"/>
          <w:sz w:val="20"/>
          <w:szCs w:val="20"/>
          <w:lang w:eastAsia="zh-CN"/>
        </w:rPr>
        <w:t>法規、美國</w:t>
      </w:r>
      <w:r w:rsidRPr="00287170">
        <w:rPr>
          <w:rFonts w:ascii="Arial" w:eastAsia="MingLiU" w:hAnsi="Arial" w:cs="Arial"/>
          <w:sz w:val="20"/>
          <w:szCs w:val="20"/>
          <w:lang w:eastAsia="zh-CN"/>
        </w:rPr>
        <w:t>FDA CFR 21</w:t>
      </w:r>
      <w:r w:rsidRPr="00287170">
        <w:rPr>
          <w:rFonts w:ascii="Arial" w:eastAsia="MingLiU" w:hAnsi="Arial" w:cs="Arial"/>
          <w:sz w:val="20"/>
          <w:szCs w:val="20"/>
          <w:lang w:eastAsia="zh-CN"/>
        </w:rPr>
        <w:t>以及中國</w:t>
      </w:r>
      <w:r w:rsidRPr="00287170">
        <w:rPr>
          <w:rFonts w:ascii="Arial" w:eastAsia="MingLiU" w:hAnsi="Arial" w:cs="Arial"/>
          <w:sz w:val="20"/>
          <w:szCs w:val="20"/>
          <w:lang w:eastAsia="zh-CN"/>
        </w:rPr>
        <w:t>GB 4806.7-2023</w:t>
      </w:r>
      <w:r w:rsidRPr="00287170">
        <w:rPr>
          <w:rFonts w:ascii="Arial" w:eastAsia="MingLiU" w:hAnsi="Arial" w:cs="Arial"/>
          <w:sz w:val="20"/>
          <w:szCs w:val="20"/>
          <w:lang w:eastAsia="zh-CN"/>
        </w:rPr>
        <w:t>標準。此</w:t>
      </w:r>
      <w:r w:rsidRPr="00287170">
        <w:rPr>
          <w:rFonts w:ascii="Arial" w:eastAsia="MingLiU" w:hAnsi="Arial" w:cs="Arial"/>
          <w:sz w:val="20"/>
          <w:szCs w:val="20"/>
          <w:lang w:eastAsia="zh-CN"/>
        </w:rPr>
        <w:t>TPE</w:t>
      </w:r>
      <w:r w:rsidRPr="00287170">
        <w:rPr>
          <w:rFonts w:ascii="Arial" w:eastAsia="MingLiU" w:hAnsi="Arial" w:cs="Arial"/>
          <w:sz w:val="20"/>
          <w:szCs w:val="20"/>
          <w:lang w:eastAsia="zh-CN"/>
        </w:rPr>
        <w:t>材料不含動物源成分，滿足注重倫理採購與消費者健康的品牌需求。此外，此</w:t>
      </w:r>
      <w:r w:rsidRPr="00287170">
        <w:rPr>
          <w:rFonts w:ascii="Arial" w:eastAsia="MingLiU" w:hAnsi="Arial" w:cs="Arial"/>
          <w:sz w:val="20"/>
          <w:szCs w:val="20"/>
          <w:lang w:eastAsia="zh-CN"/>
        </w:rPr>
        <w:t>TPE</w:t>
      </w:r>
      <w:r w:rsidRPr="00287170">
        <w:rPr>
          <w:rFonts w:ascii="Arial" w:eastAsia="MingLiU" w:hAnsi="Arial" w:cs="Arial"/>
          <w:sz w:val="20"/>
          <w:szCs w:val="20"/>
          <w:lang w:eastAsia="zh-CN"/>
        </w:rPr>
        <w:t>材料通過</w:t>
      </w:r>
      <w:hyperlink r:id="rId14" w:history="1">
        <w:r w:rsidRPr="00287170">
          <w:rPr>
            <w:rStyle w:val="Hyperlink"/>
            <w:rFonts w:ascii="Arial" w:eastAsia="MingLiU" w:hAnsi="Arial" w:cs="Arial"/>
            <w:sz w:val="20"/>
            <w:szCs w:val="20"/>
            <w:lang w:eastAsia="zh-CN"/>
          </w:rPr>
          <w:t>ISCC PLUS</w:t>
        </w:r>
        <w:r w:rsidRPr="00287170">
          <w:rPr>
            <w:rStyle w:val="Hyperlink"/>
            <w:rFonts w:ascii="Arial" w:eastAsia="MingLiU" w:hAnsi="Arial" w:cs="Arial"/>
            <w:sz w:val="20"/>
            <w:szCs w:val="20"/>
            <w:lang w:eastAsia="zh-CN"/>
          </w:rPr>
          <w:t>認證</w:t>
        </w:r>
      </w:hyperlink>
      <w:r w:rsidRPr="00287170">
        <w:rPr>
          <w:rFonts w:ascii="Arial" w:eastAsia="MingLiU" w:hAnsi="Arial" w:cs="Arial"/>
          <w:sz w:val="20"/>
          <w:szCs w:val="20"/>
          <w:lang w:eastAsia="zh-CN"/>
        </w:rPr>
        <w:t>，採用</w:t>
      </w:r>
      <w:r w:rsidRPr="005F304F">
        <w:rPr>
          <w:rFonts w:ascii="Arial" w:eastAsia="MingLiU" w:hAnsi="Arial" w:cs="Arial"/>
          <w:sz w:val="20"/>
          <w:szCs w:val="20"/>
          <w:lang w:eastAsia="zh-CN"/>
        </w:rPr>
        <w:t>品質平衡法協助永續生產，同時憑藉</w:t>
      </w:r>
      <w:r w:rsidRPr="005F304F">
        <w:rPr>
          <w:rFonts w:ascii="Arial" w:eastAsia="MingLiU" w:hAnsi="Arial" w:cs="Arial"/>
          <w:sz w:val="20"/>
          <w:szCs w:val="20"/>
          <w:lang w:eastAsia="zh-CN"/>
        </w:rPr>
        <w:t>Cyclos HTP</w:t>
      </w:r>
      <w:r w:rsidRPr="005F304F">
        <w:rPr>
          <w:rFonts w:ascii="Arial" w:eastAsia="MingLiU" w:hAnsi="Arial" w:cs="Arial"/>
          <w:sz w:val="20"/>
          <w:szCs w:val="20"/>
          <w:lang w:eastAsia="zh-CN"/>
        </w:rPr>
        <w:t>認證，實現與</w:t>
      </w:r>
      <w:r w:rsidRPr="005F304F">
        <w:rPr>
          <w:rFonts w:ascii="Arial" w:eastAsia="MingLiU" w:hAnsi="Arial" w:cs="Arial"/>
          <w:sz w:val="20"/>
          <w:szCs w:val="20"/>
          <w:lang w:eastAsia="zh-CN"/>
        </w:rPr>
        <w:t>HDPE</w:t>
      </w:r>
      <w:r w:rsidRPr="005F304F">
        <w:rPr>
          <w:rFonts w:ascii="Arial" w:eastAsia="MingLiU" w:hAnsi="Arial" w:cs="Arial"/>
          <w:sz w:val="20"/>
          <w:szCs w:val="20"/>
          <w:lang w:eastAsia="zh-CN"/>
        </w:rPr>
        <w:t>和</w:t>
      </w:r>
      <w:r w:rsidRPr="005F304F">
        <w:rPr>
          <w:rFonts w:ascii="Arial" w:eastAsia="MingLiU" w:hAnsi="Arial" w:cs="Arial"/>
          <w:sz w:val="20"/>
          <w:szCs w:val="20"/>
          <w:lang w:eastAsia="zh-CN"/>
        </w:rPr>
        <w:t>PP</w:t>
      </w:r>
      <w:r w:rsidRPr="005F304F">
        <w:rPr>
          <w:rFonts w:ascii="Arial" w:eastAsia="MingLiU" w:hAnsi="Arial" w:cs="Arial"/>
          <w:sz w:val="20"/>
          <w:szCs w:val="20"/>
          <w:lang w:eastAsia="zh-CN"/>
        </w:rPr>
        <w:t>回收系統的高效相容。</w:t>
      </w:r>
    </w:p>
    <w:p w14:paraId="64890DE9" w14:textId="77777777" w:rsidR="00134434" w:rsidRDefault="00134434" w:rsidP="00134434">
      <w:pPr>
        <w:spacing w:line="360" w:lineRule="auto"/>
        <w:ind w:right="1559"/>
        <w:jc w:val="both"/>
        <w:rPr>
          <w:rFonts w:ascii="Arial" w:hAnsi="Arial" w:cs="Arial"/>
          <w:sz w:val="20"/>
          <w:szCs w:val="20"/>
          <w:lang w:eastAsia="zh-CN"/>
        </w:rPr>
      </w:pPr>
    </w:p>
    <w:p w14:paraId="6915728C" w14:textId="77777777" w:rsidR="00134434" w:rsidRDefault="00134434" w:rsidP="00134434">
      <w:pPr>
        <w:spacing w:line="360" w:lineRule="auto"/>
        <w:ind w:right="1559"/>
        <w:jc w:val="both"/>
        <w:rPr>
          <w:rFonts w:ascii="Arial" w:hAnsi="Arial" w:cs="Arial"/>
          <w:sz w:val="20"/>
          <w:szCs w:val="20"/>
          <w:lang w:eastAsia="zh-CN"/>
        </w:rPr>
      </w:pPr>
    </w:p>
    <w:p w14:paraId="0DBCAF05" w14:textId="77777777" w:rsidR="00F36F55" w:rsidRPr="00FC1BA4" w:rsidRDefault="00F36F55" w:rsidP="00F36F55">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lastRenderedPageBreak/>
        <w:t>以永續發展為核心</w:t>
      </w:r>
    </w:p>
    <w:p w14:paraId="1A92FC08" w14:textId="77777777" w:rsidR="00F36F55" w:rsidRPr="00FC1BA4" w:rsidRDefault="00F36F55" w:rsidP="00F36F55">
      <w:pPr>
        <w:spacing w:line="360" w:lineRule="auto"/>
        <w:ind w:right="1559"/>
        <w:jc w:val="both"/>
        <w:rPr>
          <w:rFonts w:ascii="Arial" w:eastAsia="MingLiU" w:hAnsi="Arial" w:cs="Arial"/>
          <w:sz w:val="20"/>
          <w:szCs w:val="20"/>
          <w:lang w:eastAsia="zh-CN"/>
        </w:rPr>
      </w:pPr>
      <w:r w:rsidRPr="00134434">
        <w:rPr>
          <w:rFonts w:ascii="Arial" w:eastAsia="MingLiU" w:hAnsi="Arial" w:cs="Arial"/>
          <w:sz w:val="20"/>
          <w:szCs w:val="20"/>
          <w:lang w:eastAsia="zh-CN"/>
        </w:rPr>
        <w:t>永續發展始終是凱柏膠寶創新策略的核心。凱柏膠寶的產品組合涵蓋了生物基</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，以及含消費後回收（</w:t>
      </w:r>
      <w:r w:rsidRPr="00134434">
        <w:rPr>
          <w:rFonts w:ascii="Arial" w:eastAsia="MingLiU" w:hAnsi="Arial" w:cs="Arial"/>
          <w:sz w:val="20"/>
          <w:szCs w:val="20"/>
          <w:lang w:eastAsia="zh-CN"/>
        </w:rPr>
        <w:t>PCR</w:t>
      </w:r>
      <w:r w:rsidRPr="00134434">
        <w:rPr>
          <w:rFonts w:ascii="Arial" w:eastAsia="MingLiU" w:hAnsi="Arial" w:cs="Arial"/>
          <w:sz w:val="20"/>
          <w:szCs w:val="20"/>
          <w:lang w:eastAsia="zh-CN"/>
        </w:rPr>
        <w:t>）及工業後回收（</w:t>
      </w:r>
      <w:r w:rsidRPr="00134434">
        <w:rPr>
          <w:rFonts w:ascii="Arial" w:eastAsia="MingLiU" w:hAnsi="Arial" w:cs="Arial"/>
          <w:sz w:val="20"/>
          <w:szCs w:val="20"/>
          <w:lang w:eastAsia="zh-CN"/>
        </w:rPr>
        <w:t>PIR</w:t>
      </w:r>
      <w:r w:rsidRPr="00134434">
        <w:rPr>
          <w:rFonts w:ascii="Arial" w:eastAsia="MingLiU" w:hAnsi="Arial" w:cs="Arial"/>
          <w:sz w:val="20"/>
          <w:szCs w:val="20"/>
          <w:lang w:eastAsia="zh-CN"/>
        </w:rPr>
        <w:t>）成分的</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解決方案。同時，其中部分產品已通過</w:t>
      </w:r>
      <w:r w:rsidRPr="00134434">
        <w:rPr>
          <w:rFonts w:ascii="Arial" w:eastAsia="MingLiU" w:hAnsi="Arial" w:cs="Arial"/>
          <w:sz w:val="20"/>
          <w:szCs w:val="20"/>
          <w:lang w:eastAsia="zh-CN"/>
        </w:rPr>
        <w:t>GRS</w:t>
      </w:r>
      <w:r w:rsidRPr="00134434">
        <w:rPr>
          <w:rFonts w:ascii="Arial" w:eastAsia="MingLiU" w:hAnsi="Arial" w:cs="Arial"/>
          <w:sz w:val="20"/>
          <w:szCs w:val="20"/>
          <w:lang w:eastAsia="zh-CN"/>
        </w:rPr>
        <w:t>（全球回收標準）和</w:t>
      </w:r>
      <w:r w:rsidRPr="00134434">
        <w:rPr>
          <w:rFonts w:ascii="Arial" w:eastAsia="MingLiU" w:hAnsi="Arial" w:cs="Arial"/>
          <w:sz w:val="20"/>
          <w:szCs w:val="20"/>
          <w:lang w:eastAsia="zh-CN"/>
        </w:rPr>
        <w:t>ISCC PLUS</w:t>
      </w:r>
      <w:r w:rsidRPr="00134434">
        <w:rPr>
          <w:rFonts w:ascii="Arial" w:eastAsia="MingLiU" w:hAnsi="Arial" w:cs="Arial"/>
          <w:sz w:val="20"/>
          <w:szCs w:val="20"/>
          <w:lang w:eastAsia="zh-CN"/>
        </w:rPr>
        <w:t>認證。</w:t>
      </w:r>
      <w:r w:rsidRPr="00FC1BA4">
        <w:rPr>
          <w:rFonts w:ascii="Arial" w:eastAsia="MingLiU" w:hAnsi="Arial" w:cs="Arial"/>
          <w:sz w:val="20"/>
          <w:szCs w:val="20"/>
          <w:lang w:eastAsia="zh-CN"/>
        </w:rPr>
        <w:t xml:space="preserve"> </w:t>
      </w:r>
      <w:r w:rsidRPr="00FC1BA4">
        <w:rPr>
          <w:rFonts w:ascii="Arial" w:eastAsia="MingLiU" w:hAnsi="Arial" w:cs="Arial"/>
          <w:sz w:val="20"/>
          <w:szCs w:val="20"/>
          <w:lang w:eastAsia="zh-CN"/>
        </w:rPr>
        <w:t>此外，凱柏膠寶還可根據客戶需求提供產品碳足跡（</w:t>
      </w:r>
      <w:r w:rsidRPr="00FC1BA4">
        <w:rPr>
          <w:rFonts w:ascii="Arial" w:eastAsia="MingLiU" w:hAnsi="Arial" w:cs="Arial"/>
          <w:sz w:val="20"/>
          <w:szCs w:val="20"/>
          <w:lang w:eastAsia="zh-CN"/>
        </w:rPr>
        <w:t>PCF</w:t>
      </w:r>
      <w:r w:rsidRPr="00FC1BA4">
        <w:rPr>
          <w:rFonts w:ascii="Arial" w:eastAsia="MingLiU" w:hAnsi="Arial" w:cs="Arial"/>
          <w:sz w:val="20"/>
          <w:szCs w:val="20"/>
          <w:lang w:eastAsia="zh-CN"/>
        </w:rPr>
        <w:t>）數據，協助客戶實現更永續的決策。</w:t>
      </w:r>
    </w:p>
    <w:p w14:paraId="13DB6EA3" w14:textId="77777777" w:rsidR="00F36F55" w:rsidRPr="00FC1BA4" w:rsidRDefault="00F36F55" w:rsidP="00F36F55">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r w:rsidRPr="00FC1BA4">
        <w:rPr>
          <w:rFonts w:ascii="Arial" w:eastAsia="MingLiU" w:hAnsi="Arial" w:cs="Arial"/>
          <w:sz w:val="20"/>
          <w:szCs w:val="20"/>
          <w:lang w:eastAsia="zh-CN"/>
        </w:rPr>
        <w:t>EcoVadis</w:t>
      </w:r>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643031BD" w14:textId="77777777" w:rsidR="00F36F55" w:rsidRDefault="00F36F55" w:rsidP="00F36F55">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27F1074A" w14:textId="77777777" w:rsidR="00F36F55" w:rsidRDefault="00F36F55" w:rsidP="00F36F55">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64B15D60" w14:textId="77777777" w:rsidR="00F36F55" w:rsidRPr="00D350FF" w:rsidRDefault="00F36F55" w:rsidP="00F36F55">
      <w:pPr>
        <w:spacing w:line="360" w:lineRule="auto"/>
        <w:ind w:right="1559"/>
        <w:jc w:val="both"/>
        <w:rPr>
          <w:rFonts w:ascii="Arial" w:hAnsi="Arial" w:cs="Arial"/>
          <w:b/>
          <w:bCs/>
          <w:i/>
          <w:iCs/>
          <w:sz w:val="16"/>
          <w:szCs w:val="16"/>
          <w:lang w:eastAsia="zh-CN"/>
        </w:rPr>
      </w:pPr>
      <w:r w:rsidRPr="00D350FF">
        <w:rPr>
          <w:rFonts w:ascii="Arial" w:hAnsi="Arial" w:cs="Arial" w:hint="eastAsia"/>
          <w:b/>
          <w:bCs/>
          <w:i/>
          <w:iCs/>
          <w:sz w:val="16"/>
          <w:szCs w:val="16"/>
          <w:lang w:eastAsia="zh-CN"/>
        </w:rPr>
        <w:t>免責聲明：</w:t>
      </w:r>
      <w:r w:rsidRPr="00D350FF">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447E2274" w14:textId="564E8A7D" w:rsidR="00134434" w:rsidRDefault="00C90FEE" w:rsidP="00134434">
      <w:pPr>
        <w:spacing w:line="360" w:lineRule="auto"/>
        <w:ind w:right="1559"/>
        <w:rPr>
          <w:rFonts w:ascii="Arial" w:hAnsi="Arial" w:cs="Arial"/>
          <w:b/>
          <w:sz w:val="20"/>
          <w:szCs w:val="20"/>
          <w:lang w:eastAsia="zh-CN"/>
        </w:rPr>
      </w:pPr>
      <w:r>
        <w:rPr>
          <w:noProof/>
        </w:rPr>
        <w:drawing>
          <wp:inline distT="0" distB="0" distL="0" distR="0" wp14:anchorId="5159759D" wp14:editId="006ABE2A">
            <wp:extent cx="4248150" cy="2351391"/>
            <wp:effectExtent l="0" t="0" r="0" b="0"/>
            <wp:docPr id="832111956" name="Picture 1" descr="A black and blue square cooking po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111956" name="Picture 1" descr="A black and blue square cooking pot&#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56199" cy="2355846"/>
                    </a:xfrm>
                    <a:prstGeom prst="rect">
                      <a:avLst/>
                    </a:prstGeom>
                    <a:noFill/>
                    <a:ln>
                      <a:noFill/>
                    </a:ln>
                  </pic:spPr>
                </pic:pic>
              </a:graphicData>
            </a:graphic>
          </wp:inline>
        </w:drawing>
      </w:r>
      <w:r w:rsidR="00134434" w:rsidRPr="00C348D9">
        <w:rPr>
          <w:rFonts w:ascii="Arial" w:eastAsia="MingLiU" w:hAnsi="Arial" w:cs="Arial"/>
          <w:b/>
          <w:sz w:val="20"/>
          <w:szCs w:val="20"/>
          <w:lang w:eastAsia="zh-CN"/>
        </w:rPr>
        <w:t>（圖片：</w:t>
      </w:r>
      <w:r w:rsidR="00134434" w:rsidRPr="00C348D9">
        <w:rPr>
          <w:rFonts w:ascii="Arial" w:eastAsia="MingLiU" w:hAnsi="Arial" w:cs="Arial"/>
          <w:b/>
          <w:sz w:val="20"/>
          <w:szCs w:val="20"/>
          <w:lang w:eastAsia="zh-CN"/>
        </w:rPr>
        <w:t>© 20</w:t>
      </w:r>
      <w:r w:rsidR="00134434">
        <w:rPr>
          <w:rFonts w:ascii="Arial" w:hAnsi="Arial" w:cs="Arial" w:hint="eastAsia"/>
          <w:b/>
          <w:sz w:val="20"/>
          <w:szCs w:val="20"/>
          <w:lang w:eastAsia="zh-CN"/>
        </w:rPr>
        <w:t>25</w:t>
      </w:r>
      <w:r w:rsidR="00134434" w:rsidRPr="00C348D9">
        <w:rPr>
          <w:rFonts w:ascii="Arial" w:eastAsia="MingLiU" w:hAnsi="Arial" w:cs="Arial"/>
          <w:b/>
          <w:sz w:val="20"/>
          <w:szCs w:val="20"/>
          <w:lang w:eastAsia="zh-CN"/>
        </w:rPr>
        <w:t>凱柏膠寶版權所有）</w:t>
      </w:r>
    </w:p>
    <w:p w14:paraId="17843DBA" w14:textId="77777777" w:rsidR="00134434" w:rsidRDefault="00134434" w:rsidP="00134434">
      <w:pPr>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lastRenderedPageBreak/>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03652F6B" w14:textId="44A20AC7" w:rsidR="00332A9B" w:rsidRPr="00134434" w:rsidRDefault="00332A9B" w:rsidP="00134434">
      <w:pPr>
        <w:spacing w:line="360" w:lineRule="auto"/>
        <w:ind w:right="1559"/>
        <w:jc w:val="both"/>
        <w:rPr>
          <w:rFonts w:ascii="Arial" w:hAnsi="Arial" w:cs="Arial"/>
          <w:bCs/>
          <w:sz w:val="20"/>
          <w:szCs w:val="20"/>
          <w:lang w:eastAsia="zh-CN"/>
        </w:rPr>
      </w:pPr>
      <w:r w:rsidRPr="003E4160">
        <w:rPr>
          <w:rFonts w:ascii="Arial" w:hAnsi="Arial" w:cs="Arial"/>
          <w:b/>
          <w:noProof/>
          <w:sz w:val="20"/>
          <w:szCs w:val="20"/>
          <w:lang w:val="en-MY" w:eastAsia="en-MY" w:bidi="ar-SA"/>
        </w:rPr>
        <w:drawing>
          <wp:anchor distT="0" distB="0" distL="114300" distR="114300" simplePos="0" relativeHeight="251662336" behindDoc="0" locked="0" layoutInCell="1" allowOverlap="1" wp14:anchorId="5BD8D4F7" wp14:editId="286EF14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4434" w:rsidRPr="00C348D9">
        <w:rPr>
          <w:rFonts w:ascii="Arial" w:eastAsia="MingLiU" w:hAnsi="Arial" w:cs="Arial"/>
          <w:b/>
          <w:sz w:val="20"/>
          <w:szCs w:val="20"/>
          <w:lang w:eastAsia="zh-CN"/>
        </w:rPr>
        <w:t>媒體聯絡人資訊：</w:t>
      </w:r>
    </w:p>
    <w:p w14:paraId="548AB5DC" w14:textId="77777777" w:rsidR="00134434" w:rsidRPr="00050D80" w:rsidRDefault="00134434" w:rsidP="00134434">
      <w:pPr>
        <w:ind w:right="1559"/>
        <w:rPr>
          <w:rFonts w:ascii="Arial" w:hAnsi="Arial" w:cs="Arial"/>
          <w:bCs/>
          <w:sz w:val="20"/>
          <w:szCs w:val="20"/>
          <w:lang w:eastAsia="zh-CN"/>
        </w:rPr>
      </w:pPr>
      <w:bookmarkStart w:id="0" w:name="_Hlk181171195"/>
      <w:r w:rsidRPr="00C348D9">
        <w:rPr>
          <w:rFonts w:ascii="Arial" w:eastAsia="MingLiU" w:hAnsi="Arial" w:cs="Arial"/>
          <w:sz w:val="20"/>
          <w:szCs w:val="20"/>
          <w:u w:val="single"/>
          <w:lang w:eastAsia="zh-CN"/>
        </w:rPr>
        <w:t>下載高清圖片</w:t>
      </w:r>
      <w:bookmarkEnd w:id="0"/>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240FF62" w14:textId="77777777" w:rsidR="00134434" w:rsidRDefault="00134434" w:rsidP="00134434">
      <w:pPr>
        <w:ind w:right="1559"/>
        <w:rPr>
          <w:rFonts w:ascii="Arial" w:hAnsi="Arial" w:cs="Arial"/>
          <w:sz w:val="20"/>
          <w:szCs w:val="20"/>
          <w:u w:val="single"/>
          <w:lang w:eastAsia="zh-CN"/>
        </w:rPr>
      </w:pPr>
      <w:bookmarkStart w:id="1" w:name="_Hlk181171200"/>
      <w:r w:rsidRPr="00C348D9">
        <w:rPr>
          <w:rFonts w:ascii="Arial" w:eastAsia="MingLiU" w:hAnsi="Arial" w:cs="Arial"/>
          <w:sz w:val="20"/>
          <w:szCs w:val="20"/>
          <w:u w:val="single"/>
          <w:lang w:eastAsia="zh-CN"/>
        </w:rPr>
        <w:t>凱柏膠寶最新資訊</w:t>
      </w:r>
      <w:bookmarkEnd w:id="1"/>
    </w:p>
    <w:p w14:paraId="14653B29" w14:textId="77777777" w:rsidR="009D2688" w:rsidRPr="00134434" w:rsidRDefault="009D2688" w:rsidP="00A26505">
      <w:pPr>
        <w:ind w:right="1559"/>
        <w:rPr>
          <w:rFonts w:ascii="Arial" w:hAnsi="Arial" w:cs="Arial"/>
          <w:b/>
          <w:sz w:val="20"/>
          <w:szCs w:val="20"/>
          <w:lang w:eastAsia="zh-CN"/>
        </w:rPr>
      </w:pPr>
    </w:p>
    <w:p w14:paraId="7216A7C1" w14:textId="77777777" w:rsidR="00134434" w:rsidRPr="009E67EA" w:rsidRDefault="00134434" w:rsidP="00134434">
      <w:pPr>
        <w:spacing w:line="360" w:lineRule="auto"/>
        <w:ind w:right="1559"/>
        <w:rPr>
          <w:rFonts w:ascii="Arial" w:hAnsi="Arial" w:cs="Arial"/>
          <w:bCs/>
          <w:sz w:val="20"/>
          <w:szCs w:val="20"/>
          <w:lang w:eastAsia="zh-CN"/>
        </w:rPr>
      </w:pPr>
      <w:r w:rsidRPr="00C348D9">
        <w:rPr>
          <w:rFonts w:ascii="Arial" w:eastAsia="MingLiU" w:hAnsi="Arial" w:cs="Arial"/>
          <w:b/>
          <w:sz w:val="20"/>
          <w:szCs w:val="20"/>
          <w:lang w:eastAsia="zh-CN"/>
        </w:rPr>
        <w:t>連結社群媒體：</w:t>
      </w:r>
    </w:p>
    <w:p w14:paraId="6851B976" w14:textId="2F01CFA1"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r w:rsidR="00332A9B">
        <w:rPr>
          <w:rFonts w:ascii="Arial" w:hAnsi="Arial" w:cs="Arial"/>
          <w:b/>
          <w:noProof/>
          <w:sz w:val="20"/>
          <w:szCs w:val="20"/>
          <w:lang w:val="de-DE" w:eastAsia="zh-CN"/>
        </w:rPr>
        <w:br/>
      </w:r>
    </w:p>
    <w:p w14:paraId="13B4DACA" w14:textId="77777777" w:rsidR="00134434" w:rsidRPr="001B747A" w:rsidRDefault="00134434" w:rsidP="00134434">
      <w:pPr>
        <w:ind w:right="1559"/>
        <w:rPr>
          <w:rFonts w:ascii="Arial" w:hAnsi="Arial" w:cs="Arial"/>
          <w:b/>
          <w:sz w:val="20"/>
          <w:szCs w:val="20"/>
          <w:lang w:val="de-DE" w:eastAsia="zh-CN"/>
        </w:rPr>
      </w:pPr>
      <w:r w:rsidRPr="00C348D9">
        <w:rPr>
          <w:rFonts w:ascii="Arial" w:eastAsia="MingLiU" w:hAnsi="Arial" w:cs="Arial"/>
          <w:b/>
          <w:sz w:val="20"/>
          <w:szCs w:val="20"/>
          <w:lang w:eastAsia="zh-CN"/>
        </w:rPr>
        <w:t>關注我們的微信公眾號</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E972931" w14:textId="0FA3039F" w:rsidR="00134434" w:rsidRPr="00F0584F" w:rsidRDefault="00134434" w:rsidP="00134434">
      <w:pPr>
        <w:spacing w:line="360" w:lineRule="auto"/>
        <w:ind w:right="1555"/>
        <w:jc w:val="both"/>
        <w:rPr>
          <w:rFonts w:ascii="Arial" w:eastAsia="MingLiU"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sidR="00E70E3A">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熱塑寶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、高溫寶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和凯柏膠寶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，通過採用注塑或擠出</w:t>
      </w:r>
      <w:r w:rsidRPr="00063CC6">
        <w:rPr>
          <w:rFonts w:ascii="Arial" w:eastAsia="MingLiU" w:hAnsi="Arial" w:cs="Arial" w:hint="eastAsia"/>
          <w:sz w:val="20"/>
          <w:szCs w:val="20"/>
          <w:lang w:eastAsia="zh-CN"/>
        </w:rPr>
        <w:lastRenderedPageBreak/>
        <w:t>工藝，為各行各業的製造商帶來出眾的加工和產品設計優勢。我司擁有卓越的創新能力和全球客戶導向，能夠為客戶提供定制產品解決方案和可靠的配套服務。公司在德國的總部經過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bookmarkEnd w:id="2"/>
    <w:p w14:paraId="259AFD04" w14:textId="53E3A0A8" w:rsidR="001655F4" w:rsidRPr="00134434" w:rsidRDefault="001655F4" w:rsidP="00332A9B">
      <w:pPr>
        <w:spacing w:line="360" w:lineRule="auto"/>
        <w:ind w:right="1559"/>
        <w:jc w:val="both"/>
        <w:rPr>
          <w:rFonts w:ascii="Arial" w:eastAsia="SimHei" w:hAnsi="Arial" w:cs="Arial"/>
          <w:b/>
          <w:sz w:val="20"/>
          <w:szCs w:val="20"/>
          <w:lang w:eastAsia="zh-CN"/>
        </w:rPr>
      </w:pPr>
    </w:p>
    <w:sectPr w:rsidR="001655F4" w:rsidRPr="00134434" w:rsidSect="00C915FA">
      <w:headerReference w:type="even" r:id="rId31"/>
      <w:headerReference w:type="default" r:id="rId32"/>
      <w:footerReference w:type="even" r:id="rId33"/>
      <w:foot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DF6A3" w14:textId="77777777" w:rsidR="00406454" w:rsidRDefault="00406454" w:rsidP="00784C57">
      <w:pPr>
        <w:spacing w:after="0" w:line="240" w:lineRule="auto"/>
      </w:pPr>
      <w:r>
        <w:separator/>
      </w:r>
    </w:p>
  </w:endnote>
  <w:endnote w:type="continuationSeparator" w:id="0">
    <w:p w14:paraId="3C00C7FD" w14:textId="77777777" w:rsidR="00406454" w:rsidRDefault="0040645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3DA0A" w14:textId="77777777" w:rsidR="00BB1A77" w:rsidRDefault="00BB1A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73C9B" w14:textId="77777777" w:rsidR="00BB1A77" w:rsidRDefault="00BB1A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25BB2608" w:rsidR="008D6B76" w:rsidRPr="00073D11" w:rsidRDefault="00BB1A77"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17AEC192" wp14:editId="2644CE84">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2D779" w14:textId="77777777" w:rsidR="00BB1A77" w:rsidRPr="000D5D1A" w:rsidRDefault="00BB1A77" w:rsidP="00BB1A77">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7B0E139" w14:textId="77777777" w:rsidR="00BB1A77" w:rsidRPr="000D5D1A" w:rsidRDefault="00BB1A77" w:rsidP="00BB1A77">
                          <w:pPr>
                            <w:pStyle w:val="BodyTextIndent"/>
                            <w:spacing w:line="240" w:lineRule="auto"/>
                            <w:ind w:left="0"/>
                            <w:rPr>
                              <w:rFonts w:eastAsia="MingLiU"/>
                              <w:bCs/>
                              <w:sz w:val="16"/>
                              <w:szCs w:val="16"/>
                              <w:lang w:eastAsia="zh-CN"/>
                            </w:rPr>
                          </w:pPr>
                        </w:p>
                        <w:p w14:paraId="67BD1E3F" w14:textId="77777777" w:rsidR="00BB1A77" w:rsidRPr="000D5D1A" w:rsidRDefault="00BB1A77" w:rsidP="00BB1A77">
                          <w:pPr>
                            <w:pStyle w:val="BodyTextIndent"/>
                            <w:ind w:left="0"/>
                            <w:rPr>
                              <w:rFonts w:eastAsia="MingLiU"/>
                              <w:i w:val="0"/>
                              <w:sz w:val="16"/>
                              <w:lang w:eastAsia="zh-CN"/>
                            </w:rPr>
                          </w:pPr>
                          <w:r w:rsidRPr="000D5D1A">
                            <w:rPr>
                              <w:rFonts w:eastAsia="MingLiU"/>
                              <w:i w:val="0"/>
                              <w:sz w:val="16"/>
                              <w:lang w:eastAsia="zh-CN"/>
                            </w:rPr>
                            <w:t>Marlen Sittner</w:t>
                          </w:r>
                        </w:p>
                        <w:p w14:paraId="5D3E4F38" w14:textId="77777777" w:rsidR="00BB1A77" w:rsidRPr="000D5D1A" w:rsidRDefault="00BB1A77" w:rsidP="00BB1A77">
                          <w:pPr>
                            <w:pStyle w:val="BodyTextIndent"/>
                            <w:ind w:left="0"/>
                            <w:rPr>
                              <w:rFonts w:eastAsia="MingLiU"/>
                              <w:i w:val="0"/>
                              <w:sz w:val="16"/>
                              <w:lang w:eastAsia="zh-CN"/>
                            </w:rPr>
                          </w:pPr>
                          <w:r w:rsidRPr="000D5D1A">
                            <w:rPr>
                              <w:rFonts w:eastAsia="MingLiU"/>
                              <w:i w:val="0"/>
                              <w:sz w:val="16"/>
                              <w:lang w:eastAsia="zh-CN"/>
                            </w:rPr>
                            <w:t>數位行銷主管</w:t>
                          </w:r>
                        </w:p>
                        <w:p w14:paraId="3A720C9B" w14:textId="77777777" w:rsidR="00BB1A77" w:rsidRPr="000D5D1A" w:rsidRDefault="00BB1A77" w:rsidP="00BB1A77">
                          <w:pPr>
                            <w:pStyle w:val="BodyTextIndent"/>
                            <w:ind w:left="0"/>
                            <w:rPr>
                              <w:rFonts w:eastAsia="MingLiU"/>
                              <w:i w:val="0"/>
                              <w:sz w:val="16"/>
                              <w:lang w:eastAsia="zh-CN"/>
                            </w:rPr>
                          </w:pPr>
                          <w:r w:rsidRPr="000D5D1A">
                            <w:rPr>
                              <w:rFonts w:eastAsia="MingLiU"/>
                              <w:i w:val="0"/>
                              <w:sz w:val="16"/>
                              <w:lang w:eastAsia="zh-CN"/>
                            </w:rPr>
                            <w:t>團隊企業傳訊部</w:t>
                          </w:r>
                        </w:p>
                        <w:p w14:paraId="445A7A6A" w14:textId="77777777" w:rsidR="00BB1A77" w:rsidRPr="000D5D1A" w:rsidRDefault="00BB1A77" w:rsidP="00BB1A77">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5E1701C2" w14:textId="77777777" w:rsidR="00BB1A77" w:rsidRPr="000D5D1A" w:rsidRDefault="00BB1A77" w:rsidP="00BB1A77">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33AB53BB" w14:textId="77777777" w:rsidR="00BB1A77" w:rsidRPr="000D5D1A" w:rsidRDefault="00BB1A77" w:rsidP="00BB1A77">
                          <w:pPr>
                            <w:pStyle w:val="BodyTextIndent"/>
                            <w:ind w:left="0"/>
                            <w:rPr>
                              <w:rFonts w:eastAsia="MingLiU"/>
                              <w:bCs/>
                              <w:sz w:val="16"/>
                              <w:szCs w:val="16"/>
                              <w:lang w:eastAsia="zh-CN"/>
                            </w:rPr>
                          </w:pPr>
                        </w:p>
                        <w:p w14:paraId="4EB8081F" w14:textId="77777777" w:rsidR="00BB1A77" w:rsidRPr="000D5D1A" w:rsidRDefault="00BB1A77" w:rsidP="00BB1A77">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051C6947" w14:textId="77777777" w:rsidR="00BB1A77" w:rsidRPr="000D5D1A" w:rsidRDefault="00BB1A77" w:rsidP="00BB1A77">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2DFF7E5E" w14:textId="77777777" w:rsidR="00BB1A77" w:rsidRPr="000D5D1A" w:rsidRDefault="00BB1A77" w:rsidP="00BB1A77">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3D9FB11E" w14:textId="77777777" w:rsidR="00BB1A77" w:rsidRPr="000D5D1A" w:rsidRDefault="00BB1A77" w:rsidP="00BB1A77">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325AA4FD" w14:textId="77777777" w:rsidR="00BB1A77" w:rsidRPr="000D5D1A" w:rsidRDefault="00BB1A77" w:rsidP="00BB1A77">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5A7856A0" w14:textId="77777777" w:rsidR="00BB1A77" w:rsidRPr="000D5D1A" w:rsidRDefault="00BB1A77" w:rsidP="00BB1A77">
                          <w:pPr>
                            <w:pStyle w:val="BodyTextIndent"/>
                            <w:ind w:left="0"/>
                            <w:rPr>
                              <w:rFonts w:eastAsia="MingLiU"/>
                              <w:bCs/>
                              <w:sz w:val="16"/>
                              <w:szCs w:val="16"/>
                            </w:rPr>
                          </w:pPr>
                        </w:p>
                        <w:p w14:paraId="55A0145C" w14:textId="77777777" w:rsidR="00BB1A77" w:rsidRPr="001E1888" w:rsidRDefault="00BB1A77" w:rsidP="00BB1A77">
                          <w:pPr>
                            <w:pStyle w:val="BodyTextIndent"/>
                            <w:ind w:left="0"/>
                            <w:rPr>
                              <w:bCs/>
                              <w:sz w:val="16"/>
                              <w:szCs w:val="16"/>
                            </w:rPr>
                          </w:pPr>
                        </w:p>
                        <w:p w14:paraId="7939FE43" w14:textId="77777777" w:rsidR="00BB1A77" w:rsidRPr="001E1888" w:rsidRDefault="00BB1A77" w:rsidP="00BB1A77">
                          <w:pPr>
                            <w:pStyle w:val="BodyTextIndent"/>
                            <w:ind w:left="0"/>
                            <w:rPr>
                              <w:bCs/>
                              <w:sz w:val="16"/>
                              <w:szCs w:val="16"/>
                            </w:rPr>
                          </w:pPr>
                        </w:p>
                        <w:p w14:paraId="40DC3F4F" w14:textId="77777777" w:rsidR="00BB1A77" w:rsidRPr="001E1888" w:rsidRDefault="00BB1A77" w:rsidP="00BB1A77">
                          <w:pPr>
                            <w:pStyle w:val="BodyTextIndent"/>
                            <w:ind w:left="0"/>
                            <w:rPr>
                              <w:bCs/>
                              <w:sz w:val="16"/>
                              <w:szCs w:val="16"/>
                            </w:rPr>
                          </w:pPr>
                        </w:p>
                        <w:p w14:paraId="5C7593FD" w14:textId="77777777" w:rsidR="00BB1A77" w:rsidRPr="001E1888" w:rsidRDefault="00BB1A77" w:rsidP="00BB1A77">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AEC192"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0422D779" w14:textId="77777777" w:rsidR="00BB1A77" w:rsidRPr="000D5D1A" w:rsidRDefault="00BB1A77" w:rsidP="00BB1A77">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7B0E139" w14:textId="77777777" w:rsidR="00BB1A77" w:rsidRPr="000D5D1A" w:rsidRDefault="00BB1A77" w:rsidP="00BB1A77">
                    <w:pPr>
                      <w:pStyle w:val="BodyTextIndent"/>
                      <w:spacing w:line="240" w:lineRule="auto"/>
                      <w:ind w:left="0"/>
                      <w:rPr>
                        <w:rFonts w:eastAsia="MingLiU"/>
                        <w:bCs/>
                        <w:sz w:val="16"/>
                        <w:szCs w:val="16"/>
                        <w:lang w:eastAsia="zh-CN"/>
                      </w:rPr>
                    </w:pPr>
                  </w:p>
                  <w:p w14:paraId="67BD1E3F" w14:textId="77777777" w:rsidR="00BB1A77" w:rsidRPr="000D5D1A" w:rsidRDefault="00BB1A77" w:rsidP="00BB1A77">
                    <w:pPr>
                      <w:pStyle w:val="BodyTextIndent"/>
                      <w:ind w:left="0"/>
                      <w:rPr>
                        <w:rFonts w:eastAsia="MingLiU"/>
                        <w:i w:val="0"/>
                        <w:sz w:val="16"/>
                        <w:lang w:eastAsia="zh-CN"/>
                      </w:rPr>
                    </w:pPr>
                    <w:r w:rsidRPr="000D5D1A">
                      <w:rPr>
                        <w:rFonts w:eastAsia="MingLiU"/>
                        <w:i w:val="0"/>
                        <w:sz w:val="16"/>
                        <w:lang w:eastAsia="zh-CN"/>
                      </w:rPr>
                      <w:t>Marlen Sittner</w:t>
                    </w:r>
                  </w:p>
                  <w:p w14:paraId="5D3E4F38" w14:textId="77777777" w:rsidR="00BB1A77" w:rsidRPr="000D5D1A" w:rsidRDefault="00BB1A77" w:rsidP="00BB1A77">
                    <w:pPr>
                      <w:pStyle w:val="BodyTextIndent"/>
                      <w:ind w:left="0"/>
                      <w:rPr>
                        <w:rFonts w:eastAsia="MingLiU"/>
                        <w:i w:val="0"/>
                        <w:sz w:val="16"/>
                        <w:lang w:eastAsia="zh-CN"/>
                      </w:rPr>
                    </w:pPr>
                    <w:r w:rsidRPr="000D5D1A">
                      <w:rPr>
                        <w:rFonts w:eastAsia="MingLiU"/>
                        <w:i w:val="0"/>
                        <w:sz w:val="16"/>
                        <w:lang w:eastAsia="zh-CN"/>
                      </w:rPr>
                      <w:t>數位行銷主管</w:t>
                    </w:r>
                  </w:p>
                  <w:p w14:paraId="3A720C9B" w14:textId="77777777" w:rsidR="00BB1A77" w:rsidRPr="000D5D1A" w:rsidRDefault="00BB1A77" w:rsidP="00BB1A77">
                    <w:pPr>
                      <w:pStyle w:val="BodyTextIndent"/>
                      <w:ind w:left="0"/>
                      <w:rPr>
                        <w:rFonts w:eastAsia="MingLiU"/>
                        <w:i w:val="0"/>
                        <w:sz w:val="16"/>
                        <w:lang w:eastAsia="zh-CN"/>
                      </w:rPr>
                    </w:pPr>
                    <w:r w:rsidRPr="000D5D1A">
                      <w:rPr>
                        <w:rFonts w:eastAsia="MingLiU"/>
                        <w:i w:val="0"/>
                        <w:sz w:val="16"/>
                        <w:lang w:eastAsia="zh-CN"/>
                      </w:rPr>
                      <w:t>團隊企業傳訊部</w:t>
                    </w:r>
                  </w:p>
                  <w:p w14:paraId="445A7A6A" w14:textId="77777777" w:rsidR="00BB1A77" w:rsidRPr="000D5D1A" w:rsidRDefault="00BB1A77" w:rsidP="00BB1A77">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5E1701C2" w14:textId="77777777" w:rsidR="00BB1A77" w:rsidRPr="000D5D1A" w:rsidRDefault="00BB1A77" w:rsidP="00BB1A77">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33AB53BB" w14:textId="77777777" w:rsidR="00BB1A77" w:rsidRPr="000D5D1A" w:rsidRDefault="00BB1A77" w:rsidP="00BB1A77">
                    <w:pPr>
                      <w:pStyle w:val="BodyTextIndent"/>
                      <w:ind w:left="0"/>
                      <w:rPr>
                        <w:rFonts w:eastAsia="MingLiU"/>
                        <w:bCs/>
                        <w:sz w:val="16"/>
                        <w:szCs w:val="16"/>
                        <w:lang w:eastAsia="zh-CN"/>
                      </w:rPr>
                    </w:pPr>
                  </w:p>
                  <w:p w14:paraId="4EB8081F" w14:textId="77777777" w:rsidR="00BB1A77" w:rsidRPr="000D5D1A" w:rsidRDefault="00BB1A77" w:rsidP="00BB1A77">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051C6947" w14:textId="77777777" w:rsidR="00BB1A77" w:rsidRPr="000D5D1A" w:rsidRDefault="00BB1A77" w:rsidP="00BB1A77">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2DFF7E5E" w14:textId="77777777" w:rsidR="00BB1A77" w:rsidRPr="000D5D1A" w:rsidRDefault="00BB1A77" w:rsidP="00BB1A77">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3D9FB11E" w14:textId="77777777" w:rsidR="00BB1A77" w:rsidRPr="000D5D1A" w:rsidRDefault="00BB1A77" w:rsidP="00BB1A77">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325AA4FD" w14:textId="77777777" w:rsidR="00BB1A77" w:rsidRPr="000D5D1A" w:rsidRDefault="00BB1A77" w:rsidP="00BB1A77">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5A7856A0" w14:textId="77777777" w:rsidR="00BB1A77" w:rsidRPr="000D5D1A" w:rsidRDefault="00BB1A77" w:rsidP="00BB1A77">
                    <w:pPr>
                      <w:pStyle w:val="BodyTextIndent"/>
                      <w:ind w:left="0"/>
                      <w:rPr>
                        <w:rFonts w:eastAsia="MingLiU"/>
                        <w:bCs/>
                        <w:sz w:val="16"/>
                        <w:szCs w:val="16"/>
                      </w:rPr>
                    </w:pPr>
                  </w:p>
                  <w:p w14:paraId="55A0145C" w14:textId="77777777" w:rsidR="00BB1A77" w:rsidRPr="001E1888" w:rsidRDefault="00BB1A77" w:rsidP="00BB1A77">
                    <w:pPr>
                      <w:pStyle w:val="BodyTextIndent"/>
                      <w:ind w:left="0"/>
                      <w:rPr>
                        <w:bCs/>
                        <w:sz w:val="16"/>
                        <w:szCs w:val="16"/>
                      </w:rPr>
                    </w:pPr>
                  </w:p>
                  <w:p w14:paraId="7939FE43" w14:textId="77777777" w:rsidR="00BB1A77" w:rsidRPr="001E1888" w:rsidRDefault="00BB1A77" w:rsidP="00BB1A77">
                    <w:pPr>
                      <w:pStyle w:val="BodyTextIndent"/>
                      <w:ind w:left="0"/>
                      <w:rPr>
                        <w:bCs/>
                        <w:sz w:val="16"/>
                        <w:szCs w:val="16"/>
                      </w:rPr>
                    </w:pPr>
                  </w:p>
                  <w:p w14:paraId="40DC3F4F" w14:textId="77777777" w:rsidR="00BB1A77" w:rsidRPr="001E1888" w:rsidRDefault="00BB1A77" w:rsidP="00BB1A77">
                    <w:pPr>
                      <w:pStyle w:val="BodyTextIndent"/>
                      <w:ind w:left="0"/>
                      <w:rPr>
                        <w:bCs/>
                        <w:sz w:val="16"/>
                        <w:szCs w:val="16"/>
                      </w:rPr>
                    </w:pPr>
                  </w:p>
                  <w:p w14:paraId="5C7593FD" w14:textId="77777777" w:rsidR="00BB1A77" w:rsidRPr="001E1888" w:rsidRDefault="00BB1A77" w:rsidP="00BB1A77">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C908B" w14:textId="77777777" w:rsidR="00406454" w:rsidRDefault="00406454" w:rsidP="00784C57">
      <w:pPr>
        <w:spacing w:after="0" w:line="240" w:lineRule="auto"/>
      </w:pPr>
      <w:r>
        <w:separator/>
      </w:r>
    </w:p>
  </w:footnote>
  <w:footnote w:type="continuationSeparator" w:id="0">
    <w:p w14:paraId="26D86BCD" w14:textId="77777777" w:rsidR="00406454" w:rsidRDefault="0040645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35CB" w14:textId="77777777" w:rsidR="00BB1A77" w:rsidRDefault="00BB1A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CDD262F"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87170" w14:paraId="12FEEFFC" w14:textId="77777777" w:rsidTr="00502615">
      <w:tc>
        <w:tcPr>
          <w:tcW w:w="6912" w:type="dxa"/>
        </w:tcPr>
        <w:p w14:paraId="6AEF95E8" w14:textId="77777777" w:rsidR="005F304F" w:rsidRPr="005F304F" w:rsidRDefault="005F304F" w:rsidP="005F304F">
          <w:pPr>
            <w:spacing w:after="0" w:line="360" w:lineRule="auto"/>
            <w:ind w:left="-105"/>
            <w:jc w:val="both"/>
            <w:rPr>
              <w:rFonts w:ascii="Arial" w:eastAsia="MingLiU" w:hAnsi="Arial" w:cs="Arial"/>
              <w:b/>
              <w:bCs/>
              <w:color w:val="365F91"/>
              <w:sz w:val="40"/>
              <w:szCs w:val="40"/>
              <w:lang w:val="de-DE" w:eastAsia="zh-CN"/>
            </w:rPr>
          </w:pPr>
          <w:r w:rsidRPr="005F304F">
            <w:rPr>
              <w:rFonts w:ascii="Arial" w:eastAsia="MingLiU" w:hAnsi="Arial" w:cs="Arial"/>
              <w:b/>
              <w:bCs/>
              <w:color w:val="365F91"/>
              <w:sz w:val="40"/>
              <w:szCs w:val="40"/>
              <w:lang w:eastAsia="zh-CN"/>
            </w:rPr>
            <w:t>新聞通訊</w:t>
          </w:r>
        </w:p>
        <w:p w14:paraId="0456C7AB" w14:textId="77777777" w:rsidR="005F304F" w:rsidRPr="005F304F" w:rsidRDefault="005F304F" w:rsidP="005F304F">
          <w:pPr>
            <w:spacing w:after="0" w:line="360" w:lineRule="auto"/>
            <w:ind w:left="-105"/>
            <w:jc w:val="both"/>
            <w:rPr>
              <w:rFonts w:ascii="Arial" w:eastAsia="MingLiU" w:hAnsi="Arial" w:cs="Arial"/>
              <w:b/>
              <w:bCs/>
              <w:sz w:val="16"/>
              <w:szCs w:val="16"/>
              <w:lang w:val="de-DE" w:eastAsia="zh-CN"/>
            </w:rPr>
          </w:pPr>
          <w:r w:rsidRPr="005F304F">
            <w:rPr>
              <w:rFonts w:ascii="Arial" w:eastAsia="MingLiU" w:hAnsi="Arial" w:cs="Arial"/>
              <w:b/>
              <w:bCs/>
              <w:sz w:val="16"/>
              <w:szCs w:val="16"/>
              <w:lang w:eastAsia="zh-CN"/>
            </w:rPr>
            <w:t>凱柏膠寶的創新</w:t>
          </w:r>
          <w:r w:rsidRPr="005F304F">
            <w:rPr>
              <w:rFonts w:ascii="Arial" w:eastAsia="MingLiU" w:hAnsi="Arial" w:cs="Arial"/>
              <w:b/>
              <w:bCs/>
              <w:sz w:val="16"/>
              <w:szCs w:val="16"/>
              <w:lang w:val="de-DE" w:eastAsia="zh-CN"/>
            </w:rPr>
            <w:t>TPE</w:t>
          </w:r>
          <w:r w:rsidRPr="005F304F">
            <w:rPr>
              <w:rFonts w:ascii="Arial" w:eastAsia="MingLiU" w:hAnsi="Arial" w:cs="Arial"/>
              <w:b/>
              <w:bCs/>
              <w:sz w:val="16"/>
              <w:szCs w:val="16"/>
              <w:lang w:eastAsia="zh-CN"/>
            </w:rPr>
            <w:t>材料推動智慧食品容器升級</w:t>
          </w:r>
        </w:p>
        <w:p w14:paraId="10368B45" w14:textId="77777777" w:rsidR="005F304F" w:rsidRPr="005F304F" w:rsidRDefault="005F304F" w:rsidP="005F304F">
          <w:pPr>
            <w:spacing w:after="0" w:line="360" w:lineRule="auto"/>
            <w:ind w:left="-105"/>
            <w:jc w:val="both"/>
            <w:rPr>
              <w:rFonts w:ascii="Arial" w:eastAsia="MingLiU" w:hAnsi="Arial" w:cs="Arial"/>
              <w:b/>
              <w:bCs/>
              <w:sz w:val="16"/>
              <w:szCs w:val="16"/>
              <w:lang w:val="de-DE" w:eastAsia="zh-CN"/>
            </w:rPr>
          </w:pPr>
          <w:r w:rsidRPr="005F304F">
            <w:rPr>
              <w:rFonts w:ascii="Arial" w:eastAsia="MingLiU" w:hAnsi="Arial" w:cs="Arial"/>
              <w:b/>
              <w:bCs/>
              <w:sz w:val="16"/>
              <w:szCs w:val="16"/>
              <w:lang w:eastAsia="zh-CN"/>
            </w:rPr>
            <w:t>吉隆坡</w:t>
          </w:r>
          <w:r w:rsidRPr="005F304F">
            <w:rPr>
              <w:rFonts w:ascii="Arial" w:eastAsia="MingLiU" w:hAnsi="Arial" w:cs="Arial"/>
              <w:b/>
              <w:bCs/>
              <w:sz w:val="16"/>
              <w:szCs w:val="16"/>
              <w:lang w:val="de-DE" w:eastAsia="zh-CN"/>
            </w:rPr>
            <w:t xml:space="preserve"> </w:t>
          </w:r>
          <w:r w:rsidRPr="005F304F">
            <w:rPr>
              <w:rFonts w:ascii="Arial" w:eastAsia="MingLiU" w:hAnsi="Arial" w:cs="Arial"/>
              <w:b/>
              <w:bCs/>
              <w:sz w:val="16"/>
              <w:szCs w:val="16"/>
              <w:lang w:val="de-DE" w:eastAsia="zh-CN"/>
            </w:rPr>
            <w:t>，</w:t>
          </w:r>
          <w:r w:rsidRPr="005F304F">
            <w:rPr>
              <w:rFonts w:ascii="Arial" w:eastAsia="MingLiU" w:hAnsi="Arial" w:cs="Arial"/>
              <w:b/>
              <w:bCs/>
              <w:sz w:val="16"/>
              <w:szCs w:val="16"/>
              <w:lang w:val="de-DE" w:eastAsia="zh-CN"/>
            </w:rPr>
            <w:t>2025</w:t>
          </w:r>
          <w:r w:rsidRPr="005F304F">
            <w:rPr>
              <w:rFonts w:ascii="Arial" w:eastAsia="MingLiU" w:hAnsi="Arial" w:cs="Arial"/>
              <w:b/>
              <w:bCs/>
              <w:sz w:val="16"/>
              <w:szCs w:val="16"/>
              <w:lang w:eastAsia="zh-CN"/>
            </w:rPr>
            <w:t>年</w:t>
          </w:r>
          <w:r w:rsidRPr="005F304F">
            <w:rPr>
              <w:rFonts w:ascii="Arial" w:eastAsia="MingLiU" w:hAnsi="Arial" w:cs="Arial"/>
              <w:b/>
              <w:bCs/>
              <w:sz w:val="16"/>
              <w:szCs w:val="16"/>
              <w:lang w:val="de-DE" w:eastAsia="zh-CN"/>
            </w:rPr>
            <w:t>7</w:t>
          </w:r>
          <w:r w:rsidRPr="005F304F">
            <w:rPr>
              <w:rFonts w:ascii="Arial" w:eastAsia="MingLiU" w:hAnsi="Arial" w:cs="Arial"/>
              <w:b/>
              <w:bCs/>
              <w:sz w:val="16"/>
              <w:szCs w:val="16"/>
              <w:lang w:eastAsia="zh-CN"/>
            </w:rPr>
            <w:t>月</w:t>
          </w:r>
        </w:p>
        <w:p w14:paraId="1A56E795" w14:textId="37C38ABA" w:rsidR="00502615" w:rsidRPr="00287170" w:rsidRDefault="00904D28" w:rsidP="004E6CD0">
          <w:pPr>
            <w:spacing w:after="0" w:line="360" w:lineRule="auto"/>
            <w:ind w:left="-105"/>
            <w:jc w:val="both"/>
            <w:rPr>
              <w:rFonts w:ascii="Arial" w:eastAsia="MingLiU" w:hAnsi="Arial" w:cs="Arial"/>
              <w:b/>
              <w:bCs/>
              <w:sz w:val="16"/>
              <w:szCs w:val="16"/>
              <w:lang w:val="de-DE" w:eastAsia="zh-CN"/>
            </w:rPr>
          </w:pPr>
          <w:r w:rsidRPr="005F304F">
            <w:rPr>
              <w:rFonts w:ascii="Arial" w:eastAsia="MingLiU" w:hAnsi="Arial" w:cs="Arial"/>
              <w:b/>
              <w:sz w:val="16"/>
              <w:szCs w:val="16"/>
              <w:lang w:eastAsia="zh-CN"/>
            </w:rPr>
            <w:t>第</w:t>
          </w:r>
          <w:r w:rsidR="001A6108" w:rsidRPr="00287170">
            <w:rPr>
              <w:rFonts w:ascii="Arial" w:eastAsia="MingLiU" w:hAnsi="Arial" w:cs="Arial"/>
              <w:b/>
              <w:sz w:val="16"/>
              <w:szCs w:val="16"/>
              <w:lang w:val="de-DE" w:eastAsia="zh-CN"/>
            </w:rPr>
            <w:t xml:space="preserve"> </w:t>
          </w:r>
          <w:r w:rsidR="001A6108" w:rsidRPr="005F304F">
            <w:rPr>
              <w:rFonts w:ascii="Arial" w:eastAsia="MingLiU" w:hAnsi="Arial" w:cs="Arial"/>
              <w:b/>
              <w:bCs/>
              <w:sz w:val="16"/>
              <w:szCs w:val="16"/>
            </w:rPr>
            <w:fldChar w:fldCharType="begin"/>
          </w:r>
          <w:r w:rsidR="001A6108" w:rsidRPr="00287170">
            <w:rPr>
              <w:rFonts w:ascii="Arial" w:eastAsia="MingLiU" w:hAnsi="Arial" w:cs="Arial"/>
              <w:b/>
              <w:bCs/>
              <w:sz w:val="16"/>
              <w:szCs w:val="16"/>
              <w:lang w:val="de-DE" w:eastAsia="zh-CN"/>
            </w:rPr>
            <w:instrText>PAGE  \* Arabic  \* MERGEFORMAT</w:instrText>
          </w:r>
          <w:r w:rsidR="001A6108" w:rsidRPr="005F304F">
            <w:rPr>
              <w:rFonts w:ascii="Arial" w:eastAsia="MingLiU" w:hAnsi="Arial" w:cs="Arial"/>
              <w:b/>
              <w:bCs/>
              <w:sz w:val="16"/>
              <w:szCs w:val="16"/>
            </w:rPr>
            <w:fldChar w:fldCharType="separate"/>
          </w:r>
          <w:r w:rsidR="006334A5" w:rsidRPr="00287170">
            <w:rPr>
              <w:rFonts w:ascii="Arial" w:eastAsia="MingLiU" w:hAnsi="Arial" w:cs="Arial"/>
              <w:b/>
              <w:bCs/>
              <w:noProof/>
              <w:sz w:val="16"/>
              <w:szCs w:val="16"/>
              <w:lang w:val="de-DE" w:eastAsia="zh-CN"/>
            </w:rPr>
            <w:t>2</w:t>
          </w:r>
          <w:r w:rsidR="001A6108" w:rsidRPr="005F304F">
            <w:rPr>
              <w:rFonts w:ascii="Arial" w:eastAsia="MingLiU" w:hAnsi="Arial" w:cs="Arial"/>
              <w:b/>
              <w:bCs/>
              <w:sz w:val="16"/>
              <w:szCs w:val="16"/>
            </w:rPr>
            <w:fldChar w:fldCharType="end"/>
          </w:r>
          <w:r w:rsidR="005F304F" w:rsidRPr="00287170">
            <w:rPr>
              <w:rFonts w:ascii="Arial" w:eastAsia="MingLiU" w:hAnsi="Arial" w:cs="Arial"/>
              <w:b/>
              <w:bCs/>
              <w:sz w:val="16"/>
              <w:szCs w:val="16"/>
              <w:lang w:val="de-DE" w:eastAsia="zh-CN"/>
            </w:rPr>
            <w:t xml:space="preserve"> </w:t>
          </w:r>
          <w:r w:rsidR="005F304F" w:rsidRPr="005F304F">
            <w:rPr>
              <w:rFonts w:ascii="Arial" w:eastAsia="MingLiU" w:hAnsi="Arial" w:cs="Arial"/>
              <w:b/>
              <w:sz w:val="16"/>
              <w:szCs w:val="16"/>
              <w:lang w:eastAsia="zh-CN"/>
            </w:rPr>
            <w:t>頁</w:t>
          </w:r>
          <w:r w:rsidRPr="00287170">
            <w:rPr>
              <w:rFonts w:ascii="Arial" w:eastAsia="MingLiU" w:hAnsi="Arial" w:cs="Arial"/>
              <w:b/>
              <w:sz w:val="16"/>
              <w:szCs w:val="16"/>
              <w:lang w:val="de-DE" w:eastAsia="zh-CN"/>
            </w:rPr>
            <w:t>，</w:t>
          </w:r>
          <w:r w:rsidRPr="005F304F">
            <w:rPr>
              <w:rFonts w:ascii="Arial" w:eastAsia="MingLiU" w:hAnsi="Arial" w:cs="Arial"/>
              <w:b/>
              <w:sz w:val="16"/>
              <w:szCs w:val="16"/>
              <w:lang w:eastAsia="zh-CN"/>
            </w:rPr>
            <w:t>共</w:t>
          </w:r>
          <w:r w:rsidR="001A6108" w:rsidRPr="00287170">
            <w:rPr>
              <w:rFonts w:ascii="Arial" w:eastAsia="MingLiU" w:hAnsi="Arial" w:cs="Arial"/>
              <w:b/>
              <w:sz w:val="16"/>
              <w:szCs w:val="16"/>
              <w:lang w:val="de-DE" w:eastAsia="zh-CN"/>
            </w:rPr>
            <w:t xml:space="preserve"> </w:t>
          </w:r>
          <w:r w:rsidR="001A6108" w:rsidRPr="005F304F">
            <w:rPr>
              <w:rFonts w:ascii="Arial" w:eastAsia="MingLiU" w:hAnsi="Arial" w:cs="Arial"/>
              <w:b/>
              <w:bCs/>
              <w:noProof/>
              <w:sz w:val="16"/>
              <w:szCs w:val="16"/>
            </w:rPr>
            <w:fldChar w:fldCharType="begin"/>
          </w:r>
          <w:r w:rsidR="001A6108" w:rsidRPr="00287170">
            <w:rPr>
              <w:rFonts w:ascii="Arial" w:eastAsia="MingLiU" w:hAnsi="Arial" w:cs="Arial"/>
              <w:b/>
              <w:bCs/>
              <w:noProof/>
              <w:sz w:val="16"/>
              <w:szCs w:val="16"/>
              <w:lang w:val="de-DE" w:eastAsia="zh-CN"/>
            </w:rPr>
            <w:instrText>NUMPAGES  \* Arabic  \* MERGEFORMAT</w:instrText>
          </w:r>
          <w:r w:rsidR="001A6108" w:rsidRPr="005F304F">
            <w:rPr>
              <w:rFonts w:ascii="Arial" w:eastAsia="MingLiU" w:hAnsi="Arial" w:cs="Arial"/>
              <w:b/>
              <w:bCs/>
              <w:noProof/>
              <w:sz w:val="16"/>
              <w:szCs w:val="16"/>
            </w:rPr>
            <w:fldChar w:fldCharType="separate"/>
          </w:r>
          <w:r w:rsidR="006334A5" w:rsidRPr="00287170">
            <w:rPr>
              <w:rFonts w:ascii="Arial" w:eastAsia="MingLiU" w:hAnsi="Arial" w:cs="Arial"/>
              <w:b/>
              <w:bCs/>
              <w:noProof/>
              <w:sz w:val="16"/>
              <w:szCs w:val="16"/>
              <w:lang w:val="de-DE" w:eastAsia="zh-CN"/>
            </w:rPr>
            <w:t>4</w:t>
          </w:r>
          <w:r w:rsidR="001A6108" w:rsidRPr="005F304F">
            <w:rPr>
              <w:rFonts w:ascii="Arial" w:eastAsia="MingLiU" w:hAnsi="Arial" w:cs="Arial"/>
              <w:b/>
              <w:bCs/>
              <w:noProof/>
              <w:sz w:val="16"/>
              <w:szCs w:val="16"/>
            </w:rPr>
            <w:fldChar w:fldCharType="end"/>
          </w:r>
          <w:r w:rsidR="005F304F" w:rsidRPr="00287170">
            <w:rPr>
              <w:rFonts w:ascii="Arial" w:eastAsia="MingLiU" w:hAnsi="Arial" w:cs="Arial"/>
              <w:b/>
              <w:bCs/>
              <w:noProof/>
              <w:sz w:val="16"/>
              <w:szCs w:val="16"/>
              <w:lang w:val="de-DE" w:eastAsia="zh-CN"/>
            </w:rPr>
            <w:t xml:space="preserve"> </w:t>
          </w:r>
          <w:r w:rsidR="005F304F" w:rsidRPr="005F304F">
            <w:rPr>
              <w:rFonts w:ascii="Arial" w:eastAsia="MingLiU" w:hAnsi="Arial" w:cs="Arial"/>
              <w:b/>
              <w:sz w:val="16"/>
              <w:szCs w:val="16"/>
              <w:lang w:eastAsia="zh-CN"/>
            </w:rPr>
            <w:t>頁</w:t>
          </w:r>
        </w:p>
      </w:tc>
    </w:tr>
  </w:tbl>
  <w:p w14:paraId="59495A81" w14:textId="77777777" w:rsidR="00502615" w:rsidRPr="00287170"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287170" w:rsidRDefault="001A1A47" w:rsidP="00502615">
    <w:pPr>
      <w:pStyle w:val="Header"/>
      <w:tabs>
        <w:tab w:val="clear" w:pos="4703"/>
        <w:tab w:val="clear" w:pos="9406"/>
      </w:tabs>
      <w:rPr>
        <w:rFonts w:ascii="Arial" w:hAnsi="Arial" w:cs="Arial"/>
        <w:sz w:val="20"/>
        <w:szCs w:val="20"/>
        <w:lang w:val="de-DE"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AEB39EA" w14:textId="77777777" w:rsidR="005F304F" w:rsidRPr="005F304F" w:rsidRDefault="005F304F" w:rsidP="008F55F4">
          <w:pPr>
            <w:spacing w:after="0" w:line="360" w:lineRule="auto"/>
            <w:ind w:left="-105"/>
            <w:jc w:val="both"/>
            <w:rPr>
              <w:rFonts w:ascii="Arial" w:eastAsia="MingLiU" w:hAnsi="Arial" w:cs="Arial"/>
              <w:b/>
              <w:bCs/>
              <w:color w:val="365F91"/>
              <w:sz w:val="40"/>
              <w:szCs w:val="40"/>
              <w:lang w:eastAsia="zh-CN"/>
            </w:rPr>
          </w:pPr>
          <w:r w:rsidRPr="005F304F">
            <w:rPr>
              <w:rFonts w:ascii="Arial" w:eastAsia="MingLiU" w:hAnsi="Arial" w:cs="Arial"/>
              <w:b/>
              <w:bCs/>
              <w:color w:val="365F91"/>
              <w:sz w:val="40"/>
              <w:szCs w:val="40"/>
              <w:lang w:eastAsia="zh-CN"/>
            </w:rPr>
            <w:t>新聞通訊</w:t>
          </w:r>
        </w:p>
        <w:p w14:paraId="11C4A5A1" w14:textId="29802CCB" w:rsidR="005F304F" w:rsidRPr="005F304F" w:rsidRDefault="005F304F" w:rsidP="005F304F">
          <w:pPr>
            <w:spacing w:after="0" w:line="360" w:lineRule="auto"/>
            <w:ind w:left="-105"/>
            <w:jc w:val="both"/>
            <w:rPr>
              <w:rFonts w:ascii="Arial" w:eastAsia="MingLiU" w:hAnsi="Arial" w:cs="Arial"/>
              <w:b/>
              <w:bCs/>
              <w:sz w:val="16"/>
              <w:szCs w:val="16"/>
              <w:lang w:eastAsia="zh-CN"/>
            </w:rPr>
          </w:pPr>
          <w:r w:rsidRPr="005F304F">
            <w:rPr>
              <w:rFonts w:ascii="Arial" w:eastAsia="MingLiU" w:hAnsi="Arial" w:cs="Arial"/>
              <w:b/>
              <w:bCs/>
              <w:sz w:val="16"/>
              <w:szCs w:val="16"/>
              <w:lang w:eastAsia="zh-CN"/>
            </w:rPr>
            <w:t>凱柏膠寶的創新</w:t>
          </w:r>
          <w:r w:rsidRPr="005F304F">
            <w:rPr>
              <w:rFonts w:ascii="Arial" w:eastAsia="MingLiU" w:hAnsi="Arial" w:cs="Arial"/>
              <w:b/>
              <w:bCs/>
              <w:sz w:val="16"/>
              <w:szCs w:val="16"/>
              <w:lang w:eastAsia="zh-CN"/>
            </w:rPr>
            <w:t>TPE</w:t>
          </w:r>
          <w:r w:rsidRPr="005F304F">
            <w:rPr>
              <w:rFonts w:ascii="Arial" w:eastAsia="MingLiU" w:hAnsi="Arial" w:cs="Arial"/>
              <w:b/>
              <w:bCs/>
              <w:sz w:val="16"/>
              <w:szCs w:val="16"/>
              <w:lang w:eastAsia="zh-CN"/>
            </w:rPr>
            <w:t>材料推動智慧食品容器升級</w:t>
          </w:r>
        </w:p>
        <w:p w14:paraId="145C06DE" w14:textId="77777777" w:rsidR="005F304F" w:rsidRPr="005F304F" w:rsidRDefault="005F304F" w:rsidP="005F304F">
          <w:pPr>
            <w:spacing w:after="0" w:line="360" w:lineRule="auto"/>
            <w:ind w:left="-105"/>
            <w:jc w:val="both"/>
            <w:rPr>
              <w:rFonts w:ascii="Arial" w:eastAsia="MingLiU" w:hAnsi="Arial" w:cs="Arial"/>
              <w:b/>
              <w:bCs/>
              <w:sz w:val="16"/>
              <w:szCs w:val="16"/>
              <w:lang w:eastAsia="zh-CN"/>
            </w:rPr>
          </w:pPr>
          <w:r w:rsidRPr="005F304F">
            <w:rPr>
              <w:rFonts w:ascii="Arial" w:eastAsia="MingLiU" w:hAnsi="Arial" w:cs="Arial"/>
              <w:b/>
              <w:bCs/>
              <w:sz w:val="16"/>
              <w:szCs w:val="16"/>
              <w:lang w:eastAsia="zh-CN"/>
            </w:rPr>
            <w:t>吉隆坡</w:t>
          </w:r>
          <w:r w:rsidRPr="005F304F">
            <w:rPr>
              <w:rFonts w:ascii="Arial" w:eastAsia="MingLiU" w:hAnsi="Arial" w:cs="Arial"/>
              <w:b/>
              <w:bCs/>
              <w:sz w:val="16"/>
              <w:szCs w:val="16"/>
              <w:lang w:eastAsia="zh-CN"/>
            </w:rPr>
            <w:t xml:space="preserve"> </w:t>
          </w:r>
          <w:r w:rsidRPr="005F304F">
            <w:rPr>
              <w:rFonts w:ascii="Arial" w:eastAsia="MingLiU" w:hAnsi="Arial" w:cs="Arial"/>
              <w:b/>
              <w:bCs/>
              <w:sz w:val="16"/>
              <w:szCs w:val="16"/>
              <w:lang w:eastAsia="zh-CN"/>
            </w:rPr>
            <w:t>，</w:t>
          </w:r>
          <w:r w:rsidRPr="005F304F">
            <w:rPr>
              <w:rFonts w:ascii="Arial" w:eastAsia="MingLiU" w:hAnsi="Arial" w:cs="Arial"/>
              <w:b/>
              <w:bCs/>
              <w:sz w:val="16"/>
              <w:szCs w:val="16"/>
              <w:lang w:eastAsia="zh-CN"/>
            </w:rPr>
            <w:t>2025</w:t>
          </w:r>
          <w:r w:rsidRPr="005F304F">
            <w:rPr>
              <w:rFonts w:ascii="Arial" w:eastAsia="MingLiU" w:hAnsi="Arial" w:cs="Arial"/>
              <w:b/>
              <w:bCs/>
              <w:sz w:val="16"/>
              <w:szCs w:val="16"/>
              <w:lang w:eastAsia="zh-CN"/>
            </w:rPr>
            <w:t>年</w:t>
          </w:r>
          <w:r w:rsidRPr="005F304F">
            <w:rPr>
              <w:rFonts w:ascii="Arial" w:eastAsia="MingLiU" w:hAnsi="Arial" w:cs="Arial"/>
              <w:b/>
              <w:bCs/>
              <w:sz w:val="16"/>
              <w:szCs w:val="16"/>
              <w:lang w:eastAsia="zh-CN"/>
            </w:rPr>
            <w:t>7</w:t>
          </w:r>
          <w:r w:rsidRPr="005F304F">
            <w:rPr>
              <w:rFonts w:ascii="Arial" w:eastAsia="MingLiU" w:hAnsi="Arial" w:cs="Arial"/>
              <w:b/>
              <w:bCs/>
              <w:sz w:val="16"/>
              <w:szCs w:val="16"/>
              <w:lang w:eastAsia="zh-CN"/>
            </w:rPr>
            <w:t>月</w:t>
          </w:r>
        </w:p>
        <w:p w14:paraId="4BE48C59" w14:textId="55C9E822" w:rsidR="003C4170" w:rsidRPr="00073D11" w:rsidRDefault="00904D28" w:rsidP="005F304F">
          <w:pPr>
            <w:spacing w:after="0" w:line="360" w:lineRule="auto"/>
            <w:ind w:left="-105"/>
            <w:jc w:val="both"/>
            <w:rPr>
              <w:rFonts w:ascii="Arial" w:hAnsi="Arial" w:cs="Arial"/>
              <w:b/>
              <w:bCs/>
              <w:sz w:val="16"/>
              <w:szCs w:val="16"/>
              <w:lang w:eastAsia="zh-CN"/>
            </w:rPr>
          </w:pPr>
          <w:r w:rsidRPr="005F304F">
            <w:rPr>
              <w:rFonts w:ascii="Arial" w:eastAsia="MingLiU" w:hAnsi="Arial" w:cs="Arial"/>
              <w:b/>
              <w:sz w:val="16"/>
              <w:szCs w:val="16"/>
              <w:lang w:eastAsia="zh-CN"/>
            </w:rPr>
            <w:t>第</w:t>
          </w:r>
          <w:r w:rsidR="003C4170" w:rsidRPr="005F304F">
            <w:rPr>
              <w:rFonts w:ascii="Arial" w:eastAsia="MingLiU" w:hAnsi="Arial" w:cs="Arial"/>
              <w:b/>
              <w:sz w:val="16"/>
              <w:szCs w:val="16"/>
              <w:lang w:eastAsia="zh-CN"/>
            </w:rPr>
            <w:t xml:space="preserve"> </w:t>
          </w:r>
          <w:r w:rsidR="003C4170" w:rsidRPr="005F304F">
            <w:rPr>
              <w:rFonts w:ascii="Arial" w:eastAsia="MingLiU" w:hAnsi="Arial" w:cs="Arial"/>
              <w:b/>
              <w:bCs/>
              <w:sz w:val="16"/>
              <w:szCs w:val="16"/>
            </w:rPr>
            <w:fldChar w:fldCharType="begin"/>
          </w:r>
          <w:r w:rsidR="003C4170" w:rsidRPr="005F304F">
            <w:rPr>
              <w:rFonts w:ascii="Arial" w:eastAsia="MingLiU" w:hAnsi="Arial" w:cs="Arial"/>
              <w:b/>
              <w:bCs/>
              <w:sz w:val="16"/>
              <w:szCs w:val="16"/>
              <w:lang w:eastAsia="zh-CN"/>
            </w:rPr>
            <w:instrText>PAGE  \* Arabic  \* MERGEFORMAT</w:instrText>
          </w:r>
          <w:r w:rsidR="003C4170" w:rsidRPr="005F304F">
            <w:rPr>
              <w:rFonts w:ascii="Arial" w:eastAsia="MingLiU" w:hAnsi="Arial" w:cs="Arial"/>
              <w:b/>
              <w:bCs/>
              <w:sz w:val="16"/>
              <w:szCs w:val="16"/>
            </w:rPr>
            <w:fldChar w:fldCharType="separate"/>
          </w:r>
          <w:r w:rsidR="006334A5" w:rsidRPr="005F304F">
            <w:rPr>
              <w:rFonts w:ascii="Arial" w:eastAsia="MingLiU" w:hAnsi="Arial" w:cs="Arial"/>
              <w:b/>
              <w:bCs/>
              <w:noProof/>
              <w:sz w:val="16"/>
              <w:szCs w:val="16"/>
              <w:lang w:eastAsia="zh-CN"/>
            </w:rPr>
            <w:t>1</w:t>
          </w:r>
          <w:r w:rsidR="003C4170" w:rsidRPr="005F304F">
            <w:rPr>
              <w:rFonts w:ascii="Arial" w:eastAsia="MingLiU" w:hAnsi="Arial" w:cs="Arial"/>
              <w:b/>
              <w:bCs/>
              <w:sz w:val="16"/>
              <w:szCs w:val="16"/>
            </w:rPr>
            <w:fldChar w:fldCharType="end"/>
          </w:r>
          <w:r w:rsidR="005F304F" w:rsidRPr="005F304F">
            <w:rPr>
              <w:rFonts w:ascii="Arial" w:eastAsia="MingLiU" w:hAnsi="Arial" w:cs="Arial"/>
              <w:b/>
              <w:bCs/>
              <w:sz w:val="16"/>
              <w:szCs w:val="16"/>
              <w:lang w:eastAsia="zh-CN"/>
            </w:rPr>
            <w:t xml:space="preserve"> </w:t>
          </w:r>
          <w:r w:rsidR="005F304F" w:rsidRPr="005F304F">
            <w:rPr>
              <w:rFonts w:ascii="Arial" w:eastAsia="MingLiU" w:hAnsi="Arial" w:cs="Arial"/>
              <w:b/>
              <w:sz w:val="16"/>
              <w:szCs w:val="16"/>
              <w:lang w:eastAsia="zh-CN"/>
            </w:rPr>
            <w:t>頁</w:t>
          </w:r>
          <w:r w:rsidRPr="005F304F">
            <w:rPr>
              <w:rFonts w:ascii="Arial" w:eastAsia="MingLiU" w:hAnsi="Arial" w:cs="Arial"/>
              <w:b/>
              <w:sz w:val="16"/>
              <w:szCs w:val="16"/>
              <w:lang w:eastAsia="zh-CN"/>
            </w:rPr>
            <w:t xml:space="preserve"> </w:t>
          </w:r>
          <w:r w:rsidRPr="005F304F">
            <w:rPr>
              <w:rFonts w:ascii="Arial" w:eastAsia="MingLiU" w:hAnsi="Arial" w:cs="Arial"/>
              <w:b/>
              <w:sz w:val="16"/>
              <w:szCs w:val="16"/>
              <w:lang w:eastAsia="zh-CN"/>
            </w:rPr>
            <w:t>，共</w:t>
          </w:r>
          <w:r w:rsidR="003C4170" w:rsidRPr="005F304F">
            <w:rPr>
              <w:rFonts w:ascii="Arial" w:eastAsia="MingLiU" w:hAnsi="Arial" w:cs="Arial"/>
              <w:b/>
              <w:sz w:val="16"/>
              <w:szCs w:val="16"/>
              <w:lang w:eastAsia="zh-CN"/>
            </w:rPr>
            <w:t xml:space="preserve"> </w:t>
          </w:r>
          <w:r w:rsidR="003C4170" w:rsidRPr="005F304F">
            <w:rPr>
              <w:rFonts w:ascii="Arial" w:eastAsia="MingLiU" w:hAnsi="Arial" w:cs="Arial"/>
              <w:b/>
              <w:bCs/>
              <w:noProof/>
              <w:sz w:val="16"/>
              <w:szCs w:val="16"/>
            </w:rPr>
            <w:fldChar w:fldCharType="begin"/>
          </w:r>
          <w:r w:rsidR="003C4170" w:rsidRPr="005F304F">
            <w:rPr>
              <w:rFonts w:ascii="Arial" w:eastAsia="MingLiU" w:hAnsi="Arial" w:cs="Arial"/>
              <w:b/>
              <w:bCs/>
              <w:noProof/>
              <w:sz w:val="16"/>
              <w:szCs w:val="16"/>
              <w:lang w:eastAsia="zh-CN"/>
            </w:rPr>
            <w:instrText>NUMPAGES  \* Arabic  \* MERGEFORMAT</w:instrText>
          </w:r>
          <w:r w:rsidR="003C4170" w:rsidRPr="005F304F">
            <w:rPr>
              <w:rFonts w:ascii="Arial" w:eastAsia="MingLiU" w:hAnsi="Arial" w:cs="Arial"/>
              <w:b/>
              <w:bCs/>
              <w:noProof/>
              <w:sz w:val="16"/>
              <w:szCs w:val="16"/>
            </w:rPr>
            <w:fldChar w:fldCharType="separate"/>
          </w:r>
          <w:r w:rsidR="006334A5" w:rsidRPr="005F304F">
            <w:rPr>
              <w:rFonts w:ascii="Arial" w:eastAsia="MingLiU" w:hAnsi="Arial" w:cs="Arial"/>
              <w:b/>
              <w:bCs/>
              <w:noProof/>
              <w:sz w:val="16"/>
              <w:szCs w:val="16"/>
              <w:lang w:eastAsia="zh-CN"/>
            </w:rPr>
            <w:t>4</w:t>
          </w:r>
          <w:r w:rsidR="003C4170" w:rsidRPr="005F304F">
            <w:rPr>
              <w:rFonts w:ascii="Arial" w:eastAsia="MingLiU" w:hAnsi="Arial" w:cs="Arial"/>
              <w:b/>
              <w:bCs/>
              <w:noProof/>
              <w:sz w:val="16"/>
              <w:szCs w:val="16"/>
            </w:rPr>
            <w:fldChar w:fldCharType="end"/>
          </w:r>
          <w:r w:rsidR="005F304F" w:rsidRPr="005F304F">
            <w:rPr>
              <w:rFonts w:ascii="Arial" w:eastAsia="MingLiU" w:hAnsi="Arial" w:cs="Arial"/>
              <w:b/>
              <w:bCs/>
              <w:noProof/>
              <w:sz w:val="16"/>
              <w:szCs w:val="16"/>
              <w:lang w:eastAsia="zh-CN"/>
            </w:rPr>
            <w:t xml:space="preserve"> </w:t>
          </w:r>
          <w:r w:rsidR="005F304F" w:rsidRPr="005F304F">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A532BB4" w:rsidR="003C4170" w:rsidRPr="00502615" w:rsidRDefault="005F304F" w:rsidP="003C4170">
          <w:pPr>
            <w:pStyle w:val="Header"/>
            <w:tabs>
              <w:tab w:val="clear" w:pos="4703"/>
            </w:tabs>
            <w:rPr>
              <w:rFonts w:ascii="Arial" w:hAnsi="Arial" w:cs="Arial"/>
              <w:sz w:val="16"/>
              <w:szCs w:val="16"/>
            </w:rPr>
          </w:pPr>
          <w:r w:rsidRPr="005F304F">
            <w:rPr>
              <w:rFonts w:ascii="Arial" w:hAnsi="Arial" w:hint="eastAsia"/>
              <w:sz w:val="16"/>
            </w:rPr>
            <w:t>電話</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71262D0"/>
    <w:multiLevelType w:val="hybridMultilevel"/>
    <w:tmpl w:val="29921B8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93E2C74"/>
    <w:multiLevelType w:val="hybridMultilevel"/>
    <w:tmpl w:val="162CF27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9"/>
  </w:num>
  <w:num w:numId="6" w16cid:durableId="82920010">
    <w:abstractNumId w:val="36"/>
  </w:num>
  <w:num w:numId="7" w16cid:durableId="1242177286">
    <w:abstractNumId w:val="13"/>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2"/>
  </w:num>
  <w:num w:numId="20" w16cid:durableId="1989283328">
    <w:abstractNumId w:val="10"/>
  </w:num>
  <w:num w:numId="21" w16cid:durableId="1650137758">
    <w:abstractNumId w:val="8"/>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4"/>
  </w:num>
  <w:num w:numId="27" w16cid:durableId="429741891">
    <w:abstractNumId w:val="17"/>
  </w:num>
  <w:num w:numId="28" w16cid:durableId="839125162">
    <w:abstractNumId w:val="20"/>
  </w:num>
  <w:num w:numId="29" w16cid:durableId="1860853203">
    <w:abstractNumId w:val="3"/>
  </w:num>
  <w:num w:numId="30" w16cid:durableId="357006350">
    <w:abstractNumId w:val="7"/>
  </w:num>
  <w:num w:numId="31" w16cid:durableId="1574582393">
    <w:abstractNumId w:val="24"/>
  </w:num>
  <w:num w:numId="32" w16cid:durableId="1570574589">
    <w:abstractNumId w:val="1"/>
  </w:num>
  <w:num w:numId="33" w16cid:durableId="501163758">
    <w:abstractNumId w:val="28"/>
  </w:num>
  <w:num w:numId="34" w16cid:durableId="2026664156">
    <w:abstractNumId w:val="11"/>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387151401">
    <w:abstractNumId w:val="22"/>
  </w:num>
  <w:num w:numId="40" w16cid:durableId="63767122">
    <w:abstractNumId w:val="12"/>
  </w:num>
  <w:num w:numId="41" w16cid:durableId="834303136">
    <w:abstractNumId w:val="33"/>
  </w:num>
  <w:num w:numId="42" w16cid:durableId="5942929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21AC"/>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1611"/>
    <w:rsid w:val="000A20CD"/>
    <w:rsid w:val="000A4B77"/>
    <w:rsid w:val="000A4F86"/>
    <w:rsid w:val="000A510D"/>
    <w:rsid w:val="000A52EE"/>
    <w:rsid w:val="000A635B"/>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C10"/>
    <w:rsid w:val="00121D30"/>
    <w:rsid w:val="00122C56"/>
    <w:rsid w:val="001246FA"/>
    <w:rsid w:val="00133856"/>
    <w:rsid w:val="00133C79"/>
    <w:rsid w:val="00134434"/>
    <w:rsid w:val="001367CF"/>
    <w:rsid w:val="00136F18"/>
    <w:rsid w:val="00137C57"/>
    <w:rsid w:val="00140711"/>
    <w:rsid w:val="00141D34"/>
    <w:rsid w:val="00144072"/>
    <w:rsid w:val="00146E7E"/>
    <w:rsid w:val="00147633"/>
    <w:rsid w:val="001507B4"/>
    <w:rsid w:val="00150A0F"/>
    <w:rsid w:val="00156BDE"/>
    <w:rsid w:val="001632F5"/>
    <w:rsid w:val="00163E63"/>
    <w:rsid w:val="001655F4"/>
    <w:rsid w:val="00165956"/>
    <w:rsid w:val="00172B57"/>
    <w:rsid w:val="0017332B"/>
    <w:rsid w:val="00173B45"/>
    <w:rsid w:val="00173D73"/>
    <w:rsid w:val="0017431E"/>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24DE"/>
    <w:rsid w:val="001C311C"/>
    <w:rsid w:val="001C4EAE"/>
    <w:rsid w:val="001C5497"/>
    <w:rsid w:val="001C701E"/>
    <w:rsid w:val="001C7821"/>
    <w:rsid w:val="001C787B"/>
    <w:rsid w:val="001D003B"/>
    <w:rsid w:val="001D04BB"/>
    <w:rsid w:val="001D41F8"/>
    <w:rsid w:val="001E00E9"/>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1AFC"/>
    <w:rsid w:val="00225FD8"/>
    <w:rsid w:val="002262B1"/>
    <w:rsid w:val="00233574"/>
    <w:rsid w:val="00235BA5"/>
    <w:rsid w:val="00236FC1"/>
    <w:rsid w:val="0024365F"/>
    <w:rsid w:val="002455DD"/>
    <w:rsid w:val="00250990"/>
    <w:rsid w:val="00256D34"/>
    <w:rsid w:val="00256E0E"/>
    <w:rsid w:val="002631F5"/>
    <w:rsid w:val="00267260"/>
    <w:rsid w:val="00281DBF"/>
    <w:rsid w:val="00281FF5"/>
    <w:rsid w:val="0028506D"/>
    <w:rsid w:val="0028707A"/>
    <w:rsid w:val="00287170"/>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121"/>
    <w:rsid w:val="00304543"/>
    <w:rsid w:val="00310A64"/>
    <w:rsid w:val="00312545"/>
    <w:rsid w:val="00324D73"/>
    <w:rsid w:val="00325394"/>
    <w:rsid w:val="00325EA7"/>
    <w:rsid w:val="00326FA2"/>
    <w:rsid w:val="0033017E"/>
    <w:rsid w:val="00332A9B"/>
    <w:rsid w:val="00340D67"/>
    <w:rsid w:val="0034521D"/>
    <w:rsid w:val="00346A07"/>
    <w:rsid w:val="00347067"/>
    <w:rsid w:val="0035152E"/>
    <w:rsid w:val="0035328E"/>
    <w:rsid w:val="00356006"/>
    <w:rsid w:val="003560D2"/>
    <w:rsid w:val="00361339"/>
    <w:rsid w:val="003613C4"/>
    <w:rsid w:val="00362B13"/>
    <w:rsid w:val="00364268"/>
    <w:rsid w:val="0036557B"/>
    <w:rsid w:val="00370D94"/>
    <w:rsid w:val="00384C83"/>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47F2"/>
    <w:rsid w:val="003E649C"/>
    <w:rsid w:val="003F2BCA"/>
    <w:rsid w:val="003F689F"/>
    <w:rsid w:val="004002A2"/>
    <w:rsid w:val="00401FF2"/>
    <w:rsid w:val="0040224A"/>
    <w:rsid w:val="0040227E"/>
    <w:rsid w:val="00403673"/>
    <w:rsid w:val="00404A1D"/>
    <w:rsid w:val="004057E3"/>
    <w:rsid w:val="00405904"/>
    <w:rsid w:val="0040645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77882"/>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4736"/>
    <w:rsid w:val="004D5639"/>
    <w:rsid w:val="004D5BAF"/>
    <w:rsid w:val="004E0EEE"/>
    <w:rsid w:val="004E238B"/>
    <w:rsid w:val="004E4FF9"/>
    <w:rsid w:val="004E6CD0"/>
    <w:rsid w:val="004F1C3A"/>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837C5"/>
    <w:rsid w:val="005942E2"/>
    <w:rsid w:val="00597472"/>
    <w:rsid w:val="005A0C48"/>
    <w:rsid w:val="005A27C6"/>
    <w:rsid w:val="005A34EE"/>
    <w:rsid w:val="005A45F1"/>
    <w:rsid w:val="005A5D20"/>
    <w:rsid w:val="005A7FD1"/>
    <w:rsid w:val="005B2298"/>
    <w:rsid w:val="005B26DB"/>
    <w:rsid w:val="005B386E"/>
    <w:rsid w:val="005B601E"/>
    <w:rsid w:val="005B6B7E"/>
    <w:rsid w:val="005C0EB3"/>
    <w:rsid w:val="005C1CB1"/>
    <w:rsid w:val="005C2021"/>
    <w:rsid w:val="005C4033"/>
    <w:rsid w:val="005C59F4"/>
    <w:rsid w:val="005D3A1C"/>
    <w:rsid w:val="005D467D"/>
    <w:rsid w:val="005E1753"/>
    <w:rsid w:val="005E1C3F"/>
    <w:rsid w:val="005E3F1F"/>
    <w:rsid w:val="005E6A19"/>
    <w:rsid w:val="005F0BAB"/>
    <w:rsid w:val="005F304F"/>
    <w:rsid w:val="006052A4"/>
    <w:rsid w:val="00605ED9"/>
    <w:rsid w:val="00606916"/>
    <w:rsid w:val="00610497"/>
    <w:rsid w:val="00614010"/>
    <w:rsid w:val="00614013"/>
    <w:rsid w:val="006154FB"/>
    <w:rsid w:val="00616A65"/>
    <w:rsid w:val="00620F45"/>
    <w:rsid w:val="00621FED"/>
    <w:rsid w:val="006238F6"/>
    <w:rsid w:val="00624219"/>
    <w:rsid w:val="006257E6"/>
    <w:rsid w:val="00625B78"/>
    <w:rsid w:val="006273C2"/>
    <w:rsid w:val="0063208A"/>
    <w:rsid w:val="006334A5"/>
    <w:rsid w:val="00633556"/>
    <w:rsid w:val="00634603"/>
    <w:rsid w:val="006353DB"/>
    <w:rsid w:val="0063701A"/>
    <w:rsid w:val="00640E12"/>
    <w:rsid w:val="00644782"/>
    <w:rsid w:val="00644871"/>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203B"/>
    <w:rsid w:val="006838E1"/>
    <w:rsid w:val="00690769"/>
    <w:rsid w:val="006919F2"/>
    <w:rsid w:val="00691DF1"/>
    <w:rsid w:val="00692233"/>
    <w:rsid w:val="00692A27"/>
    <w:rsid w:val="00696D06"/>
    <w:rsid w:val="00697568"/>
    <w:rsid w:val="00697A88"/>
    <w:rsid w:val="006A03C5"/>
    <w:rsid w:val="006A5BFA"/>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6F"/>
    <w:rsid w:val="006D7D9F"/>
    <w:rsid w:val="006E28DF"/>
    <w:rsid w:val="006E449C"/>
    <w:rsid w:val="006E4B80"/>
    <w:rsid w:val="006E547B"/>
    <w:rsid w:val="006E65CF"/>
    <w:rsid w:val="006F09EB"/>
    <w:rsid w:val="006F5C5A"/>
    <w:rsid w:val="006F5DF8"/>
    <w:rsid w:val="00702A9F"/>
    <w:rsid w:val="007032E6"/>
    <w:rsid w:val="007033A7"/>
    <w:rsid w:val="00706824"/>
    <w:rsid w:val="007144EB"/>
    <w:rsid w:val="0071575E"/>
    <w:rsid w:val="00720A77"/>
    <w:rsid w:val="00721D5E"/>
    <w:rsid w:val="007228C7"/>
    <w:rsid w:val="00722F2A"/>
    <w:rsid w:val="00723A37"/>
    <w:rsid w:val="007252CC"/>
    <w:rsid w:val="00726D03"/>
    <w:rsid w:val="0072737D"/>
    <w:rsid w:val="00730341"/>
    <w:rsid w:val="00733170"/>
    <w:rsid w:val="00736B12"/>
    <w:rsid w:val="007441DD"/>
    <w:rsid w:val="00744F3B"/>
    <w:rsid w:val="00755811"/>
    <w:rsid w:val="0076079D"/>
    <w:rsid w:val="007611AC"/>
    <w:rsid w:val="00762555"/>
    <w:rsid w:val="00767656"/>
    <w:rsid w:val="0077610C"/>
    <w:rsid w:val="00781978"/>
    <w:rsid w:val="0078239C"/>
    <w:rsid w:val="007831E2"/>
    <w:rsid w:val="00784C57"/>
    <w:rsid w:val="00785F5E"/>
    <w:rsid w:val="00786798"/>
    <w:rsid w:val="00791771"/>
    <w:rsid w:val="00793301"/>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1D9B"/>
    <w:rsid w:val="00835B9C"/>
    <w:rsid w:val="008439B1"/>
    <w:rsid w:val="00843F0D"/>
    <w:rsid w:val="0084446B"/>
    <w:rsid w:val="00855764"/>
    <w:rsid w:val="00856B85"/>
    <w:rsid w:val="008608C3"/>
    <w:rsid w:val="00863230"/>
    <w:rsid w:val="00865BE0"/>
    <w:rsid w:val="00867DC3"/>
    <w:rsid w:val="00870163"/>
    <w:rsid w:val="00872211"/>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1679"/>
    <w:rsid w:val="008C2196"/>
    <w:rsid w:val="008C2BD3"/>
    <w:rsid w:val="008C2E33"/>
    <w:rsid w:val="008C43CA"/>
    <w:rsid w:val="008D207A"/>
    <w:rsid w:val="008D2A38"/>
    <w:rsid w:val="008D4A54"/>
    <w:rsid w:val="008D6339"/>
    <w:rsid w:val="008D6B76"/>
    <w:rsid w:val="008E12A5"/>
    <w:rsid w:val="008E5B5F"/>
    <w:rsid w:val="008E7663"/>
    <w:rsid w:val="008F1106"/>
    <w:rsid w:val="008F3C99"/>
    <w:rsid w:val="008F55F4"/>
    <w:rsid w:val="008F7818"/>
    <w:rsid w:val="00900127"/>
    <w:rsid w:val="00901B23"/>
    <w:rsid w:val="00904D28"/>
    <w:rsid w:val="00905FBF"/>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342F"/>
    <w:rsid w:val="009E68B5"/>
    <w:rsid w:val="009E7080"/>
    <w:rsid w:val="009E74A0"/>
    <w:rsid w:val="009E7818"/>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6E4"/>
    <w:rsid w:val="00A40DE9"/>
    <w:rsid w:val="00A423D7"/>
    <w:rsid w:val="00A4365C"/>
    <w:rsid w:val="00A477BF"/>
    <w:rsid w:val="00A528DC"/>
    <w:rsid w:val="00A53418"/>
    <w:rsid w:val="00A53545"/>
    <w:rsid w:val="00A56365"/>
    <w:rsid w:val="00A57CD6"/>
    <w:rsid w:val="00A600BB"/>
    <w:rsid w:val="00A62898"/>
    <w:rsid w:val="00A62DDC"/>
    <w:rsid w:val="00A65BEC"/>
    <w:rsid w:val="00A67811"/>
    <w:rsid w:val="00A67980"/>
    <w:rsid w:val="00A709B8"/>
    <w:rsid w:val="00A745FD"/>
    <w:rsid w:val="00A767E3"/>
    <w:rsid w:val="00A7751D"/>
    <w:rsid w:val="00A803FD"/>
    <w:rsid w:val="00A805C3"/>
    <w:rsid w:val="00A805F6"/>
    <w:rsid w:val="00A81CD7"/>
    <w:rsid w:val="00A8244A"/>
    <w:rsid w:val="00A8314D"/>
    <w:rsid w:val="00A832FB"/>
    <w:rsid w:val="00A91448"/>
    <w:rsid w:val="00A93D7F"/>
    <w:rsid w:val="00A976F2"/>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61F5"/>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20EF"/>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1A77"/>
    <w:rsid w:val="00BB2C48"/>
    <w:rsid w:val="00BC1253"/>
    <w:rsid w:val="00BC19BB"/>
    <w:rsid w:val="00BC1A81"/>
    <w:rsid w:val="00BC43F8"/>
    <w:rsid w:val="00BC496A"/>
    <w:rsid w:val="00BC6599"/>
    <w:rsid w:val="00BD1A20"/>
    <w:rsid w:val="00BD5338"/>
    <w:rsid w:val="00BD78D6"/>
    <w:rsid w:val="00BD79BC"/>
    <w:rsid w:val="00BE16AD"/>
    <w:rsid w:val="00BE334F"/>
    <w:rsid w:val="00BE4E46"/>
    <w:rsid w:val="00BE54A4"/>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364D"/>
    <w:rsid w:val="00C44B97"/>
    <w:rsid w:val="00C46197"/>
    <w:rsid w:val="00C55745"/>
    <w:rsid w:val="00C566EF"/>
    <w:rsid w:val="00C56946"/>
    <w:rsid w:val="00C61982"/>
    <w:rsid w:val="00C64358"/>
    <w:rsid w:val="00C6643A"/>
    <w:rsid w:val="00C703D4"/>
    <w:rsid w:val="00C70EBC"/>
    <w:rsid w:val="00C72E1E"/>
    <w:rsid w:val="00C7302E"/>
    <w:rsid w:val="00C765FC"/>
    <w:rsid w:val="00C8056E"/>
    <w:rsid w:val="00C81680"/>
    <w:rsid w:val="00C87505"/>
    <w:rsid w:val="00C90FEE"/>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2B59"/>
    <w:rsid w:val="00CC3461"/>
    <w:rsid w:val="00CC42B7"/>
    <w:rsid w:val="00CC616C"/>
    <w:rsid w:val="00CC7648"/>
    <w:rsid w:val="00CD0AF4"/>
    <w:rsid w:val="00CD0E68"/>
    <w:rsid w:val="00CD2B5E"/>
    <w:rsid w:val="00CD3610"/>
    <w:rsid w:val="00CD47FF"/>
    <w:rsid w:val="00CD66BE"/>
    <w:rsid w:val="00CD7B7A"/>
    <w:rsid w:val="00CD7C16"/>
    <w:rsid w:val="00CE29EA"/>
    <w:rsid w:val="00CE3169"/>
    <w:rsid w:val="00CE6C93"/>
    <w:rsid w:val="00CF1F82"/>
    <w:rsid w:val="00CF3254"/>
    <w:rsid w:val="00D05F3B"/>
    <w:rsid w:val="00D13AE1"/>
    <w:rsid w:val="00D14932"/>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44E9"/>
    <w:rsid w:val="00D95D0D"/>
    <w:rsid w:val="00D9749E"/>
    <w:rsid w:val="00DA0553"/>
    <w:rsid w:val="00DA32DD"/>
    <w:rsid w:val="00DB2468"/>
    <w:rsid w:val="00DB6EAE"/>
    <w:rsid w:val="00DC10C6"/>
    <w:rsid w:val="00DC32CA"/>
    <w:rsid w:val="00DC6774"/>
    <w:rsid w:val="00DD459C"/>
    <w:rsid w:val="00DD5B24"/>
    <w:rsid w:val="00DD6B70"/>
    <w:rsid w:val="00DE0725"/>
    <w:rsid w:val="00DE1673"/>
    <w:rsid w:val="00DE2E5C"/>
    <w:rsid w:val="00DE6719"/>
    <w:rsid w:val="00DF02DC"/>
    <w:rsid w:val="00DF13FA"/>
    <w:rsid w:val="00DF3379"/>
    <w:rsid w:val="00DF3D4E"/>
    <w:rsid w:val="00DF6D95"/>
    <w:rsid w:val="00DF7FD8"/>
    <w:rsid w:val="00E039D8"/>
    <w:rsid w:val="00E10686"/>
    <w:rsid w:val="00E14E87"/>
    <w:rsid w:val="00E17CAC"/>
    <w:rsid w:val="00E17F85"/>
    <w:rsid w:val="00E20F59"/>
    <w:rsid w:val="00E30FE5"/>
    <w:rsid w:val="00E31F55"/>
    <w:rsid w:val="00E324CD"/>
    <w:rsid w:val="00E34355"/>
    <w:rsid w:val="00E34E27"/>
    <w:rsid w:val="00E44112"/>
    <w:rsid w:val="00E45895"/>
    <w:rsid w:val="00E52729"/>
    <w:rsid w:val="00E533F6"/>
    <w:rsid w:val="00E550B0"/>
    <w:rsid w:val="00E569CB"/>
    <w:rsid w:val="00E57256"/>
    <w:rsid w:val="00E61AA8"/>
    <w:rsid w:val="00E628B9"/>
    <w:rsid w:val="00E63371"/>
    <w:rsid w:val="00E63E21"/>
    <w:rsid w:val="00E65DE1"/>
    <w:rsid w:val="00E70E3A"/>
    <w:rsid w:val="00E72840"/>
    <w:rsid w:val="00E75CF3"/>
    <w:rsid w:val="00E812C0"/>
    <w:rsid w:val="00E85ACE"/>
    <w:rsid w:val="00E872C3"/>
    <w:rsid w:val="00E902B3"/>
    <w:rsid w:val="00E908C9"/>
    <w:rsid w:val="00E90E3A"/>
    <w:rsid w:val="00E91051"/>
    <w:rsid w:val="00E92853"/>
    <w:rsid w:val="00E96037"/>
    <w:rsid w:val="00EA39C3"/>
    <w:rsid w:val="00EB2B0B"/>
    <w:rsid w:val="00EB447E"/>
    <w:rsid w:val="00EB4C25"/>
    <w:rsid w:val="00EB5B08"/>
    <w:rsid w:val="00EB6691"/>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25D3"/>
    <w:rsid w:val="00F33088"/>
    <w:rsid w:val="00F350F1"/>
    <w:rsid w:val="00F3543E"/>
    <w:rsid w:val="00F36F55"/>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1721"/>
    <w:rsid w:val="00F82312"/>
    <w:rsid w:val="00F848C3"/>
    <w:rsid w:val="00F858DF"/>
    <w:rsid w:val="00F874B6"/>
    <w:rsid w:val="00F92495"/>
    <w:rsid w:val="00F9399A"/>
    <w:rsid w:val="00F94C99"/>
    <w:rsid w:val="00F9551A"/>
    <w:rsid w:val="00F96748"/>
    <w:rsid w:val="00F97DC4"/>
    <w:rsid w:val="00FA13B7"/>
    <w:rsid w:val="00FA1F87"/>
    <w:rsid w:val="00FA347F"/>
    <w:rsid w:val="00FA3E99"/>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D2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5750">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65826869">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2876611">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05873030">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85381946">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587685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538790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7814574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11415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6906669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927986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26626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280750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424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controlled-migration-tpe" TargetMode="External"/><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21" Type="http://schemas.openxmlformats.org/officeDocument/2006/relationships/image" Target="media/image4.png"/><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kraiburg-tpe.com/zh-hant/%E5%87%B1%E6%9F%8F%E8%86%A0%E5%AF%B6%E9%80%8F%E9%81%8E%E5%89%B5%E6%96%B0TPE%E8%A7%A3%E6%B1%BA%E6%96%B9%E6%A1%88%E6%8F%90%E5%8D%87%E6%99%BA%E6%85%A7%E5%9E%8B%E6%B0%B4%E7%93%B6%E7%9A%84%E5%8A%9F%E8%83%BD"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t/%E6%8E%A1%E7%94%A8TPE%E6%9D%90%E6%96%99%E6%8E%A8%E5%87%BA%E7%9A%84%E5%89%B5%E6%96%B0%E5%8C%85%E8%A3%9D%E8%A7%A3%E6%B1%BA%E6%96%B9%E6%A1%88"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5.png"/><Relationship Id="rId28" Type="http://schemas.openxmlformats.org/officeDocument/2006/relationships/hyperlink" Target="https://i.youku.com/i/UMTYxNTExNTgzNg=="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zh-hans/iscc-plus-renzheng"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elements/1.1/"/>
    <ds:schemaRef ds:uri="b0aac98f-77e3-488e-b1d0-e526279ba76f"/>
    <ds:schemaRef ds:uri="http://schemas.microsoft.com/office/2006/documentManagement/types"/>
    <ds:schemaRef ds:uri="http://purl.org/dc/term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8d3818be-6f21-4c29-ab13-78e30dc982d3"/>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4829F3E4-CA46-475A-B029-79C30F886FF8}"/>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331</Words>
  <Characters>1891</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15</cp:revision>
  <cp:lastPrinted>2025-07-02T07:52:00Z</cp:lastPrinted>
  <dcterms:created xsi:type="dcterms:W3CDTF">2025-05-27T07:33:00Z</dcterms:created>
  <dcterms:modified xsi:type="dcterms:W3CDTF">2025-07-02T07:52:00Z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