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7CE0BC60" w:rsidR="00880AC8" w:rsidRPr="009A6682" w:rsidRDefault="00880AC8" w:rsidP="00880AC8">
      <w:pPr>
        <w:keepLines/>
        <w:spacing w:after="0" w:line="360" w:lineRule="auto"/>
        <w:ind w:right="1701"/>
        <w:jc w:val="both"/>
        <w:rPr>
          <w:rFonts w:ascii="Arial" w:hAnsi="Arial"/>
          <w:b/>
          <w:sz w:val="24"/>
          <w:szCs w:val="28"/>
          <w:lang w:val="it-IT"/>
        </w:rPr>
      </w:pPr>
      <w:bookmarkStart w:id="0" w:name="_Hlk142042717"/>
      <w:r>
        <w:rPr>
          <w:rFonts w:ascii="Arial" w:hAnsi="Arial"/>
          <w:b/>
          <w:bCs/>
          <w:sz w:val="24"/>
          <w:szCs w:val="28"/>
          <w:lang w:val="it-IT"/>
        </w:rPr>
        <w:t xml:space="preserve">KRAIBURG TPE risponde </w:t>
      </w:r>
      <w:r w:rsidR="000A0CCF">
        <w:rPr>
          <w:rFonts w:ascii="Arial" w:hAnsi="Arial"/>
          <w:b/>
          <w:bCs/>
          <w:sz w:val="24"/>
          <w:szCs w:val="28"/>
          <w:lang w:val="it-IT"/>
        </w:rPr>
        <w:t>alla crescente richiesta di materiali da fonte rinnovabile</w:t>
      </w:r>
      <w:r>
        <w:rPr>
          <w:rFonts w:ascii="Arial" w:hAnsi="Arial"/>
          <w:b/>
          <w:bCs/>
          <w:sz w:val="24"/>
          <w:szCs w:val="28"/>
          <w:lang w:val="it-IT"/>
        </w:rPr>
        <w:t xml:space="preserve"> e </w:t>
      </w:r>
      <w:r w:rsidR="000A0CCF">
        <w:rPr>
          <w:rFonts w:ascii="Arial" w:hAnsi="Arial"/>
          <w:b/>
          <w:bCs/>
          <w:sz w:val="24"/>
          <w:szCs w:val="28"/>
          <w:lang w:val="it-IT"/>
        </w:rPr>
        <w:t>propone i TPE</w:t>
      </w:r>
      <w:r>
        <w:rPr>
          <w:rFonts w:ascii="Arial" w:hAnsi="Arial"/>
          <w:b/>
          <w:bCs/>
          <w:sz w:val="24"/>
          <w:szCs w:val="28"/>
          <w:lang w:val="it-IT"/>
        </w:rPr>
        <w:t xml:space="preserve"> </w:t>
      </w:r>
      <w:proofErr w:type="spellStart"/>
      <w:r w:rsidR="008852E9">
        <w:rPr>
          <w:rFonts w:ascii="Arial" w:hAnsi="Arial"/>
          <w:b/>
          <w:bCs/>
          <w:sz w:val="24"/>
          <w:szCs w:val="28"/>
          <w:lang w:val="it-IT"/>
        </w:rPr>
        <w:t>Bio-based</w:t>
      </w:r>
      <w:proofErr w:type="spellEnd"/>
      <w:r w:rsidR="008852E9">
        <w:rPr>
          <w:rFonts w:ascii="Arial" w:hAnsi="Arial"/>
          <w:b/>
          <w:bCs/>
          <w:sz w:val="24"/>
          <w:szCs w:val="28"/>
          <w:lang w:val="it-IT"/>
        </w:rPr>
        <w:t xml:space="preserve"> </w:t>
      </w:r>
      <w:r>
        <w:rPr>
          <w:rFonts w:ascii="Arial" w:hAnsi="Arial"/>
          <w:b/>
          <w:bCs/>
          <w:sz w:val="24"/>
          <w:szCs w:val="28"/>
          <w:lang w:val="it-IT"/>
        </w:rPr>
        <w:t xml:space="preserve">con contenuto variabile di materie prime </w:t>
      </w:r>
      <w:r w:rsidR="000A0CCF">
        <w:rPr>
          <w:rFonts w:ascii="Arial" w:hAnsi="Arial"/>
          <w:b/>
          <w:bCs/>
          <w:sz w:val="24"/>
          <w:szCs w:val="28"/>
          <w:lang w:val="it-IT"/>
        </w:rPr>
        <w:t>di origine biologica.</w:t>
      </w:r>
    </w:p>
    <w:p w14:paraId="6C7F3C53" w14:textId="77777777" w:rsidR="00880AC8" w:rsidRPr="009A6682" w:rsidRDefault="00880AC8" w:rsidP="00E45449">
      <w:pPr>
        <w:keepLines/>
        <w:spacing w:after="0" w:line="360" w:lineRule="auto"/>
        <w:ind w:right="1701"/>
        <w:jc w:val="both"/>
        <w:rPr>
          <w:rFonts w:ascii="Arial" w:hAnsi="Arial" w:cs="Arial"/>
          <w:b/>
          <w:sz w:val="20"/>
          <w:lang w:val="it-IT"/>
        </w:rPr>
      </w:pPr>
    </w:p>
    <w:p w14:paraId="3D34156F" w14:textId="2AC4C76D" w:rsidR="00D9749E" w:rsidRPr="005804E4" w:rsidRDefault="00880AC8" w:rsidP="00B71FAC">
      <w:pPr>
        <w:keepLines/>
        <w:spacing w:after="0" w:line="360" w:lineRule="auto"/>
        <w:ind w:right="1701"/>
        <w:jc w:val="both"/>
        <w:rPr>
          <w:rFonts w:ascii="Arial" w:hAnsi="Arial"/>
          <w:b/>
          <w:sz w:val="20"/>
          <w:lang w:val="it-IT"/>
        </w:rPr>
      </w:pPr>
      <w:r>
        <w:rPr>
          <w:rFonts w:ascii="Arial" w:hAnsi="Arial"/>
          <w:b/>
          <w:bCs/>
          <w:sz w:val="20"/>
          <w:lang w:val="it-IT"/>
        </w:rPr>
        <w:t xml:space="preserve">KRAIBURG TPE presenta elastomeri termoplastici (TPE) con contenuto variabile di materie prime rinnovabili. Con l'introduzione dei nuovi </w:t>
      </w:r>
      <w:r w:rsidR="000A0CCF">
        <w:rPr>
          <w:rFonts w:ascii="Arial" w:hAnsi="Arial"/>
          <w:b/>
          <w:bCs/>
          <w:sz w:val="20"/>
          <w:lang w:val="it-IT"/>
        </w:rPr>
        <w:t>compound</w:t>
      </w:r>
      <w:r>
        <w:rPr>
          <w:rFonts w:ascii="Arial" w:hAnsi="Arial"/>
          <w:b/>
          <w:bCs/>
          <w:sz w:val="20"/>
          <w:lang w:val="it-IT"/>
        </w:rPr>
        <w:t>, il produttore globale di TPE amplia l'offerta di soluzioni THERMOLAST</w:t>
      </w:r>
      <w:r>
        <w:rPr>
          <w:rFonts w:ascii="Arial" w:hAnsi="Arial"/>
          <w:b/>
          <w:bCs/>
          <w:sz w:val="20"/>
          <w:vertAlign w:val="superscript"/>
          <w:lang w:val="it-IT"/>
        </w:rPr>
        <w:t>®</w:t>
      </w:r>
      <w:r>
        <w:rPr>
          <w:rFonts w:ascii="Arial" w:hAnsi="Arial"/>
          <w:b/>
          <w:bCs/>
          <w:sz w:val="20"/>
          <w:lang w:val="it-IT"/>
        </w:rPr>
        <w:t>R sostenibili con una gamma di prodotti derivati da fonti rinnovabili. I</w:t>
      </w:r>
      <w:r w:rsidR="000A0CCF">
        <w:rPr>
          <w:rFonts w:ascii="Arial" w:hAnsi="Arial"/>
          <w:b/>
          <w:bCs/>
          <w:sz w:val="20"/>
          <w:lang w:val="it-IT"/>
        </w:rPr>
        <w:t xml:space="preserve"> TPE</w:t>
      </w:r>
      <w:r>
        <w:rPr>
          <w:rFonts w:ascii="Arial" w:hAnsi="Arial"/>
          <w:b/>
          <w:bCs/>
          <w:sz w:val="20"/>
          <w:lang w:val="it-IT"/>
        </w:rPr>
        <w:t xml:space="preserve"> </w:t>
      </w:r>
      <w:proofErr w:type="spellStart"/>
      <w:r w:rsidR="008852E9">
        <w:rPr>
          <w:rFonts w:ascii="Arial" w:hAnsi="Arial"/>
          <w:b/>
          <w:bCs/>
          <w:sz w:val="20"/>
          <w:lang w:val="it-IT"/>
        </w:rPr>
        <w:t>Bio-based</w:t>
      </w:r>
      <w:proofErr w:type="spellEnd"/>
      <w:r w:rsidR="008852E9">
        <w:rPr>
          <w:rFonts w:ascii="Arial" w:hAnsi="Arial"/>
          <w:b/>
          <w:bCs/>
          <w:sz w:val="20"/>
          <w:lang w:val="it-IT"/>
        </w:rPr>
        <w:t xml:space="preserve"> </w:t>
      </w:r>
      <w:r>
        <w:rPr>
          <w:rFonts w:ascii="Arial" w:hAnsi="Arial"/>
          <w:b/>
          <w:bCs/>
          <w:sz w:val="20"/>
          <w:lang w:val="it-IT"/>
        </w:rPr>
        <w:t xml:space="preserve">hanno un'impronta di carbonio inferiore rispetto alle comuni alternative che non ricorrono a materie prime </w:t>
      </w:r>
      <w:r w:rsidR="000A0CCF">
        <w:rPr>
          <w:rFonts w:ascii="Arial" w:hAnsi="Arial"/>
          <w:b/>
          <w:bCs/>
          <w:sz w:val="20"/>
          <w:lang w:val="it-IT"/>
        </w:rPr>
        <w:t>di origine biologica</w:t>
      </w:r>
      <w:r>
        <w:rPr>
          <w:rFonts w:ascii="Arial" w:hAnsi="Arial"/>
          <w:b/>
          <w:bCs/>
          <w:sz w:val="20"/>
          <w:lang w:val="it-IT"/>
        </w:rPr>
        <w:t>.</w:t>
      </w:r>
    </w:p>
    <w:p w14:paraId="003C61A2" w14:textId="77777777" w:rsidR="00880AC8" w:rsidRPr="005804E4" w:rsidRDefault="00880AC8" w:rsidP="00B71FAC">
      <w:pPr>
        <w:keepLines/>
        <w:spacing w:after="0" w:line="360" w:lineRule="auto"/>
        <w:ind w:right="1701"/>
        <w:jc w:val="both"/>
        <w:rPr>
          <w:rFonts w:ascii="Arial" w:hAnsi="Arial" w:cs="Arial"/>
          <w:sz w:val="20"/>
          <w:lang w:val="it-IT"/>
        </w:rPr>
      </w:pPr>
    </w:p>
    <w:bookmarkEnd w:id="0"/>
    <w:p w14:paraId="3D73B1F9" w14:textId="233D1C0E" w:rsidR="00880AC8" w:rsidRPr="005804E4" w:rsidRDefault="00E76710" w:rsidP="00880AC8">
      <w:pPr>
        <w:keepLines/>
        <w:spacing w:after="0" w:line="360" w:lineRule="auto"/>
        <w:ind w:right="1701"/>
        <w:jc w:val="both"/>
        <w:rPr>
          <w:rFonts w:ascii="Arial" w:hAnsi="Arial"/>
          <w:bCs/>
          <w:sz w:val="20"/>
          <w:lang w:val="it-IT"/>
        </w:rPr>
      </w:pPr>
      <w:proofErr w:type="spellStart"/>
      <w:r>
        <w:rPr>
          <w:rFonts w:ascii="Arial" w:hAnsi="Arial"/>
          <w:sz w:val="20"/>
          <w:lang w:val="it-IT"/>
        </w:rPr>
        <w:t>Waldkraiburg</w:t>
      </w:r>
      <w:proofErr w:type="spellEnd"/>
      <w:r>
        <w:rPr>
          <w:rFonts w:ascii="Arial" w:hAnsi="Arial"/>
          <w:sz w:val="20"/>
          <w:lang w:val="it-IT"/>
        </w:rPr>
        <w:t xml:space="preserve">, 17/10/2023 - La sostenibilità è un aspetto centrale della fase progettuale, infatti solo se il concetto di sostenibilità viene configurato sin dall'inizio del progetto può contribuire al suo successo a lungo termine. I clienti di KRAIBURG TPE hanno già accesso a </w:t>
      </w:r>
      <w:r w:rsidR="000A0CCF">
        <w:rPr>
          <w:rFonts w:ascii="Arial" w:hAnsi="Arial"/>
          <w:sz w:val="20"/>
          <w:lang w:val="it-IT"/>
        </w:rPr>
        <w:t>compound</w:t>
      </w:r>
      <w:r>
        <w:rPr>
          <w:rFonts w:ascii="Arial" w:hAnsi="Arial"/>
          <w:sz w:val="20"/>
          <w:lang w:val="it-IT"/>
        </w:rPr>
        <w:t xml:space="preserve"> più sostenibili con contenuti riciclati post-industriali o post-</w:t>
      </w:r>
      <w:r w:rsidR="000A0CCF">
        <w:rPr>
          <w:rFonts w:ascii="Arial" w:hAnsi="Arial"/>
          <w:sz w:val="20"/>
          <w:lang w:val="it-IT"/>
        </w:rPr>
        <w:t>consumo</w:t>
      </w:r>
      <w:r>
        <w:rPr>
          <w:rFonts w:ascii="Arial" w:hAnsi="Arial"/>
          <w:sz w:val="20"/>
          <w:lang w:val="it-IT"/>
        </w:rPr>
        <w:t xml:space="preserve">, in particolare nel settore dei beni di consumo e automobilistico. Ora KRAIBURG TPE </w:t>
      </w:r>
      <w:r w:rsidR="002856AA">
        <w:rPr>
          <w:rFonts w:ascii="Arial" w:hAnsi="Arial"/>
          <w:sz w:val="20"/>
          <w:lang w:val="it-IT"/>
        </w:rPr>
        <w:t xml:space="preserve">aggiunge al proprio portafoglio </w:t>
      </w:r>
      <w:r>
        <w:rPr>
          <w:rFonts w:ascii="Arial" w:hAnsi="Arial"/>
          <w:sz w:val="20"/>
          <w:lang w:val="it-IT"/>
        </w:rPr>
        <w:t xml:space="preserve">soluzioni </w:t>
      </w:r>
      <w:r w:rsidR="002856AA">
        <w:rPr>
          <w:rFonts w:ascii="Arial" w:hAnsi="Arial"/>
          <w:sz w:val="20"/>
          <w:lang w:val="it-IT"/>
        </w:rPr>
        <w:t>ancora più</w:t>
      </w:r>
      <w:r>
        <w:rPr>
          <w:rFonts w:ascii="Arial" w:hAnsi="Arial"/>
          <w:sz w:val="20"/>
          <w:lang w:val="it-IT"/>
        </w:rPr>
        <w:t xml:space="preserve"> sostenibili derivati da materie prime che favoriscono e rendono allettante il passaggio da </w:t>
      </w:r>
      <w:r w:rsidR="002856AA">
        <w:rPr>
          <w:rFonts w:ascii="Arial" w:hAnsi="Arial"/>
          <w:sz w:val="20"/>
          <w:lang w:val="it-IT"/>
        </w:rPr>
        <w:t>compound</w:t>
      </w:r>
      <w:r>
        <w:rPr>
          <w:rFonts w:ascii="Arial" w:hAnsi="Arial"/>
          <w:sz w:val="20"/>
          <w:lang w:val="it-IT"/>
        </w:rPr>
        <w:t xml:space="preserve"> a base fossile a</w:t>
      </w:r>
      <w:r w:rsidR="002856AA">
        <w:rPr>
          <w:rFonts w:ascii="Arial" w:hAnsi="Arial"/>
          <w:sz w:val="20"/>
          <w:lang w:val="it-IT"/>
        </w:rPr>
        <w:t>i</w:t>
      </w:r>
      <w:r>
        <w:rPr>
          <w:rFonts w:ascii="Arial" w:hAnsi="Arial"/>
          <w:sz w:val="20"/>
          <w:lang w:val="it-IT"/>
        </w:rPr>
        <w:t xml:space="preserve"> materiali rinnovabili. </w:t>
      </w:r>
    </w:p>
    <w:p w14:paraId="1A7F6C22" w14:textId="782F14E9" w:rsidR="00880AC8" w:rsidRPr="005804E4" w:rsidRDefault="00880AC8" w:rsidP="00880AC8">
      <w:pPr>
        <w:keepLines/>
        <w:spacing w:after="0" w:line="360" w:lineRule="auto"/>
        <w:ind w:right="1701"/>
        <w:jc w:val="both"/>
        <w:rPr>
          <w:rFonts w:ascii="Arial" w:hAnsi="Arial"/>
          <w:bCs/>
          <w:sz w:val="20"/>
          <w:lang w:val="it-IT"/>
        </w:rPr>
      </w:pPr>
      <w:r>
        <w:rPr>
          <w:rFonts w:ascii="Arial" w:hAnsi="Arial"/>
          <w:sz w:val="20"/>
          <w:lang w:val="it-IT"/>
        </w:rPr>
        <w:lastRenderedPageBreak/>
        <w:t>Per la valutazione d</w:t>
      </w:r>
      <w:r w:rsidR="002856AA">
        <w:rPr>
          <w:rFonts w:ascii="Arial" w:hAnsi="Arial"/>
          <w:sz w:val="20"/>
          <w:lang w:val="it-IT"/>
        </w:rPr>
        <w:t>elle</w:t>
      </w:r>
      <w:r>
        <w:rPr>
          <w:rFonts w:ascii="Arial" w:hAnsi="Arial"/>
          <w:sz w:val="20"/>
          <w:lang w:val="it-IT"/>
        </w:rPr>
        <w:t xml:space="preserve"> nuove materie prime </w:t>
      </w:r>
      <w:r w:rsidR="002856AA">
        <w:rPr>
          <w:rFonts w:ascii="Arial" w:hAnsi="Arial"/>
          <w:sz w:val="20"/>
          <w:lang w:val="it-IT"/>
        </w:rPr>
        <w:t>di origine biologica</w:t>
      </w:r>
      <w:r>
        <w:rPr>
          <w:rFonts w:ascii="Arial" w:hAnsi="Arial"/>
          <w:sz w:val="20"/>
          <w:lang w:val="it-IT"/>
        </w:rPr>
        <w:t xml:space="preserve">, KRAIBURG TPE si concentra su materiali che non competono con la produzione alimentare. Tali materie prime possono essere, ad esempio, sottoprodotti agricoli o scarti della produzione alimentare che non possono </w:t>
      </w:r>
      <w:r w:rsidR="002856AA">
        <w:rPr>
          <w:rFonts w:ascii="Arial" w:hAnsi="Arial"/>
          <w:sz w:val="20"/>
          <w:lang w:val="it-IT"/>
        </w:rPr>
        <w:t xml:space="preserve">più </w:t>
      </w:r>
      <w:r>
        <w:rPr>
          <w:rFonts w:ascii="Arial" w:hAnsi="Arial"/>
          <w:sz w:val="20"/>
          <w:lang w:val="it-IT"/>
        </w:rPr>
        <w:t xml:space="preserve">essere utilizzati come alimento, </w:t>
      </w:r>
      <w:r w:rsidR="002856AA">
        <w:rPr>
          <w:rFonts w:ascii="Arial" w:hAnsi="Arial"/>
          <w:sz w:val="20"/>
          <w:lang w:val="it-IT"/>
        </w:rPr>
        <w:t>neanche a fronte</w:t>
      </w:r>
      <w:r>
        <w:rPr>
          <w:rFonts w:ascii="Arial" w:hAnsi="Arial"/>
          <w:sz w:val="20"/>
          <w:lang w:val="it-IT"/>
        </w:rPr>
        <w:t xml:space="preserve"> di ulterior</w:t>
      </w:r>
      <w:r w:rsidR="002856AA">
        <w:rPr>
          <w:rFonts w:ascii="Arial" w:hAnsi="Arial"/>
          <w:sz w:val="20"/>
          <w:lang w:val="it-IT"/>
        </w:rPr>
        <w:t>i</w:t>
      </w:r>
      <w:r>
        <w:rPr>
          <w:rFonts w:ascii="Arial" w:hAnsi="Arial"/>
          <w:sz w:val="20"/>
          <w:lang w:val="it-IT"/>
        </w:rPr>
        <w:t xml:space="preserve"> trasf</w:t>
      </w:r>
      <w:r w:rsidR="002856AA">
        <w:rPr>
          <w:rFonts w:ascii="Arial" w:hAnsi="Arial"/>
          <w:sz w:val="20"/>
          <w:lang w:val="it-IT"/>
        </w:rPr>
        <w:t>ormazioni</w:t>
      </w:r>
      <w:r>
        <w:rPr>
          <w:rFonts w:ascii="Arial" w:hAnsi="Arial"/>
          <w:sz w:val="20"/>
          <w:lang w:val="it-IT"/>
        </w:rPr>
        <w:t>. Per soddisfare queste severe esigenze autoimposte, l'azienda svolge valutazioni critiche sull'origine delle materie prime</w:t>
      </w:r>
      <w:r w:rsidR="002856AA">
        <w:rPr>
          <w:rFonts w:ascii="Arial" w:hAnsi="Arial"/>
          <w:sz w:val="20"/>
          <w:lang w:val="it-IT"/>
        </w:rPr>
        <w:t xml:space="preserve"> e g</w:t>
      </w:r>
      <w:r>
        <w:rPr>
          <w:rFonts w:ascii="Arial" w:hAnsi="Arial"/>
          <w:sz w:val="20"/>
          <w:lang w:val="it-IT"/>
        </w:rPr>
        <w:t xml:space="preserve">razie </w:t>
      </w:r>
      <w:r w:rsidR="002856AA">
        <w:rPr>
          <w:rFonts w:ascii="Arial" w:hAnsi="Arial"/>
          <w:sz w:val="20"/>
          <w:lang w:val="it-IT"/>
        </w:rPr>
        <w:t>alla</w:t>
      </w:r>
      <w:r>
        <w:rPr>
          <w:rFonts w:ascii="Arial" w:hAnsi="Arial"/>
          <w:sz w:val="20"/>
          <w:lang w:val="it-IT"/>
        </w:rPr>
        <w:t xml:space="preserve"> stretta collaborazione con i</w:t>
      </w:r>
      <w:r w:rsidR="002856AA">
        <w:rPr>
          <w:rFonts w:ascii="Arial" w:hAnsi="Arial"/>
          <w:sz w:val="20"/>
          <w:lang w:val="it-IT"/>
        </w:rPr>
        <w:t xml:space="preserve"> suoi</w:t>
      </w:r>
      <w:r>
        <w:rPr>
          <w:rFonts w:ascii="Arial" w:hAnsi="Arial"/>
          <w:sz w:val="20"/>
          <w:lang w:val="it-IT"/>
        </w:rPr>
        <w:t xml:space="preserve"> fornitori, KRAIBURG TPE garantisce una disponibilità di materie prime </w:t>
      </w:r>
      <w:r w:rsidR="002856AA">
        <w:rPr>
          <w:rFonts w:ascii="Arial" w:hAnsi="Arial"/>
          <w:sz w:val="20"/>
          <w:lang w:val="it-IT"/>
        </w:rPr>
        <w:t>su</w:t>
      </w:r>
      <w:r>
        <w:rPr>
          <w:rFonts w:ascii="Arial" w:hAnsi="Arial"/>
          <w:sz w:val="20"/>
          <w:lang w:val="it-IT"/>
        </w:rPr>
        <w:t xml:space="preserve"> base biologica e </w:t>
      </w:r>
      <w:r w:rsidR="002856AA">
        <w:rPr>
          <w:rFonts w:ascii="Arial" w:hAnsi="Arial"/>
          <w:sz w:val="20"/>
          <w:lang w:val="it-IT"/>
        </w:rPr>
        <w:t>da riciclato</w:t>
      </w:r>
      <w:r>
        <w:rPr>
          <w:rFonts w:ascii="Arial" w:hAnsi="Arial"/>
          <w:sz w:val="20"/>
          <w:lang w:val="it-IT"/>
        </w:rPr>
        <w:t xml:space="preserve"> paragonabile a quella dei polimeri di base tradizionali.</w:t>
      </w:r>
    </w:p>
    <w:p w14:paraId="2564238D" w14:textId="77777777" w:rsidR="00880AC8" w:rsidRPr="005804E4" w:rsidRDefault="00880AC8" w:rsidP="00880AC8">
      <w:pPr>
        <w:keepLines/>
        <w:spacing w:after="0" w:line="360" w:lineRule="auto"/>
        <w:ind w:right="1701"/>
        <w:jc w:val="both"/>
        <w:rPr>
          <w:rFonts w:ascii="Arial" w:hAnsi="Arial"/>
          <w:bCs/>
          <w:sz w:val="20"/>
          <w:lang w:val="it-IT"/>
        </w:rPr>
      </w:pPr>
    </w:p>
    <w:p w14:paraId="0DB4B1D7" w14:textId="7D065F84" w:rsidR="00880AC8" w:rsidRPr="005804E4" w:rsidRDefault="00880AC8" w:rsidP="00880AC8">
      <w:pPr>
        <w:keepLines/>
        <w:spacing w:after="0" w:line="360" w:lineRule="auto"/>
        <w:ind w:right="1701"/>
        <w:jc w:val="both"/>
        <w:rPr>
          <w:rFonts w:ascii="Arial" w:hAnsi="Arial"/>
          <w:bCs/>
          <w:sz w:val="20"/>
          <w:lang w:val="it-IT"/>
        </w:rPr>
      </w:pPr>
      <w:r>
        <w:rPr>
          <w:rFonts w:ascii="Arial" w:hAnsi="Arial"/>
          <w:sz w:val="20"/>
          <w:lang w:val="it-IT"/>
        </w:rPr>
        <w:t xml:space="preserve">Rispetto ai TPE a base fossile, l'impiego di </w:t>
      </w:r>
      <w:r w:rsidR="002856AA">
        <w:rPr>
          <w:rFonts w:ascii="Arial" w:hAnsi="Arial"/>
          <w:sz w:val="20"/>
          <w:lang w:val="it-IT"/>
        </w:rPr>
        <w:t xml:space="preserve">TPE </w:t>
      </w:r>
      <w:proofErr w:type="spellStart"/>
      <w:r w:rsidR="008852E9">
        <w:rPr>
          <w:rFonts w:ascii="Arial" w:hAnsi="Arial"/>
          <w:sz w:val="20"/>
          <w:lang w:val="it-IT"/>
        </w:rPr>
        <w:t>Bio-based</w:t>
      </w:r>
      <w:proofErr w:type="spellEnd"/>
      <w:r w:rsidR="008852E9">
        <w:rPr>
          <w:rFonts w:ascii="Arial" w:hAnsi="Arial"/>
          <w:sz w:val="20"/>
          <w:lang w:val="it-IT"/>
        </w:rPr>
        <w:t xml:space="preserve"> </w:t>
      </w:r>
      <w:r>
        <w:rPr>
          <w:rFonts w:ascii="Arial" w:hAnsi="Arial"/>
          <w:sz w:val="20"/>
          <w:lang w:val="it-IT"/>
        </w:rPr>
        <w:t xml:space="preserve">può comportare una riduzione dell'impronta di carbonio del prodotto (PCF) fino al </w:t>
      </w:r>
      <w:r>
        <w:rPr>
          <w:rFonts w:ascii="Arial" w:hAnsi="Arial"/>
          <w:sz w:val="20"/>
          <w:szCs w:val="20"/>
          <w:lang w:val="it-IT"/>
        </w:rPr>
        <w:t>50 percento. Per PCF si intende la quantità totale di emissioni di gas serra, in particolare anidride carbonica (CO</w:t>
      </w:r>
      <w:r>
        <w:rPr>
          <w:rFonts w:ascii="Arial" w:hAnsi="Arial"/>
          <w:sz w:val="20"/>
          <w:szCs w:val="20"/>
          <w:vertAlign w:val="superscript"/>
          <w:lang w:val="it-IT"/>
        </w:rPr>
        <w:t>2</w:t>
      </w:r>
      <w:r>
        <w:rPr>
          <w:rFonts w:ascii="Arial" w:hAnsi="Arial"/>
          <w:sz w:val="20"/>
          <w:szCs w:val="20"/>
          <w:lang w:val="it-IT"/>
        </w:rPr>
        <w:t>), associate alla produzione, all'uso e allo smaltimento di un determinato prodotto o servizio. Grazie alla trasparenza</w:t>
      </w:r>
      <w:r w:rsidR="002856AA">
        <w:rPr>
          <w:rFonts w:ascii="Arial" w:hAnsi="Arial"/>
          <w:sz w:val="20"/>
          <w:szCs w:val="20"/>
          <w:lang w:val="it-IT"/>
        </w:rPr>
        <w:t xml:space="preserve"> dei dati</w:t>
      </w:r>
      <w:r>
        <w:rPr>
          <w:rFonts w:ascii="Arial" w:hAnsi="Arial"/>
          <w:sz w:val="20"/>
          <w:szCs w:val="20"/>
          <w:lang w:val="it-IT"/>
        </w:rPr>
        <w:t xml:space="preserve"> e alla </w:t>
      </w:r>
      <w:r w:rsidR="00586F63">
        <w:rPr>
          <w:rFonts w:ascii="Arial" w:hAnsi="Arial"/>
          <w:sz w:val="20"/>
          <w:szCs w:val="20"/>
          <w:lang w:val="it-IT"/>
        </w:rPr>
        <w:t>consapevolezza</w:t>
      </w:r>
      <w:r>
        <w:rPr>
          <w:rFonts w:ascii="Arial" w:hAnsi="Arial"/>
          <w:sz w:val="20"/>
          <w:szCs w:val="20"/>
          <w:lang w:val="it-IT"/>
        </w:rPr>
        <w:t xml:space="preserve"> </w:t>
      </w:r>
      <w:r w:rsidR="00586F63">
        <w:rPr>
          <w:rFonts w:ascii="Arial" w:hAnsi="Arial"/>
          <w:sz w:val="20"/>
          <w:szCs w:val="20"/>
          <w:lang w:val="it-IT"/>
        </w:rPr>
        <w:t>dell’importanza del</w:t>
      </w:r>
      <w:r>
        <w:rPr>
          <w:rFonts w:ascii="Arial" w:hAnsi="Arial"/>
          <w:sz w:val="20"/>
          <w:szCs w:val="20"/>
          <w:lang w:val="it-IT"/>
        </w:rPr>
        <w:t xml:space="preserve"> PCF, i </w:t>
      </w:r>
      <w:r>
        <w:rPr>
          <w:rStyle w:val="cf01"/>
          <w:rFonts w:ascii="Arial" w:hAnsi="Arial" w:cs="Arial"/>
          <w:sz w:val="20"/>
          <w:szCs w:val="20"/>
          <w:lang w:val="it-IT"/>
        </w:rPr>
        <w:t>clienti finali e gli utenti possono adottare decisioni informate per quanto riguarda la scelta dei materiali per produrre e distribuire prodotti più sostenibil</w:t>
      </w:r>
      <w:r w:rsidR="00586F63">
        <w:rPr>
          <w:rStyle w:val="cf01"/>
          <w:rFonts w:ascii="Arial" w:hAnsi="Arial" w:cs="Arial"/>
          <w:sz w:val="20"/>
          <w:szCs w:val="20"/>
          <w:lang w:val="it-IT"/>
        </w:rPr>
        <w:t>i.</w:t>
      </w:r>
      <w:r>
        <w:rPr>
          <w:rFonts w:ascii="Arial" w:hAnsi="Arial"/>
          <w:sz w:val="20"/>
          <w:szCs w:val="20"/>
          <w:lang w:val="it-IT"/>
        </w:rPr>
        <w:t xml:space="preserve"> </w:t>
      </w:r>
      <w:r w:rsidR="00586F63">
        <w:rPr>
          <w:rFonts w:ascii="Arial" w:hAnsi="Arial"/>
          <w:sz w:val="20"/>
          <w:szCs w:val="20"/>
          <w:lang w:val="it-IT"/>
        </w:rPr>
        <w:t>La valutazione del PCF è di fatto</w:t>
      </w:r>
      <w:r>
        <w:rPr>
          <w:rFonts w:ascii="Arial" w:hAnsi="Arial"/>
          <w:sz w:val="20"/>
          <w:szCs w:val="20"/>
          <w:lang w:val="it-IT"/>
        </w:rPr>
        <w:t xml:space="preserve"> </w:t>
      </w:r>
      <w:r w:rsidR="00586F63">
        <w:rPr>
          <w:rFonts w:ascii="Arial" w:hAnsi="Arial"/>
          <w:sz w:val="20"/>
          <w:szCs w:val="20"/>
          <w:lang w:val="it-IT"/>
        </w:rPr>
        <w:t>necessaria</w:t>
      </w:r>
      <w:r>
        <w:rPr>
          <w:rFonts w:ascii="Arial" w:hAnsi="Arial"/>
          <w:sz w:val="20"/>
          <w:szCs w:val="20"/>
          <w:lang w:val="it-IT"/>
        </w:rPr>
        <w:t xml:space="preserve"> per tutti </w:t>
      </w:r>
      <w:r w:rsidR="00586F63">
        <w:rPr>
          <w:rFonts w:ascii="Arial" w:hAnsi="Arial"/>
          <w:sz w:val="20"/>
          <w:szCs w:val="20"/>
          <w:lang w:val="it-IT"/>
        </w:rPr>
        <w:t>quei</w:t>
      </w:r>
      <w:r>
        <w:rPr>
          <w:rFonts w:ascii="Arial" w:hAnsi="Arial"/>
          <w:sz w:val="20"/>
          <w:szCs w:val="20"/>
          <w:lang w:val="it-IT"/>
        </w:rPr>
        <w:t xml:space="preserve"> mercati </w:t>
      </w:r>
      <w:r w:rsidR="00586F63">
        <w:rPr>
          <w:rFonts w:ascii="Arial" w:hAnsi="Arial"/>
          <w:sz w:val="20"/>
          <w:szCs w:val="20"/>
          <w:lang w:val="it-IT"/>
        </w:rPr>
        <w:t>sensibili ai</w:t>
      </w:r>
      <w:r>
        <w:rPr>
          <w:rFonts w:ascii="Arial" w:hAnsi="Arial"/>
          <w:sz w:val="20"/>
          <w:szCs w:val="20"/>
          <w:lang w:val="it-IT"/>
        </w:rPr>
        <w:t xml:space="preserve"> materiali con </w:t>
      </w:r>
      <w:r w:rsidR="00586F63">
        <w:rPr>
          <w:rFonts w:ascii="Arial" w:hAnsi="Arial"/>
          <w:sz w:val="20"/>
          <w:szCs w:val="20"/>
          <w:lang w:val="it-IT"/>
        </w:rPr>
        <w:t xml:space="preserve">ridotte </w:t>
      </w:r>
      <w:r>
        <w:rPr>
          <w:rFonts w:ascii="Arial" w:hAnsi="Arial"/>
          <w:sz w:val="20"/>
          <w:szCs w:val="20"/>
          <w:lang w:val="it-IT"/>
        </w:rPr>
        <w:t>emissioni di CO</w:t>
      </w:r>
      <w:r>
        <w:rPr>
          <w:rFonts w:ascii="Arial" w:hAnsi="Arial"/>
          <w:sz w:val="20"/>
          <w:szCs w:val="20"/>
          <w:vertAlign w:val="superscript"/>
          <w:lang w:val="it-IT"/>
        </w:rPr>
        <w:t>2</w:t>
      </w:r>
      <w:r>
        <w:rPr>
          <w:rFonts w:ascii="Arial" w:hAnsi="Arial"/>
          <w:sz w:val="20"/>
          <w:szCs w:val="20"/>
          <w:lang w:val="it-IT"/>
        </w:rPr>
        <w:t xml:space="preserve">. </w:t>
      </w:r>
      <w:r w:rsidR="00586F63">
        <w:rPr>
          <w:rFonts w:ascii="Arial" w:hAnsi="Arial"/>
          <w:sz w:val="20"/>
          <w:szCs w:val="20"/>
          <w:lang w:val="it-IT"/>
        </w:rPr>
        <w:t>Pertanto i</w:t>
      </w:r>
      <w:r>
        <w:rPr>
          <w:rFonts w:ascii="Arial" w:hAnsi="Arial"/>
          <w:sz w:val="20"/>
          <w:szCs w:val="20"/>
          <w:lang w:val="it-IT"/>
        </w:rPr>
        <w:t>mpiegando materie prime rinnovabili nella produzione d</w:t>
      </w:r>
      <w:r w:rsidR="00586F63">
        <w:rPr>
          <w:rFonts w:ascii="Arial" w:hAnsi="Arial"/>
          <w:sz w:val="20"/>
          <w:szCs w:val="20"/>
          <w:lang w:val="it-IT"/>
        </w:rPr>
        <w:t>ei suoi</w:t>
      </w:r>
      <w:r>
        <w:rPr>
          <w:rFonts w:ascii="Arial" w:hAnsi="Arial"/>
          <w:sz w:val="20"/>
          <w:szCs w:val="20"/>
          <w:lang w:val="it-IT"/>
        </w:rPr>
        <w:t xml:space="preserve"> </w:t>
      </w:r>
      <w:r w:rsidR="00586F63">
        <w:rPr>
          <w:rFonts w:ascii="Arial" w:hAnsi="Arial"/>
          <w:sz w:val="20"/>
          <w:szCs w:val="20"/>
          <w:lang w:val="it-IT"/>
        </w:rPr>
        <w:t xml:space="preserve">TPE </w:t>
      </w:r>
      <w:proofErr w:type="spellStart"/>
      <w:r w:rsidR="008852E9">
        <w:rPr>
          <w:rFonts w:ascii="Arial" w:hAnsi="Arial"/>
          <w:sz w:val="20"/>
          <w:szCs w:val="20"/>
          <w:lang w:val="it-IT"/>
        </w:rPr>
        <w:t>Bio-based</w:t>
      </w:r>
      <w:proofErr w:type="spellEnd"/>
      <w:r>
        <w:rPr>
          <w:rFonts w:ascii="Arial" w:hAnsi="Arial"/>
          <w:sz w:val="20"/>
          <w:szCs w:val="20"/>
          <w:lang w:val="it-IT"/>
        </w:rPr>
        <w:t>, KRAIBURG TPE contribuisce attivamente al raggiungimento degli obiettivi di sostenibilità dei clienti</w:t>
      </w:r>
      <w:r>
        <w:rPr>
          <w:rFonts w:ascii="Arial" w:hAnsi="Arial"/>
          <w:sz w:val="20"/>
          <w:lang w:val="it-IT"/>
        </w:rPr>
        <w:t xml:space="preserve">. </w:t>
      </w:r>
    </w:p>
    <w:p w14:paraId="681741DF" w14:textId="77777777" w:rsidR="00880AC8" w:rsidRPr="005804E4" w:rsidRDefault="00880AC8" w:rsidP="00880AC8">
      <w:pPr>
        <w:keepLines/>
        <w:spacing w:after="0" w:line="360" w:lineRule="auto"/>
        <w:ind w:right="1701"/>
        <w:jc w:val="both"/>
        <w:rPr>
          <w:rFonts w:ascii="Arial" w:hAnsi="Arial"/>
          <w:bCs/>
          <w:sz w:val="20"/>
          <w:lang w:val="it-IT"/>
        </w:rPr>
      </w:pPr>
    </w:p>
    <w:p w14:paraId="5F46EDC3" w14:textId="68F0BE8E" w:rsidR="00880AC8" w:rsidRPr="005804E4" w:rsidRDefault="00880AC8" w:rsidP="00880AC8">
      <w:pPr>
        <w:keepLines/>
        <w:spacing w:after="0" w:line="360" w:lineRule="auto"/>
        <w:ind w:right="1701"/>
        <w:jc w:val="both"/>
        <w:rPr>
          <w:rFonts w:ascii="Arial" w:hAnsi="Arial" w:cs="Arial"/>
          <w:bCs/>
          <w:sz w:val="20"/>
          <w:szCs w:val="20"/>
          <w:lang w:val="it-IT"/>
        </w:rPr>
      </w:pPr>
      <w:bookmarkStart w:id="1" w:name="_Hlk141091776"/>
      <w:r>
        <w:rPr>
          <w:rFonts w:ascii="Arial" w:hAnsi="Arial"/>
          <w:sz w:val="20"/>
          <w:lang w:val="it-IT"/>
        </w:rPr>
        <w:t xml:space="preserve">I </w:t>
      </w:r>
      <w:r w:rsidR="00586F63">
        <w:rPr>
          <w:rFonts w:ascii="Arial" w:hAnsi="Arial"/>
          <w:sz w:val="20"/>
          <w:lang w:val="it-IT"/>
        </w:rPr>
        <w:t xml:space="preserve">TPE </w:t>
      </w:r>
      <w:proofErr w:type="spellStart"/>
      <w:r w:rsidR="008852E9">
        <w:rPr>
          <w:rFonts w:ascii="Arial" w:hAnsi="Arial"/>
          <w:sz w:val="20"/>
          <w:lang w:val="it-IT"/>
        </w:rPr>
        <w:t>Bio-based</w:t>
      </w:r>
      <w:proofErr w:type="spellEnd"/>
      <w:r w:rsidR="008852E9">
        <w:rPr>
          <w:rFonts w:ascii="Arial" w:hAnsi="Arial"/>
          <w:sz w:val="20"/>
          <w:lang w:val="it-IT"/>
        </w:rPr>
        <w:t xml:space="preserve"> </w:t>
      </w:r>
      <w:r>
        <w:rPr>
          <w:rFonts w:ascii="Arial" w:hAnsi="Arial"/>
          <w:sz w:val="20"/>
          <w:lang w:val="it-IT"/>
        </w:rPr>
        <w:t xml:space="preserve">sono </w:t>
      </w:r>
      <w:r w:rsidR="00586F63">
        <w:rPr>
          <w:rFonts w:ascii="Arial" w:hAnsi="Arial"/>
          <w:sz w:val="20"/>
          <w:lang w:val="it-IT"/>
        </w:rPr>
        <w:t>del tutto</w:t>
      </w:r>
      <w:r>
        <w:rPr>
          <w:rFonts w:ascii="Arial" w:hAnsi="Arial"/>
          <w:sz w:val="20"/>
          <w:lang w:val="it-IT"/>
        </w:rPr>
        <w:t xml:space="preserve"> comparabili </w:t>
      </w:r>
      <w:r w:rsidR="00586F63">
        <w:rPr>
          <w:rFonts w:ascii="Arial" w:hAnsi="Arial"/>
          <w:sz w:val="20"/>
          <w:lang w:val="it-IT"/>
        </w:rPr>
        <w:t>con i</w:t>
      </w:r>
      <w:r>
        <w:rPr>
          <w:rFonts w:ascii="Arial" w:hAnsi="Arial"/>
          <w:sz w:val="20"/>
          <w:lang w:val="it-IT"/>
        </w:rPr>
        <w:t xml:space="preserve"> TPE a base fossile in termini di odore neutro, </w:t>
      </w:r>
      <w:r w:rsidR="00586F63">
        <w:rPr>
          <w:rFonts w:ascii="Arial" w:hAnsi="Arial"/>
          <w:sz w:val="20"/>
          <w:lang w:val="it-IT"/>
        </w:rPr>
        <w:t xml:space="preserve">gradevolezza al </w:t>
      </w:r>
      <w:r>
        <w:rPr>
          <w:rFonts w:ascii="Arial" w:hAnsi="Arial"/>
          <w:sz w:val="20"/>
          <w:lang w:val="it-IT"/>
        </w:rPr>
        <w:t>tatto</w:t>
      </w:r>
      <w:r w:rsidR="00586F63">
        <w:rPr>
          <w:rFonts w:ascii="Arial" w:hAnsi="Arial"/>
          <w:sz w:val="20"/>
          <w:lang w:val="it-IT"/>
        </w:rPr>
        <w:t xml:space="preserve"> e grip</w:t>
      </w:r>
      <w:r>
        <w:rPr>
          <w:rFonts w:ascii="Arial" w:hAnsi="Arial"/>
          <w:sz w:val="20"/>
          <w:lang w:val="it-IT"/>
        </w:rPr>
        <w:t xml:space="preserve">. I nuovi prodotti comprendono </w:t>
      </w:r>
      <w:r w:rsidR="00586F63">
        <w:rPr>
          <w:rFonts w:ascii="Arial" w:hAnsi="Arial"/>
          <w:sz w:val="20"/>
          <w:lang w:val="it-IT"/>
        </w:rPr>
        <w:t>materiali con adesione a</w:t>
      </w:r>
      <w:r>
        <w:rPr>
          <w:rFonts w:ascii="Arial" w:hAnsi="Arial"/>
          <w:sz w:val="20"/>
          <w:lang w:val="it-IT"/>
        </w:rPr>
        <w:t xml:space="preserve"> PP, ABS/PC e PA in una scala di durezza da 30 a 85 </w:t>
      </w:r>
      <w:proofErr w:type="spellStart"/>
      <w:r>
        <w:rPr>
          <w:rFonts w:ascii="Arial" w:hAnsi="Arial"/>
          <w:sz w:val="20"/>
          <w:lang w:val="it-IT"/>
        </w:rPr>
        <w:t>Shore</w:t>
      </w:r>
      <w:proofErr w:type="spellEnd"/>
      <w:r w:rsidR="00B803AD">
        <w:rPr>
          <w:rFonts w:ascii="Arial" w:hAnsi="Arial"/>
          <w:sz w:val="20"/>
          <w:lang w:val="it-IT"/>
        </w:rPr>
        <w:t xml:space="preserve"> A.</w:t>
      </w:r>
      <w:r>
        <w:rPr>
          <w:rFonts w:ascii="Arial" w:hAnsi="Arial"/>
          <w:sz w:val="20"/>
          <w:lang w:val="it-IT"/>
        </w:rPr>
        <w:t xml:space="preserve"> I singoli </w:t>
      </w:r>
      <w:r w:rsidR="00586F63">
        <w:rPr>
          <w:rFonts w:ascii="Arial" w:hAnsi="Arial"/>
          <w:sz w:val="20"/>
          <w:lang w:val="it-IT"/>
        </w:rPr>
        <w:t>compound</w:t>
      </w:r>
      <w:r>
        <w:rPr>
          <w:rFonts w:ascii="Arial" w:hAnsi="Arial"/>
          <w:sz w:val="20"/>
          <w:lang w:val="it-IT"/>
        </w:rPr>
        <w:t xml:space="preserve"> </w:t>
      </w:r>
      <w:r w:rsidR="00586F63">
        <w:rPr>
          <w:rFonts w:ascii="Arial" w:hAnsi="Arial"/>
          <w:sz w:val="20"/>
          <w:lang w:val="it-IT"/>
        </w:rPr>
        <w:t>possono arrivare ad</w:t>
      </w:r>
      <w:r>
        <w:rPr>
          <w:rFonts w:ascii="Arial" w:hAnsi="Arial"/>
          <w:sz w:val="20"/>
          <w:lang w:val="it-IT"/>
        </w:rPr>
        <w:t xml:space="preserve"> un </w:t>
      </w:r>
      <w:r>
        <w:rPr>
          <w:rFonts w:ascii="Arial" w:hAnsi="Arial"/>
          <w:sz w:val="20"/>
          <w:szCs w:val="20"/>
          <w:lang w:val="it-IT"/>
        </w:rPr>
        <w:t xml:space="preserve">contenuto </w:t>
      </w:r>
      <w:proofErr w:type="spellStart"/>
      <w:r>
        <w:rPr>
          <w:rFonts w:ascii="Arial" w:hAnsi="Arial"/>
          <w:sz w:val="20"/>
          <w:szCs w:val="20"/>
          <w:lang w:val="it-IT"/>
        </w:rPr>
        <w:t>bio</w:t>
      </w:r>
      <w:proofErr w:type="spellEnd"/>
      <w:r>
        <w:rPr>
          <w:rFonts w:ascii="Arial" w:hAnsi="Arial"/>
          <w:sz w:val="20"/>
          <w:szCs w:val="20"/>
          <w:lang w:val="it-IT"/>
        </w:rPr>
        <w:t xml:space="preserve"> superiore al 60%. </w:t>
      </w:r>
      <w:r>
        <w:rPr>
          <w:rStyle w:val="cf01"/>
          <w:rFonts w:ascii="Arial" w:hAnsi="Arial" w:cs="Arial"/>
          <w:sz w:val="20"/>
          <w:szCs w:val="20"/>
          <w:lang w:val="it-IT"/>
        </w:rPr>
        <w:t xml:space="preserve">La </w:t>
      </w:r>
      <w:r w:rsidR="00586F63">
        <w:rPr>
          <w:rStyle w:val="cf01"/>
          <w:rFonts w:ascii="Arial" w:hAnsi="Arial" w:cs="Arial"/>
          <w:sz w:val="20"/>
          <w:szCs w:val="20"/>
          <w:lang w:val="it-IT"/>
        </w:rPr>
        <w:t>colorazione</w:t>
      </w:r>
      <w:r>
        <w:rPr>
          <w:rStyle w:val="cf01"/>
          <w:rFonts w:ascii="Arial" w:hAnsi="Arial" w:cs="Arial"/>
          <w:sz w:val="20"/>
          <w:szCs w:val="20"/>
          <w:lang w:val="it-IT"/>
        </w:rPr>
        <w:t xml:space="preserve"> è possibile sia per le </w:t>
      </w:r>
      <w:r w:rsidR="00586F63">
        <w:rPr>
          <w:rStyle w:val="cf01"/>
          <w:rFonts w:ascii="Arial" w:hAnsi="Arial" w:cs="Arial"/>
          <w:sz w:val="20"/>
          <w:szCs w:val="20"/>
          <w:lang w:val="it-IT"/>
        </w:rPr>
        <w:t xml:space="preserve">versioni con adesione </w:t>
      </w:r>
      <w:r>
        <w:rPr>
          <w:rStyle w:val="cf01"/>
          <w:rFonts w:ascii="Arial" w:hAnsi="Arial" w:cs="Arial"/>
          <w:sz w:val="20"/>
          <w:szCs w:val="20"/>
          <w:lang w:val="it-IT"/>
        </w:rPr>
        <w:t xml:space="preserve">a PP, sia per quelle </w:t>
      </w:r>
      <w:r w:rsidR="00586F63">
        <w:rPr>
          <w:rStyle w:val="cf01"/>
          <w:rFonts w:ascii="Arial" w:hAnsi="Arial" w:cs="Arial"/>
          <w:sz w:val="20"/>
          <w:szCs w:val="20"/>
          <w:lang w:val="it-IT"/>
        </w:rPr>
        <w:t xml:space="preserve">per </w:t>
      </w:r>
      <w:r>
        <w:rPr>
          <w:rStyle w:val="cf01"/>
          <w:rFonts w:ascii="Arial" w:hAnsi="Arial" w:cs="Arial"/>
          <w:sz w:val="20"/>
          <w:szCs w:val="20"/>
          <w:lang w:val="it-IT"/>
        </w:rPr>
        <w:t>polari</w:t>
      </w:r>
      <w:r>
        <w:rPr>
          <w:rFonts w:ascii="Arial" w:hAnsi="Arial"/>
          <w:sz w:val="20"/>
          <w:szCs w:val="20"/>
          <w:lang w:val="it-IT"/>
        </w:rPr>
        <w:t>. I materiali sono stati ampiamente testati nel processo di</w:t>
      </w:r>
      <w:r w:rsidR="00B803AD">
        <w:rPr>
          <w:rFonts w:ascii="Arial" w:hAnsi="Arial"/>
          <w:sz w:val="20"/>
          <w:szCs w:val="20"/>
          <w:lang w:val="it-IT"/>
        </w:rPr>
        <w:t xml:space="preserve"> stampaggio ad</w:t>
      </w:r>
      <w:r>
        <w:rPr>
          <w:rFonts w:ascii="Arial" w:hAnsi="Arial"/>
          <w:sz w:val="20"/>
          <w:szCs w:val="20"/>
          <w:lang w:val="it-IT"/>
        </w:rPr>
        <w:t xml:space="preserve"> iniezione ed estrusione e presentano proprietà di lavorazione simili a quelle dei TPE a base fossile. </w:t>
      </w:r>
    </w:p>
    <w:p w14:paraId="43B077AB" w14:textId="77777777" w:rsidR="00A00F10" w:rsidRPr="005804E4" w:rsidRDefault="00A00F10" w:rsidP="00880AC8">
      <w:pPr>
        <w:keepLines/>
        <w:spacing w:after="0" w:line="360" w:lineRule="auto"/>
        <w:ind w:right="1701"/>
        <w:jc w:val="both"/>
        <w:rPr>
          <w:rFonts w:ascii="Arial" w:hAnsi="Arial" w:cs="Arial"/>
          <w:bCs/>
          <w:sz w:val="20"/>
          <w:szCs w:val="20"/>
          <w:lang w:val="it-IT"/>
        </w:rPr>
      </w:pPr>
    </w:p>
    <w:p w14:paraId="095EAA7D" w14:textId="77777777" w:rsidR="000215B5" w:rsidRPr="005804E4" w:rsidRDefault="000215B5" w:rsidP="000215B5">
      <w:pPr>
        <w:keepLines/>
        <w:spacing w:after="0" w:line="360" w:lineRule="auto"/>
        <w:ind w:right="1701"/>
        <w:jc w:val="both"/>
        <w:rPr>
          <w:rFonts w:ascii="Arial" w:hAnsi="Arial" w:cs="Arial"/>
          <w:bCs/>
          <w:sz w:val="20"/>
          <w:szCs w:val="20"/>
          <w:lang w:val="it-IT"/>
        </w:rPr>
      </w:pPr>
    </w:p>
    <w:tbl>
      <w:tblPr>
        <w:tblStyle w:val="Tabellenraster"/>
        <w:tblW w:w="6236" w:type="dxa"/>
        <w:tblInd w:w="57" w:type="dxa"/>
        <w:tblLayout w:type="fixed"/>
        <w:tblCellMar>
          <w:left w:w="57" w:type="dxa"/>
          <w:right w:w="57" w:type="dxa"/>
        </w:tblCellMar>
        <w:tblLook w:val="04A0" w:firstRow="1" w:lastRow="0" w:firstColumn="1" w:lastColumn="0" w:noHBand="0" w:noVBand="1"/>
      </w:tblPr>
      <w:tblGrid>
        <w:gridCol w:w="2348"/>
        <w:gridCol w:w="912"/>
        <w:gridCol w:w="992"/>
        <w:gridCol w:w="992"/>
        <w:gridCol w:w="992"/>
      </w:tblGrid>
      <w:tr w:rsidR="000215B5" w:rsidRPr="00B0608B" w14:paraId="79031FE5" w14:textId="77777777" w:rsidTr="00A2172E">
        <w:trPr>
          <w:trHeight w:val="624"/>
        </w:trPr>
        <w:tc>
          <w:tcPr>
            <w:tcW w:w="2348" w:type="dxa"/>
            <w:shd w:val="clear" w:color="auto" w:fill="365F91" w:themeFill="accent1" w:themeFillShade="BF"/>
            <w:vAlign w:val="center"/>
          </w:tcPr>
          <w:p w14:paraId="0FBF2859" w14:textId="77777777" w:rsidR="000215B5" w:rsidRPr="005804E4" w:rsidRDefault="000215B5" w:rsidP="00D26729">
            <w:pPr>
              <w:keepNext/>
              <w:keepLines/>
              <w:rPr>
                <w:rFonts w:ascii="Arial" w:hAnsi="Arial" w:cs="Arial"/>
                <w:color w:val="FFFFFF" w:themeColor="background1"/>
                <w:sz w:val="20"/>
                <w:szCs w:val="20"/>
                <w:lang w:val="it-IT"/>
              </w:rPr>
            </w:pPr>
          </w:p>
        </w:tc>
        <w:tc>
          <w:tcPr>
            <w:tcW w:w="912" w:type="dxa"/>
            <w:shd w:val="clear" w:color="auto" w:fill="365F91" w:themeFill="accent1" w:themeFillShade="BF"/>
            <w:vAlign w:val="center"/>
          </w:tcPr>
          <w:p w14:paraId="337B94E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color w:val="FFFFFF" w:themeColor="background1"/>
                <w:sz w:val="20"/>
                <w:szCs w:val="20"/>
                <w:lang w:val="it-IT"/>
              </w:rPr>
              <w:t>Vergine</w:t>
            </w:r>
          </w:p>
        </w:tc>
        <w:tc>
          <w:tcPr>
            <w:tcW w:w="992" w:type="dxa"/>
            <w:shd w:val="clear" w:color="auto" w:fill="365F91" w:themeFill="accent1" w:themeFillShade="BF"/>
            <w:vAlign w:val="center"/>
          </w:tcPr>
          <w:p w14:paraId="270B5E92" w14:textId="2385AD07" w:rsidR="000215B5" w:rsidRPr="00B0608B" w:rsidRDefault="008852E9" w:rsidP="00D26729">
            <w:pPr>
              <w:keepNext/>
              <w:keepLines/>
              <w:jc w:val="center"/>
              <w:rPr>
                <w:rFonts w:ascii="Arial" w:hAnsi="Arial" w:cs="Arial"/>
                <w:bCs/>
                <w:color w:val="FFFFFF" w:themeColor="background1"/>
                <w:sz w:val="20"/>
                <w:szCs w:val="20"/>
              </w:rPr>
            </w:pPr>
            <w:proofErr w:type="spellStart"/>
            <w:r>
              <w:rPr>
                <w:rFonts w:ascii="Arial" w:hAnsi="Arial" w:cs="Arial"/>
                <w:color w:val="FFFFFF" w:themeColor="background1"/>
                <w:sz w:val="20"/>
                <w:szCs w:val="20"/>
                <w:lang w:val="it-IT"/>
              </w:rPr>
              <w:t>Bio-based</w:t>
            </w:r>
            <w:proofErr w:type="spellEnd"/>
          </w:p>
        </w:tc>
        <w:tc>
          <w:tcPr>
            <w:tcW w:w="992" w:type="dxa"/>
            <w:shd w:val="clear" w:color="auto" w:fill="365F91" w:themeFill="accent1" w:themeFillShade="BF"/>
            <w:vAlign w:val="center"/>
          </w:tcPr>
          <w:p w14:paraId="7A37D0EA"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color w:val="FFFFFF" w:themeColor="background1"/>
                <w:sz w:val="20"/>
                <w:szCs w:val="20"/>
                <w:lang w:val="it-IT"/>
              </w:rPr>
              <w:t>Vergine</w:t>
            </w:r>
          </w:p>
        </w:tc>
        <w:tc>
          <w:tcPr>
            <w:tcW w:w="992" w:type="dxa"/>
            <w:shd w:val="clear" w:color="auto" w:fill="365F91" w:themeFill="accent1" w:themeFillShade="BF"/>
            <w:vAlign w:val="center"/>
          </w:tcPr>
          <w:p w14:paraId="4A56A4F5" w14:textId="7A512611" w:rsidR="000215B5" w:rsidRPr="00B0608B" w:rsidRDefault="008852E9" w:rsidP="00D26729">
            <w:pPr>
              <w:keepNext/>
              <w:keepLines/>
              <w:jc w:val="center"/>
              <w:rPr>
                <w:rFonts w:ascii="Arial" w:hAnsi="Arial" w:cs="Arial"/>
                <w:bCs/>
                <w:color w:val="FFFFFF" w:themeColor="background1"/>
                <w:sz w:val="20"/>
                <w:szCs w:val="20"/>
              </w:rPr>
            </w:pPr>
            <w:proofErr w:type="spellStart"/>
            <w:r>
              <w:rPr>
                <w:rFonts w:ascii="Arial" w:hAnsi="Arial" w:cs="Arial"/>
                <w:color w:val="FFFFFF" w:themeColor="background1"/>
                <w:sz w:val="20"/>
                <w:szCs w:val="20"/>
                <w:lang w:val="it-IT"/>
              </w:rPr>
              <w:t>Bio-based</w:t>
            </w:r>
            <w:proofErr w:type="spellEnd"/>
          </w:p>
        </w:tc>
      </w:tr>
      <w:tr w:rsidR="000215B5" w:rsidRPr="00B0608B" w14:paraId="150A2783" w14:textId="77777777" w:rsidTr="00A2172E">
        <w:trPr>
          <w:trHeight w:val="425"/>
        </w:trPr>
        <w:tc>
          <w:tcPr>
            <w:tcW w:w="2348" w:type="dxa"/>
            <w:vAlign w:val="center"/>
          </w:tcPr>
          <w:p w14:paraId="5892778F" w14:textId="67BF4524" w:rsidR="000215B5" w:rsidRDefault="000215B5" w:rsidP="000215B5">
            <w:pPr>
              <w:keepNext/>
              <w:keepLines/>
              <w:rPr>
                <w:rFonts w:ascii="Arial" w:hAnsi="Arial" w:cs="Arial"/>
                <w:bCs/>
                <w:sz w:val="20"/>
                <w:szCs w:val="20"/>
              </w:rPr>
            </w:pPr>
            <w:r>
              <w:rPr>
                <w:rFonts w:ascii="Arial" w:hAnsi="Arial" w:cs="Arial"/>
                <w:sz w:val="20"/>
                <w:szCs w:val="20"/>
                <w:lang w:val="it-IT"/>
              </w:rPr>
              <w:t>Contenuto a base biologica</w:t>
            </w:r>
          </w:p>
        </w:tc>
        <w:tc>
          <w:tcPr>
            <w:tcW w:w="912" w:type="dxa"/>
            <w:shd w:val="clear" w:color="auto" w:fill="365F91" w:themeFill="accent1" w:themeFillShade="BF"/>
            <w:vAlign w:val="center"/>
          </w:tcPr>
          <w:p w14:paraId="06019094" w14:textId="7162F8F1" w:rsidR="000215B5" w:rsidRDefault="000215B5" w:rsidP="000215B5">
            <w:pPr>
              <w:keepNext/>
              <w:keepLines/>
              <w:jc w:val="center"/>
              <w:rPr>
                <w:rFonts w:ascii="Arial" w:hAnsi="Arial" w:cs="Arial"/>
                <w:sz w:val="20"/>
                <w:szCs w:val="20"/>
              </w:rPr>
            </w:pP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cs="Arial"/>
                <w:sz w:val="20"/>
                <w:szCs w:val="20"/>
                <w:lang w:val="it-IT"/>
              </w:rPr>
              <w:t>50%</w:t>
            </w:r>
          </w:p>
        </w:tc>
        <w:tc>
          <w:tcPr>
            <w:tcW w:w="992" w:type="dxa"/>
            <w:shd w:val="clear" w:color="auto" w:fill="365F91" w:themeFill="accent1" w:themeFillShade="BF"/>
            <w:vAlign w:val="center"/>
          </w:tcPr>
          <w:p w14:paraId="73E57B5B" w14:textId="77777777" w:rsidR="000215B5" w:rsidRPr="006F4BC8" w:rsidRDefault="000215B5" w:rsidP="000215B5">
            <w:pPr>
              <w:keepNext/>
              <w:keepLines/>
              <w:jc w:val="center"/>
              <w:rPr>
                <w:rFonts w:ascii="Arial" w:hAnsi="Arial" w:cs="Arial"/>
                <w:sz w:val="20"/>
                <w:szCs w:val="20"/>
              </w:rPr>
            </w:pP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63%</w:t>
            </w:r>
          </w:p>
        </w:tc>
      </w:tr>
      <w:tr w:rsidR="000215B5" w:rsidRPr="00B0608B" w14:paraId="707C6AED" w14:textId="77777777" w:rsidTr="00A2172E">
        <w:trPr>
          <w:trHeight w:val="425"/>
        </w:trPr>
        <w:tc>
          <w:tcPr>
            <w:tcW w:w="2348" w:type="dxa"/>
            <w:vAlign w:val="center"/>
          </w:tcPr>
          <w:p w14:paraId="07EB8CAE" w14:textId="2929855B" w:rsidR="000215B5" w:rsidRPr="00B0608B" w:rsidRDefault="00A2172E" w:rsidP="000215B5">
            <w:pPr>
              <w:keepNext/>
              <w:keepLines/>
              <w:rPr>
                <w:rFonts w:ascii="Arial" w:hAnsi="Arial" w:cs="Arial"/>
                <w:bCs/>
                <w:sz w:val="20"/>
                <w:szCs w:val="20"/>
              </w:rPr>
            </w:pPr>
            <w:r>
              <w:rPr>
                <w:rFonts w:ascii="Arial" w:hAnsi="Arial" w:cs="Arial"/>
                <w:sz w:val="20"/>
                <w:szCs w:val="20"/>
                <w:lang w:val="it-IT"/>
              </w:rPr>
              <w:t>Adesione</w:t>
            </w:r>
            <w:r w:rsidR="000215B5">
              <w:rPr>
                <w:rFonts w:ascii="Arial" w:hAnsi="Arial" w:cs="Arial"/>
                <w:sz w:val="20"/>
                <w:szCs w:val="20"/>
                <w:lang w:val="it-IT"/>
              </w:rPr>
              <w:t xml:space="preserve"> (N/mm)</w:t>
            </w:r>
          </w:p>
        </w:tc>
        <w:tc>
          <w:tcPr>
            <w:tcW w:w="912" w:type="dxa"/>
            <w:shd w:val="clear" w:color="auto" w:fill="365F91" w:themeFill="accent1" w:themeFillShade="BF"/>
            <w:vAlign w:val="center"/>
          </w:tcPr>
          <w:p w14:paraId="7280A5AE" w14:textId="0DBD7E40" w:rsidR="000215B5" w:rsidRPr="006F4BC8" w:rsidRDefault="000215B5" w:rsidP="000215B5">
            <w:pPr>
              <w:keepNext/>
              <w:keepLines/>
              <w:jc w:val="center"/>
              <w:rPr>
                <w:rFonts w:ascii="Arial" w:hAnsi="Arial" w:cs="Arial"/>
                <w:sz w:val="20"/>
                <w:szCs w:val="20"/>
              </w:rPr>
            </w:pP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3,5 D (PP)</w:t>
            </w:r>
          </w:p>
        </w:tc>
        <w:tc>
          <w:tcPr>
            <w:tcW w:w="992" w:type="dxa"/>
            <w:vAlign w:val="center"/>
          </w:tcPr>
          <w:p w14:paraId="4140C4D7"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6,1 D (PA6)</w:t>
            </w:r>
          </w:p>
        </w:tc>
        <w:tc>
          <w:tcPr>
            <w:tcW w:w="992" w:type="dxa"/>
            <w:vAlign w:val="center"/>
          </w:tcPr>
          <w:p w14:paraId="6CCC30E3"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5,7 D (PA6)</w:t>
            </w:r>
          </w:p>
        </w:tc>
      </w:tr>
      <w:tr w:rsidR="000215B5" w:rsidRPr="00B0608B" w14:paraId="67AC9D3B" w14:textId="77777777" w:rsidTr="00A2172E">
        <w:trPr>
          <w:trHeight w:val="425"/>
        </w:trPr>
        <w:tc>
          <w:tcPr>
            <w:tcW w:w="2348" w:type="dxa"/>
            <w:vAlign w:val="center"/>
          </w:tcPr>
          <w:p w14:paraId="701EE6AD" w14:textId="77777777" w:rsidR="000215B5" w:rsidRPr="00B0608B" w:rsidRDefault="000215B5" w:rsidP="000215B5">
            <w:pPr>
              <w:keepNext/>
              <w:keepLines/>
              <w:rPr>
                <w:rFonts w:ascii="Arial" w:hAnsi="Arial" w:cs="Arial"/>
                <w:bCs/>
                <w:sz w:val="20"/>
                <w:szCs w:val="20"/>
              </w:rPr>
            </w:pPr>
            <w:r>
              <w:rPr>
                <w:rFonts w:ascii="Arial" w:hAnsi="Arial" w:cs="Arial"/>
                <w:sz w:val="20"/>
                <w:szCs w:val="20"/>
                <w:lang w:val="it-IT"/>
              </w:rPr>
              <w:t>Durezza</w:t>
            </w:r>
          </w:p>
        </w:tc>
        <w:tc>
          <w:tcPr>
            <w:tcW w:w="912"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lang w:val="it-IT"/>
              </w:rPr>
              <w:t xml:space="preserve">60 </w:t>
            </w:r>
            <w:proofErr w:type="spellStart"/>
            <w:r>
              <w:rPr>
                <w:rFonts w:ascii="Arial" w:hAnsi="Arial" w:cs="Arial"/>
                <w:sz w:val="20"/>
                <w:szCs w:val="20"/>
                <w:lang w:val="it-IT"/>
              </w:rPr>
              <w:t>Shore</w:t>
            </w:r>
            <w:proofErr w:type="spellEnd"/>
            <w:r>
              <w:rPr>
                <w:rFonts w:ascii="Arial" w:hAnsi="Arial" w:cs="Arial"/>
                <w:sz w:val="20"/>
                <w:szCs w:val="20"/>
                <w:lang w:val="it-IT"/>
              </w:rPr>
              <w:t xml:space="preserve"> A</w:t>
            </w:r>
          </w:p>
        </w:tc>
        <w:tc>
          <w:tcPr>
            <w:tcW w:w="992"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lang w:val="it-IT"/>
              </w:rPr>
              <w:t xml:space="preserve">62 </w:t>
            </w:r>
            <w:proofErr w:type="spellStart"/>
            <w:r>
              <w:rPr>
                <w:rFonts w:ascii="Arial" w:hAnsi="Arial" w:cs="Arial"/>
                <w:sz w:val="20"/>
                <w:szCs w:val="20"/>
                <w:lang w:val="it-IT"/>
              </w:rPr>
              <w:t>Shore</w:t>
            </w:r>
            <w:proofErr w:type="spellEnd"/>
            <w:r>
              <w:rPr>
                <w:rFonts w:ascii="Arial" w:hAnsi="Arial" w:cs="Arial"/>
                <w:sz w:val="20"/>
                <w:szCs w:val="20"/>
                <w:lang w:val="it-IT"/>
              </w:rPr>
              <w:t xml:space="preserve"> A</w:t>
            </w:r>
          </w:p>
        </w:tc>
        <w:tc>
          <w:tcPr>
            <w:tcW w:w="992"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lang w:val="it-IT"/>
              </w:rPr>
              <w:t xml:space="preserve">65 </w:t>
            </w:r>
            <w:proofErr w:type="spellStart"/>
            <w:r>
              <w:rPr>
                <w:rFonts w:ascii="Arial" w:hAnsi="Arial" w:cs="Arial"/>
                <w:sz w:val="20"/>
                <w:szCs w:val="20"/>
                <w:lang w:val="it-IT"/>
              </w:rPr>
              <w:t>Shore</w:t>
            </w:r>
            <w:proofErr w:type="spellEnd"/>
            <w:r>
              <w:rPr>
                <w:rFonts w:ascii="Arial" w:hAnsi="Arial" w:cs="Arial"/>
                <w:sz w:val="20"/>
                <w:szCs w:val="20"/>
                <w:lang w:val="it-IT"/>
              </w:rPr>
              <w:t xml:space="preserve"> A</w:t>
            </w:r>
          </w:p>
        </w:tc>
        <w:tc>
          <w:tcPr>
            <w:tcW w:w="992"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lang w:val="it-IT"/>
              </w:rPr>
              <w:t xml:space="preserve">59 </w:t>
            </w:r>
            <w:proofErr w:type="spellStart"/>
            <w:r>
              <w:rPr>
                <w:rFonts w:ascii="Arial" w:hAnsi="Arial" w:cs="Arial"/>
                <w:sz w:val="20"/>
                <w:szCs w:val="20"/>
                <w:lang w:val="it-IT"/>
              </w:rPr>
              <w:t>Shore</w:t>
            </w:r>
            <w:proofErr w:type="spellEnd"/>
            <w:r>
              <w:rPr>
                <w:rFonts w:ascii="Arial" w:hAnsi="Arial" w:cs="Arial"/>
                <w:sz w:val="20"/>
                <w:szCs w:val="20"/>
                <w:lang w:val="it-IT"/>
              </w:rPr>
              <w:t xml:space="preserve"> A</w:t>
            </w:r>
          </w:p>
        </w:tc>
      </w:tr>
      <w:tr w:rsidR="000215B5" w:rsidRPr="006F4BC8" w14:paraId="6EC222DF" w14:textId="77777777" w:rsidTr="00A2172E">
        <w:trPr>
          <w:trHeight w:val="425"/>
        </w:trPr>
        <w:tc>
          <w:tcPr>
            <w:tcW w:w="2348" w:type="dxa"/>
            <w:vAlign w:val="center"/>
          </w:tcPr>
          <w:p w14:paraId="6418DF0F" w14:textId="77777777" w:rsidR="000215B5" w:rsidRPr="00B0608B" w:rsidRDefault="000215B5" w:rsidP="000215B5">
            <w:pPr>
              <w:keepNext/>
              <w:keepLines/>
              <w:rPr>
                <w:rFonts w:ascii="Arial" w:hAnsi="Arial" w:cs="Arial"/>
                <w:bCs/>
                <w:sz w:val="20"/>
                <w:szCs w:val="20"/>
              </w:rPr>
            </w:pPr>
            <w:r>
              <w:rPr>
                <w:rFonts w:ascii="Arial" w:hAnsi="Arial" w:cs="Arial"/>
                <w:sz w:val="20"/>
                <w:szCs w:val="20"/>
                <w:lang w:val="it-IT"/>
              </w:rPr>
              <w:t xml:space="preserve">Spessore (g/cm³) </w:t>
            </w:r>
          </w:p>
        </w:tc>
        <w:tc>
          <w:tcPr>
            <w:tcW w:w="912" w:type="dxa"/>
          </w:tcPr>
          <w:p w14:paraId="2932419B"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0,880</w:t>
            </w:r>
          </w:p>
        </w:tc>
        <w:tc>
          <w:tcPr>
            <w:tcW w:w="992" w:type="dxa"/>
          </w:tcPr>
          <w:p w14:paraId="080B9427"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0,865</w:t>
            </w:r>
          </w:p>
        </w:tc>
        <w:tc>
          <w:tcPr>
            <w:tcW w:w="992" w:type="dxa"/>
          </w:tcPr>
          <w:p w14:paraId="3F3F6287"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1,200</w:t>
            </w:r>
          </w:p>
        </w:tc>
        <w:tc>
          <w:tcPr>
            <w:tcW w:w="992" w:type="dxa"/>
          </w:tcPr>
          <w:p w14:paraId="7DB39E05"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1,149</w:t>
            </w:r>
          </w:p>
        </w:tc>
      </w:tr>
      <w:tr w:rsidR="000215B5" w:rsidRPr="00B0608B" w14:paraId="179E9EA3" w14:textId="77777777" w:rsidTr="00A2172E">
        <w:trPr>
          <w:trHeight w:val="425"/>
        </w:trPr>
        <w:tc>
          <w:tcPr>
            <w:tcW w:w="2348" w:type="dxa"/>
            <w:vAlign w:val="center"/>
          </w:tcPr>
          <w:p w14:paraId="28C0A4FF" w14:textId="12ADE883" w:rsidR="000215B5" w:rsidRPr="00B0608B" w:rsidRDefault="000215B5" w:rsidP="000215B5">
            <w:pPr>
              <w:keepNext/>
              <w:keepLines/>
              <w:rPr>
                <w:rFonts w:ascii="Arial" w:hAnsi="Arial" w:cs="Arial"/>
                <w:bCs/>
                <w:sz w:val="20"/>
                <w:szCs w:val="20"/>
              </w:rPr>
            </w:pPr>
            <w:r>
              <w:rPr>
                <w:rFonts w:ascii="Arial" w:hAnsi="Arial" w:cs="Arial"/>
                <w:sz w:val="20"/>
                <w:szCs w:val="20"/>
                <w:lang w:val="it-IT"/>
              </w:rPr>
              <w:t xml:space="preserve">Resistenza </w:t>
            </w:r>
            <w:r w:rsidR="00A2172E">
              <w:rPr>
                <w:rFonts w:ascii="Arial" w:hAnsi="Arial" w:cs="Arial"/>
                <w:sz w:val="20"/>
                <w:szCs w:val="20"/>
                <w:lang w:val="it-IT"/>
              </w:rPr>
              <w:t>a</w:t>
            </w:r>
            <w:r>
              <w:rPr>
                <w:rFonts w:ascii="Arial" w:hAnsi="Arial" w:cs="Arial"/>
                <w:sz w:val="20"/>
                <w:szCs w:val="20"/>
                <w:lang w:val="it-IT"/>
              </w:rPr>
              <w:t xml:space="preserve"> trazione (</w:t>
            </w:r>
            <w:proofErr w:type="spellStart"/>
            <w:r>
              <w:rPr>
                <w:rFonts w:ascii="Arial" w:hAnsi="Arial" w:cs="Arial"/>
                <w:sz w:val="20"/>
                <w:szCs w:val="20"/>
                <w:lang w:val="it-IT"/>
              </w:rPr>
              <w:t>MPa</w:t>
            </w:r>
            <w:proofErr w:type="spellEnd"/>
            <w:r>
              <w:rPr>
                <w:rFonts w:ascii="Arial" w:hAnsi="Arial" w:cs="Arial"/>
                <w:sz w:val="20"/>
                <w:szCs w:val="20"/>
                <w:lang w:val="it-IT"/>
              </w:rPr>
              <w:t>)</w:t>
            </w:r>
          </w:p>
        </w:tc>
        <w:tc>
          <w:tcPr>
            <w:tcW w:w="912" w:type="dxa"/>
          </w:tcPr>
          <w:p w14:paraId="01869857"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6,5</w:t>
            </w:r>
          </w:p>
        </w:tc>
        <w:tc>
          <w:tcPr>
            <w:tcW w:w="992" w:type="dxa"/>
          </w:tcPr>
          <w:p w14:paraId="238F02F2"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5,3</w:t>
            </w:r>
          </w:p>
        </w:tc>
        <w:tc>
          <w:tcPr>
            <w:tcW w:w="992" w:type="dxa"/>
          </w:tcPr>
          <w:p w14:paraId="4070C060"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4,6</w:t>
            </w:r>
          </w:p>
        </w:tc>
        <w:tc>
          <w:tcPr>
            <w:tcW w:w="992" w:type="dxa"/>
          </w:tcPr>
          <w:p w14:paraId="40910CA3"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4,0</w:t>
            </w:r>
          </w:p>
        </w:tc>
      </w:tr>
      <w:tr w:rsidR="000215B5" w:rsidRPr="00B0608B" w14:paraId="62BC27EF" w14:textId="77777777" w:rsidTr="00A2172E">
        <w:trPr>
          <w:trHeight w:val="425"/>
        </w:trPr>
        <w:tc>
          <w:tcPr>
            <w:tcW w:w="2348" w:type="dxa"/>
            <w:vAlign w:val="center"/>
          </w:tcPr>
          <w:p w14:paraId="3B388963" w14:textId="68033512" w:rsidR="000215B5" w:rsidRPr="00B0608B" w:rsidRDefault="000215B5" w:rsidP="000215B5">
            <w:pPr>
              <w:keepNext/>
              <w:keepLines/>
              <w:rPr>
                <w:rFonts w:ascii="Arial" w:hAnsi="Arial" w:cs="Arial"/>
                <w:bCs/>
                <w:sz w:val="20"/>
                <w:szCs w:val="20"/>
              </w:rPr>
            </w:pPr>
            <w:r>
              <w:rPr>
                <w:rFonts w:ascii="Arial" w:hAnsi="Arial" w:cs="Arial"/>
                <w:sz w:val="20"/>
                <w:szCs w:val="20"/>
                <w:lang w:val="it-IT"/>
              </w:rPr>
              <w:t xml:space="preserve">Allungamento </w:t>
            </w:r>
            <w:r w:rsidR="00A2172E">
              <w:rPr>
                <w:rFonts w:ascii="Arial" w:hAnsi="Arial" w:cs="Arial"/>
                <w:sz w:val="20"/>
                <w:szCs w:val="20"/>
                <w:lang w:val="it-IT"/>
              </w:rPr>
              <w:t>a</w:t>
            </w:r>
            <w:r>
              <w:rPr>
                <w:rFonts w:ascii="Arial" w:hAnsi="Arial" w:cs="Arial"/>
                <w:sz w:val="20"/>
                <w:szCs w:val="20"/>
                <w:lang w:val="it-IT"/>
              </w:rPr>
              <w:t xml:space="preserve"> rottura (%)</w:t>
            </w:r>
          </w:p>
        </w:tc>
        <w:tc>
          <w:tcPr>
            <w:tcW w:w="912" w:type="dxa"/>
          </w:tcPr>
          <w:p w14:paraId="02FB8152"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750</w:t>
            </w:r>
          </w:p>
        </w:tc>
        <w:tc>
          <w:tcPr>
            <w:tcW w:w="992" w:type="dxa"/>
          </w:tcPr>
          <w:p w14:paraId="059CDEEA"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671</w:t>
            </w:r>
          </w:p>
        </w:tc>
        <w:tc>
          <w:tcPr>
            <w:tcW w:w="992" w:type="dxa"/>
          </w:tcPr>
          <w:p w14:paraId="6E206C5B"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421</w:t>
            </w:r>
          </w:p>
        </w:tc>
        <w:tc>
          <w:tcPr>
            <w:tcW w:w="992" w:type="dxa"/>
          </w:tcPr>
          <w:p w14:paraId="6CE9DC7A"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484</w:t>
            </w:r>
          </w:p>
        </w:tc>
      </w:tr>
      <w:tr w:rsidR="000215B5" w:rsidRPr="00B0608B" w14:paraId="4F47324A" w14:textId="77777777" w:rsidTr="00A2172E">
        <w:trPr>
          <w:trHeight w:val="425"/>
        </w:trPr>
        <w:tc>
          <w:tcPr>
            <w:tcW w:w="2348"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cs="Arial"/>
                <w:sz w:val="20"/>
                <w:szCs w:val="20"/>
                <w:lang w:val="it-IT"/>
              </w:rPr>
              <w:t>PCF (kgCO</w:t>
            </w:r>
            <w:r>
              <w:rPr>
                <w:rFonts w:ascii="Arial" w:hAnsi="Arial" w:cs="Arial"/>
                <w:sz w:val="20"/>
                <w:szCs w:val="20"/>
                <w:vertAlign w:val="subscript"/>
                <w:lang w:val="it-IT"/>
              </w:rPr>
              <w:t>2</w:t>
            </w:r>
            <w:r>
              <w:rPr>
                <w:rFonts w:ascii="Arial" w:hAnsi="Arial" w:cs="Arial"/>
                <w:sz w:val="20"/>
                <w:szCs w:val="20"/>
                <w:lang w:val="it-IT"/>
              </w:rPr>
              <w:t>e/kg)*</w:t>
            </w:r>
          </w:p>
        </w:tc>
        <w:tc>
          <w:tcPr>
            <w:tcW w:w="912" w:type="dxa"/>
          </w:tcPr>
          <w:p w14:paraId="3E281A53"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2,61</w:t>
            </w:r>
          </w:p>
        </w:tc>
        <w:tc>
          <w:tcPr>
            <w:tcW w:w="992" w:type="dxa"/>
          </w:tcPr>
          <w:p w14:paraId="2386BA0C"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1,59</w:t>
            </w:r>
          </w:p>
        </w:tc>
        <w:tc>
          <w:tcPr>
            <w:tcW w:w="992" w:type="dxa"/>
          </w:tcPr>
          <w:p w14:paraId="029C1450"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2,19</w:t>
            </w:r>
          </w:p>
        </w:tc>
        <w:tc>
          <w:tcPr>
            <w:tcW w:w="992" w:type="dxa"/>
          </w:tcPr>
          <w:p w14:paraId="38C3EC26"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lang w:val="it-IT"/>
              </w:rPr>
              <w:t xml:space="preserve">1,47  </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29C7961" w14:textId="2E21437E" w:rsidR="00880AC8" w:rsidRPr="00A2172E" w:rsidRDefault="00A2172E" w:rsidP="00A2172E">
      <w:pPr>
        <w:keepLines/>
        <w:spacing w:line="360" w:lineRule="auto"/>
        <w:ind w:right="1701"/>
        <w:jc w:val="both"/>
        <w:rPr>
          <w:rFonts w:ascii="Arial" w:hAnsi="Arial" w:cs="Arial"/>
          <w:bCs/>
          <w:strike/>
          <w:sz w:val="20"/>
          <w:szCs w:val="20"/>
          <w:lang w:val="it-IT"/>
        </w:rPr>
      </w:pPr>
      <w:r>
        <w:rPr>
          <w:rFonts w:ascii="Arial" w:eastAsia="Calibri" w:hAnsi="Arial" w:cs="Arial"/>
          <w:kern w:val="2"/>
          <w:sz w:val="14"/>
          <w:szCs w:val="14"/>
          <w:lang w:val="it-IT"/>
        </w:rPr>
        <w:t>*</w:t>
      </w:r>
      <w:r w:rsidR="00880AC8" w:rsidRPr="00A2172E">
        <w:rPr>
          <w:rFonts w:ascii="Arial" w:eastAsia="Calibri" w:hAnsi="Arial" w:cs="Arial"/>
          <w:kern w:val="2"/>
          <w:sz w:val="14"/>
          <w:szCs w:val="14"/>
          <w:lang w:val="it-IT"/>
        </w:rPr>
        <w:t xml:space="preserve">Calcolo effettuato </w:t>
      </w:r>
      <w:r w:rsidRPr="00A2172E">
        <w:rPr>
          <w:rFonts w:ascii="Arial" w:eastAsia="Calibri" w:hAnsi="Arial" w:cs="Arial"/>
          <w:kern w:val="2"/>
          <w:sz w:val="14"/>
          <w:szCs w:val="14"/>
          <w:lang w:val="it-IT"/>
        </w:rPr>
        <w:t xml:space="preserve">secondo lo schema </w:t>
      </w:r>
      <w:proofErr w:type="spellStart"/>
      <w:r w:rsidR="00880AC8" w:rsidRPr="00A2172E">
        <w:rPr>
          <w:rFonts w:ascii="Arial" w:eastAsia="Calibri" w:hAnsi="Arial" w:cs="Arial"/>
          <w:kern w:val="2"/>
          <w:sz w:val="14"/>
          <w:szCs w:val="14"/>
          <w:lang w:val="it-IT"/>
        </w:rPr>
        <w:t>Cradle</w:t>
      </w:r>
      <w:proofErr w:type="spellEnd"/>
      <w:r w:rsidR="00880AC8" w:rsidRPr="00A2172E">
        <w:rPr>
          <w:rFonts w:ascii="Arial" w:eastAsia="Calibri" w:hAnsi="Arial" w:cs="Arial"/>
          <w:kern w:val="2"/>
          <w:sz w:val="14"/>
          <w:szCs w:val="14"/>
          <w:lang w:val="it-IT"/>
        </w:rPr>
        <w:t xml:space="preserve">-to-Gate, conformemente a DIN EN ISO 14067 e in linea con i principi di DIN EN ISO 14040/14044 e del protocollo sui gas a effetto serra. I valori comprendono l'assorbimento biogenico, il trasporto, l'imballaggio e il </w:t>
      </w:r>
      <w:proofErr w:type="spellStart"/>
      <w:r w:rsidR="00880AC8" w:rsidRPr="00A2172E">
        <w:rPr>
          <w:rFonts w:ascii="Arial" w:eastAsia="Calibri" w:hAnsi="Arial" w:cs="Arial"/>
          <w:kern w:val="2"/>
          <w:sz w:val="14"/>
          <w:szCs w:val="14"/>
          <w:lang w:val="it-IT"/>
        </w:rPr>
        <w:t>compounding</w:t>
      </w:r>
      <w:proofErr w:type="spellEnd"/>
    </w:p>
    <w:p w14:paraId="37E93FBA" w14:textId="77777777" w:rsidR="00880AC8" w:rsidRPr="009A6682" w:rsidRDefault="00880AC8" w:rsidP="00880AC8">
      <w:pPr>
        <w:keepLines/>
        <w:spacing w:after="0" w:line="360" w:lineRule="auto"/>
        <w:ind w:right="1701"/>
        <w:jc w:val="both"/>
        <w:rPr>
          <w:rFonts w:ascii="Arial" w:hAnsi="Arial" w:cs="Arial"/>
          <w:bCs/>
          <w:strike/>
          <w:sz w:val="20"/>
          <w:szCs w:val="20"/>
          <w:lang w:val="it-IT"/>
        </w:rPr>
      </w:pPr>
    </w:p>
    <w:bookmarkEnd w:id="1"/>
    <w:p w14:paraId="1325C218" w14:textId="55EF5FBC" w:rsidR="00880AC8" w:rsidRDefault="00880AC8" w:rsidP="00880AC8">
      <w:pPr>
        <w:keepLines/>
        <w:spacing w:after="0" w:line="360" w:lineRule="auto"/>
        <w:ind w:right="1701"/>
        <w:jc w:val="both"/>
        <w:rPr>
          <w:rFonts w:ascii="Arial" w:hAnsi="Arial"/>
          <w:sz w:val="20"/>
          <w:lang w:val="it-IT"/>
        </w:rPr>
      </w:pPr>
      <w:r>
        <w:rPr>
          <w:rFonts w:ascii="Arial" w:hAnsi="Arial"/>
          <w:sz w:val="20"/>
          <w:lang w:val="it-IT"/>
        </w:rPr>
        <w:t xml:space="preserve">"Con i </w:t>
      </w:r>
      <w:r w:rsidR="00A2172E">
        <w:rPr>
          <w:rFonts w:ascii="Arial" w:hAnsi="Arial"/>
          <w:sz w:val="20"/>
          <w:lang w:val="it-IT"/>
        </w:rPr>
        <w:t xml:space="preserve">TPE </w:t>
      </w:r>
      <w:proofErr w:type="spellStart"/>
      <w:r w:rsidR="008852E9">
        <w:rPr>
          <w:rFonts w:ascii="Arial" w:hAnsi="Arial"/>
          <w:sz w:val="20"/>
          <w:lang w:val="it-IT"/>
        </w:rPr>
        <w:t>Bio-</w:t>
      </w:r>
      <w:r w:rsidR="00A2172E">
        <w:rPr>
          <w:rFonts w:ascii="Arial" w:hAnsi="Arial"/>
          <w:sz w:val="20"/>
          <w:lang w:val="it-IT"/>
        </w:rPr>
        <w:t>based</w:t>
      </w:r>
      <w:proofErr w:type="spellEnd"/>
      <w:r w:rsidR="00A2172E">
        <w:rPr>
          <w:rFonts w:ascii="Arial" w:hAnsi="Arial"/>
          <w:sz w:val="20"/>
          <w:lang w:val="it-IT"/>
        </w:rPr>
        <w:t xml:space="preserve"> completiamo il </w:t>
      </w:r>
      <w:r>
        <w:rPr>
          <w:rFonts w:ascii="Arial" w:hAnsi="Arial"/>
          <w:sz w:val="20"/>
          <w:lang w:val="it-IT"/>
        </w:rPr>
        <w:t xml:space="preserve">nostro </w:t>
      </w:r>
      <w:r w:rsidR="00A2172E">
        <w:rPr>
          <w:rFonts w:ascii="Arial" w:hAnsi="Arial"/>
          <w:sz w:val="20"/>
          <w:lang w:val="it-IT"/>
        </w:rPr>
        <w:t>portafoglio</w:t>
      </w:r>
      <w:r>
        <w:rPr>
          <w:rFonts w:ascii="Arial" w:hAnsi="Arial"/>
          <w:sz w:val="20"/>
          <w:lang w:val="it-IT"/>
        </w:rPr>
        <w:t xml:space="preserve"> </w:t>
      </w:r>
      <w:r w:rsidR="00A2172E">
        <w:rPr>
          <w:rFonts w:ascii="Arial" w:hAnsi="Arial"/>
          <w:sz w:val="20"/>
          <w:lang w:val="it-IT"/>
        </w:rPr>
        <w:t>compiendo</w:t>
      </w:r>
      <w:r>
        <w:rPr>
          <w:rFonts w:ascii="Arial" w:hAnsi="Arial"/>
          <w:sz w:val="20"/>
          <w:lang w:val="it-IT"/>
        </w:rPr>
        <w:t xml:space="preserve"> un passo </w:t>
      </w:r>
      <w:r w:rsidR="00A2172E">
        <w:rPr>
          <w:rFonts w:ascii="Arial" w:hAnsi="Arial"/>
          <w:sz w:val="20"/>
          <w:lang w:val="it-IT"/>
        </w:rPr>
        <w:t xml:space="preserve">in </w:t>
      </w:r>
      <w:r>
        <w:rPr>
          <w:rFonts w:ascii="Arial" w:hAnsi="Arial"/>
          <w:sz w:val="20"/>
          <w:lang w:val="it-IT"/>
        </w:rPr>
        <w:t>avanti sul tema</w:t>
      </w:r>
      <w:r w:rsidR="00A2172E">
        <w:rPr>
          <w:rFonts w:ascii="Arial" w:hAnsi="Arial"/>
          <w:sz w:val="20"/>
          <w:lang w:val="it-IT"/>
        </w:rPr>
        <w:t xml:space="preserve"> dei</w:t>
      </w:r>
      <w:r>
        <w:rPr>
          <w:rFonts w:ascii="Arial" w:hAnsi="Arial"/>
          <w:sz w:val="20"/>
          <w:lang w:val="it-IT"/>
        </w:rPr>
        <w:t xml:space="preserve"> TPE più sostenibili. I nostri </w:t>
      </w:r>
      <w:r w:rsidR="00A2172E">
        <w:rPr>
          <w:rFonts w:ascii="Arial" w:hAnsi="Arial"/>
          <w:sz w:val="20"/>
          <w:lang w:val="it-IT"/>
        </w:rPr>
        <w:t>compound</w:t>
      </w:r>
      <w:r>
        <w:rPr>
          <w:rFonts w:ascii="Arial" w:hAnsi="Arial"/>
          <w:sz w:val="20"/>
          <w:lang w:val="it-IT"/>
        </w:rPr>
        <w:t xml:space="preserve"> </w:t>
      </w:r>
      <w:r w:rsidR="006A0175">
        <w:rPr>
          <w:rFonts w:ascii="Arial" w:hAnsi="Arial"/>
          <w:sz w:val="20"/>
          <w:lang w:val="it-IT"/>
        </w:rPr>
        <w:t xml:space="preserve">a base biologica </w:t>
      </w:r>
      <w:r>
        <w:rPr>
          <w:rFonts w:ascii="Arial" w:hAnsi="Arial"/>
          <w:sz w:val="20"/>
          <w:lang w:val="it-IT"/>
        </w:rPr>
        <w:t>sono una soluzione sostenibile e garantiscono</w:t>
      </w:r>
      <w:r w:rsidR="00A2172E">
        <w:rPr>
          <w:rFonts w:ascii="Arial" w:hAnsi="Arial"/>
          <w:sz w:val="20"/>
          <w:lang w:val="it-IT"/>
        </w:rPr>
        <w:t xml:space="preserve"> </w:t>
      </w:r>
      <w:r>
        <w:rPr>
          <w:rFonts w:ascii="Arial" w:hAnsi="Arial"/>
          <w:sz w:val="20"/>
          <w:lang w:val="it-IT"/>
        </w:rPr>
        <w:t>prestazioni</w:t>
      </w:r>
      <w:r w:rsidR="00960698">
        <w:rPr>
          <w:rFonts w:ascii="Arial" w:hAnsi="Arial"/>
          <w:sz w:val="20"/>
          <w:lang w:val="it-IT"/>
        </w:rPr>
        <w:t xml:space="preserve"> pari ai nostri standard</w:t>
      </w:r>
      <w:r>
        <w:rPr>
          <w:rFonts w:ascii="Arial" w:hAnsi="Arial"/>
          <w:sz w:val="20"/>
          <w:lang w:val="it-IT"/>
        </w:rPr>
        <w:t xml:space="preserve">, ma riducono anche significativamente l'impronta di carbonio del prodotto. Non vediamo l'ora di realizzare progetti che ci permettano di passare dalle materie prime a base fossile a materie prime più sostenibili", riassume il </w:t>
      </w:r>
      <w:r w:rsidRPr="004A10BD">
        <w:rPr>
          <w:rFonts w:ascii="Arial" w:hAnsi="Arial"/>
          <w:sz w:val="20"/>
          <w:lang w:val="it-IT"/>
        </w:rPr>
        <w:t>Dr. Tobias</w:t>
      </w:r>
      <w:r>
        <w:rPr>
          <w:rFonts w:ascii="Arial" w:hAnsi="Arial"/>
          <w:sz w:val="20"/>
          <w:lang w:val="it-IT"/>
        </w:rPr>
        <w:t xml:space="preserve"> Brückner, Project Manager Advance Development di KRAIBURG TPE.</w:t>
      </w:r>
    </w:p>
    <w:p w14:paraId="080DCD93" w14:textId="77777777" w:rsidR="002C60FC" w:rsidRPr="005804E4" w:rsidRDefault="002C60FC" w:rsidP="00880AC8">
      <w:pPr>
        <w:keepLines/>
        <w:spacing w:after="0" w:line="360" w:lineRule="auto"/>
        <w:ind w:right="1701"/>
        <w:jc w:val="both"/>
        <w:rPr>
          <w:rFonts w:ascii="Arial" w:hAnsi="Arial"/>
          <w:bCs/>
          <w:sz w:val="20"/>
          <w:lang w:val="it-IT"/>
        </w:rPr>
      </w:pPr>
    </w:p>
    <w:p w14:paraId="008EF01F" w14:textId="77777777" w:rsidR="002C60FC" w:rsidRDefault="002C60FC" w:rsidP="00880AC8">
      <w:pPr>
        <w:keepLines/>
        <w:spacing w:after="0" w:line="360" w:lineRule="auto"/>
        <w:ind w:right="1701"/>
        <w:jc w:val="both"/>
        <w:rPr>
          <w:rFonts w:ascii="Arial" w:hAnsi="Arial"/>
          <w:b/>
          <w:sz w:val="20"/>
          <w:lang w:val="it-IT"/>
        </w:rPr>
      </w:pPr>
      <w:r w:rsidRPr="002C60FC">
        <w:rPr>
          <w:rFonts w:ascii="Arial" w:hAnsi="Arial"/>
          <w:b/>
          <w:sz w:val="20"/>
          <w:lang w:val="it-IT"/>
        </w:rPr>
        <w:t xml:space="preserve">I </w:t>
      </w:r>
      <w:proofErr w:type="spellStart"/>
      <w:r w:rsidRPr="002C60FC">
        <w:rPr>
          <w:rFonts w:ascii="Arial" w:hAnsi="Arial"/>
          <w:b/>
          <w:sz w:val="20"/>
          <w:lang w:val="it-IT"/>
        </w:rPr>
        <w:t>bio-based</w:t>
      </w:r>
      <w:proofErr w:type="spellEnd"/>
      <w:r w:rsidRPr="002C60FC">
        <w:rPr>
          <w:rFonts w:ascii="Arial" w:hAnsi="Arial"/>
          <w:b/>
          <w:sz w:val="20"/>
          <w:lang w:val="it-IT"/>
        </w:rPr>
        <w:t xml:space="preserve"> TPE sono attualmente prodotti solo in Germania e sono immediatamente disponibili in tutto il mondo.</w:t>
      </w:r>
    </w:p>
    <w:p w14:paraId="6FDAC6D5" w14:textId="37E252CA" w:rsidR="00880AC8" w:rsidRPr="005804E4" w:rsidRDefault="004A10BD" w:rsidP="00880AC8">
      <w:pPr>
        <w:keepLines/>
        <w:spacing w:after="0" w:line="360" w:lineRule="auto"/>
        <w:ind w:right="1701"/>
        <w:jc w:val="both"/>
        <w:rPr>
          <w:rFonts w:ascii="Arial" w:hAnsi="Arial"/>
          <w:bCs/>
          <w:sz w:val="20"/>
          <w:lang w:val="it-IT"/>
        </w:rPr>
      </w:pPr>
      <w:r>
        <w:rPr>
          <w:rFonts w:ascii="Arial" w:hAnsi="Arial"/>
          <w:bCs/>
          <w:noProof/>
          <w:sz w:val="20"/>
          <w:lang w:val="it-IT"/>
        </w:rPr>
        <w:lastRenderedPageBreak/>
        <w:drawing>
          <wp:inline distT="0" distB="0" distL="0" distR="0" wp14:anchorId="4282F8A2" wp14:editId="21F33186">
            <wp:extent cx="4240361" cy="2441051"/>
            <wp:effectExtent l="0" t="0" r="8255" b="0"/>
            <wp:docPr id="9177781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49616" cy="2446379"/>
                    </a:xfrm>
                    <a:prstGeom prst="rect">
                      <a:avLst/>
                    </a:prstGeom>
                    <a:noFill/>
                    <a:ln>
                      <a:noFill/>
                    </a:ln>
                  </pic:spPr>
                </pic:pic>
              </a:graphicData>
            </a:graphic>
          </wp:inline>
        </w:drawing>
      </w:r>
    </w:p>
    <w:p w14:paraId="498B53FA" w14:textId="106CE7E8" w:rsidR="00703326" w:rsidRPr="004A10BD" w:rsidRDefault="00703326" w:rsidP="00880AC8">
      <w:pPr>
        <w:keepLines/>
        <w:spacing w:after="0" w:line="360" w:lineRule="auto"/>
        <w:ind w:right="1701"/>
        <w:jc w:val="both"/>
        <w:rPr>
          <w:rFonts w:ascii="Arial" w:hAnsi="Arial"/>
          <w:b/>
          <w:sz w:val="20"/>
          <w:lang w:val="it-IT"/>
        </w:rPr>
      </w:pPr>
      <w:r>
        <w:rPr>
          <w:rFonts w:ascii="Arial" w:hAnsi="Arial"/>
          <w:b/>
          <w:bCs/>
          <w:sz w:val="20"/>
          <w:lang w:val="it-IT"/>
        </w:rPr>
        <w:t xml:space="preserve">Figura 1: </w:t>
      </w:r>
      <w:proofErr w:type="spellStart"/>
      <w:r w:rsidR="008852E9" w:rsidRPr="008852E9">
        <w:rPr>
          <w:rFonts w:ascii="Arial" w:hAnsi="Arial"/>
          <w:sz w:val="20"/>
          <w:lang w:val="it-IT"/>
        </w:rPr>
        <w:t>Bio-based</w:t>
      </w:r>
      <w:proofErr w:type="spellEnd"/>
      <w:r w:rsidR="008852E9">
        <w:rPr>
          <w:rFonts w:ascii="Arial" w:hAnsi="Arial"/>
          <w:b/>
          <w:bCs/>
          <w:sz w:val="20"/>
          <w:lang w:val="it-IT"/>
        </w:rPr>
        <w:t xml:space="preserve"> </w:t>
      </w:r>
      <w:r>
        <w:rPr>
          <w:rFonts w:ascii="Arial" w:hAnsi="Arial"/>
          <w:sz w:val="20"/>
          <w:lang w:val="it-IT"/>
        </w:rPr>
        <w:t xml:space="preserve">TPE con un'impronta di carbonio del prodotto inferiore rispetto alle alternative comuni che non ricorrono a materie prime rinnovabili. </w:t>
      </w:r>
      <w:r w:rsidRPr="004A10BD">
        <w:rPr>
          <w:rFonts w:ascii="Arial" w:hAnsi="Arial"/>
          <w:sz w:val="20"/>
          <w:lang w:val="it-IT"/>
        </w:rPr>
        <w:t>(Fonte: KRAIBURG TPE)</w:t>
      </w:r>
    </w:p>
    <w:p w14:paraId="7F0EDC80" w14:textId="3EF0A4FC" w:rsidR="00703326" w:rsidRPr="004A10BD" w:rsidRDefault="004A10BD" w:rsidP="00880AC8">
      <w:pPr>
        <w:keepLines/>
        <w:spacing w:after="0" w:line="360" w:lineRule="auto"/>
        <w:ind w:right="1701"/>
        <w:jc w:val="both"/>
        <w:rPr>
          <w:rFonts w:ascii="Arial" w:hAnsi="Arial"/>
          <w:b/>
          <w:sz w:val="20"/>
          <w:lang w:val="it-IT"/>
        </w:rPr>
      </w:pPr>
      <w:r>
        <w:rPr>
          <w:rFonts w:ascii="Arial" w:hAnsi="Arial"/>
          <w:b/>
          <w:noProof/>
          <w:sz w:val="20"/>
          <w:lang w:val="it-IT"/>
        </w:rPr>
        <w:drawing>
          <wp:inline distT="0" distB="0" distL="0" distR="0" wp14:anchorId="16148459" wp14:editId="76330407">
            <wp:extent cx="2807638" cy="3307743"/>
            <wp:effectExtent l="0" t="0" r="0" b="6985"/>
            <wp:docPr id="11394720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1342" cy="3312107"/>
                    </a:xfrm>
                    <a:prstGeom prst="rect">
                      <a:avLst/>
                    </a:prstGeom>
                    <a:noFill/>
                    <a:ln>
                      <a:noFill/>
                    </a:ln>
                  </pic:spPr>
                </pic:pic>
              </a:graphicData>
            </a:graphic>
          </wp:inline>
        </w:drawing>
      </w:r>
    </w:p>
    <w:p w14:paraId="63BE45F3" w14:textId="0A29132A" w:rsidR="009A6682" w:rsidRPr="004A10BD" w:rsidRDefault="00703326" w:rsidP="00880AC8">
      <w:pPr>
        <w:keepLines/>
        <w:spacing w:after="0" w:line="360" w:lineRule="auto"/>
        <w:ind w:right="1701"/>
        <w:jc w:val="both"/>
        <w:rPr>
          <w:rFonts w:ascii="Arial" w:hAnsi="Arial"/>
          <w:sz w:val="20"/>
          <w:lang w:val="it-IT"/>
        </w:rPr>
      </w:pPr>
      <w:r w:rsidRPr="004A10BD">
        <w:rPr>
          <w:rFonts w:ascii="Arial" w:hAnsi="Arial"/>
          <w:b/>
          <w:bCs/>
          <w:sz w:val="20"/>
          <w:lang w:val="it-IT"/>
        </w:rPr>
        <w:t xml:space="preserve">Figura 2: </w:t>
      </w:r>
      <w:r w:rsidRPr="004A10BD">
        <w:rPr>
          <w:rFonts w:ascii="Arial" w:hAnsi="Arial"/>
          <w:sz w:val="20"/>
          <w:lang w:val="it-IT"/>
        </w:rPr>
        <w:t>Dr. Tobias Brückner, Project Manager Advance Development di KRAIBURG TPE (fonte: KRAIBUG TPE).</w:t>
      </w:r>
    </w:p>
    <w:p w14:paraId="33A917D6" w14:textId="77777777" w:rsidR="00880AC8" w:rsidRPr="004A10BD" w:rsidRDefault="00880AC8" w:rsidP="00880AC8">
      <w:pPr>
        <w:keepLines/>
        <w:spacing w:after="0" w:line="360" w:lineRule="auto"/>
        <w:ind w:right="1701"/>
        <w:jc w:val="both"/>
        <w:rPr>
          <w:rFonts w:ascii="Arial" w:hAnsi="Arial"/>
          <w:bCs/>
          <w:sz w:val="20"/>
          <w:lang w:val="it-IT"/>
        </w:rPr>
      </w:pPr>
    </w:p>
    <w:p w14:paraId="3AA071EC" w14:textId="77777777" w:rsidR="009A6682" w:rsidRPr="009A6682" w:rsidRDefault="009A6682" w:rsidP="009A6682">
      <w:pPr>
        <w:rPr>
          <w:rFonts w:ascii="Arial" w:hAnsi="Arial" w:cs="Arial"/>
          <w:b/>
          <w:color w:val="000000"/>
          <w:sz w:val="21"/>
          <w:szCs w:val="21"/>
          <w:lang w:val="it-IT"/>
        </w:rPr>
      </w:pPr>
      <w:r w:rsidRPr="009A6682">
        <w:rPr>
          <w:rFonts w:ascii="Arial" w:hAnsi="Arial"/>
          <w:b/>
          <w:color w:val="000000"/>
          <w:sz w:val="21"/>
          <w:lang w:val="it-IT"/>
        </w:rPr>
        <w:t>Informazioni per giornalisti</w:t>
      </w:r>
    </w:p>
    <w:p w14:paraId="383F4A6B" w14:textId="77777777" w:rsidR="009A6682" w:rsidRPr="009A6682" w:rsidRDefault="009A6682" w:rsidP="009A6682">
      <w:pPr>
        <w:rPr>
          <w:rFonts w:ascii="Arial" w:hAnsi="Arial" w:cs="Arial"/>
          <w:bCs/>
          <w:color w:val="000000"/>
          <w:sz w:val="21"/>
          <w:szCs w:val="21"/>
          <w:lang w:val="it-IT"/>
        </w:rPr>
      </w:pPr>
      <w:r w:rsidRPr="00CA636C">
        <w:rPr>
          <w:rFonts w:ascii="Arial" w:hAnsi="Arial"/>
          <w:b/>
          <w:noProof/>
          <w:color w:val="000000"/>
          <w:sz w:val="21"/>
        </w:rPr>
        <w:drawing>
          <wp:anchor distT="0" distB="0" distL="114300" distR="114300" simplePos="0" relativeHeight="251661312" behindDoc="0" locked="0" layoutInCell="1" allowOverlap="1" wp14:anchorId="689321D5" wp14:editId="6F85D1A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6C2FC" w14:textId="77777777" w:rsidR="009A6682" w:rsidRPr="009A6682" w:rsidRDefault="009A6682" w:rsidP="009A6682">
      <w:pPr>
        <w:rPr>
          <w:rStyle w:val="Hyperlink"/>
          <w:rFonts w:ascii="Arial" w:hAnsi="Arial" w:cs="Arial"/>
          <w:b/>
          <w:sz w:val="21"/>
          <w:szCs w:val="21"/>
          <w:lang w:val="it-IT"/>
        </w:rPr>
      </w:pPr>
      <w:r>
        <w:rPr>
          <w:rFonts w:ascii="Arial" w:hAnsi="Arial"/>
          <w:b/>
          <w:sz w:val="21"/>
        </w:rPr>
        <w:fldChar w:fldCharType="begin"/>
      </w:r>
      <w:r w:rsidRPr="009A6682">
        <w:rPr>
          <w:rFonts w:ascii="Arial" w:hAnsi="Arial"/>
          <w:b/>
          <w:sz w:val="21"/>
          <w:lang w:val="it-IT"/>
        </w:rPr>
        <w:instrText xml:space="preserve"> HYPERLINK "https://www.kraiburg-tpe.com/en/download-press-pictures" </w:instrText>
      </w:r>
      <w:r>
        <w:rPr>
          <w:rFonts w:ascii="Arial" w:hAnsi="Arial"/>
          <w:b/>
          <w:sz w:val="21"/>
        </w:rPr>
      </w:r>
      <w:r>
        <w:rPr>
          <w:rFonts w:ascii="Arial" w:hAnsi="Arial"/>
          <w:b/>
          <w:sz w:val="21"/>
        </w:rPr>
        <w:fldChar w:fldCharType="separate"/>
      </w:r>
      <w:r w:rsidRPr="009A6682">
        <w:rPr>
          <w:rStyle w:val="Hyperlink"/>
          <w:rFonts w:ascii="Arial" w:hAnsi="Arial"/>
          <w:b/>
          <w:sz w:val="21"/>
          <w:lang w:val="it-IT"/>
        </w:rPr>
        <w:t>Materiale fotografico</w:t>
      </w:r>
    </w:p>
    <w:p w14:paraId="57432EC3" w14:textId="77777777" w:rsidR="009A6682" w:rsidRPr="009A6682" w:rsidRDefault="009A6682" w:rsidP="009A6682">
      <w:pPr>
        <w:rPr>
          <w:rFonts w:ascii="Arial" w:hAnsi="Arial" w:cs="Arial"/>
          <w:b/>
          <w:color w:val="000000"/>
          <w:sz w:val="21"/>
          <w:szCs w:val="21"/>
          <w:lang w:val="it-IT"/>
        </w:rPr>
      </w:pPr>
      <w:r>
        <w:rPr>
          <w:rFonts w:ascii="Arial" w:hAnsi="Arial"/>
          <w:b/>
          <w:sz w:val="21"/>
        </w:rPr>
        <w:fldChar w:fldCharType="end"/>
      </w:r>
    </w:p>
    <w:p w14:paraId="4765DA5D" w14:textId="77777777" w:rsidR="009A6682" w:rsidRPr="009A6682" w:rsidRDefault="009A6682" w:rsidP="009A6682">
      <w:pPr>
        <w:rPr>
          <w:rFonts w:ascii="Arial" w:hAnsi="Arial" w:cs="Arial"/>
          <w:b/>
          <w:color w:val="000000"/>
          <w:sz w:val="21"/>
          <w:szCs w:val="21"/>
          <w:lang w:val="it-IT"/>
        </w:rPr>
      </w:pPr>
      <w:r w:rsidRPr="009A6682">
        <w:rPr>
          <w:rFonts w:ascii="Arial" w:hAnsi="Arial"/>
          <w:b/>
          <w:color w:val="000000"/>
          <w:sz w:val="21"/>
          <w:lang w:val="it-IT"/>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9A6682" w:rsidRPr="00CA636C" w14:paraId="395825B1" w14:textId="77777777" w:rsidTr="00D33720">
        <w:trPr>
          <w:trHeight w:val="511"/>
        </w:trPr>
        <w:tc>
          <w:tcPr>
            <w:tcW w:w="704" w:type="dxa"/>
          </w:tcPr>
          <w:p w14:paraId="2976EE5D" w14:textId="77777777" w:rsidR="009A6682" w:rsidRPr="00CA636C" w:rsidRDefault="009A6682" w:rsidP="00D33720">
            <w:pPr>
              <w:rPr>
                <w:rFonts w:ascii="Arial" w:hAnsi="Arial" w:cs="Arial"/>
                <w:b/>
                <w:color w:val="000000"/>
                <w:sz w:val="21"/>
                <w:szCs w:val="21"/>
              </w:rPr>
            </w:pPr>
            <w:r w:rsidRPr="00CA636C">
              <w:rPr>
                <w:rFonts w:ascii="Arial" w:hAnsi="Arial"/>
                <w:b/>
                <w:noProof/>
                <w:color w:val="000000"/>
                <w:sz w:val="21"/>
              </w:rPr>
              <w:drawing>
                <wp:inline distT="0" distB="0" distL="0" distR="0" wp14:anchorId="7BC8EC60" wp14:editId="662110B0">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2A331B0" w14:textId="77777777" w:rsidR="009A6682" w:rsidRPr="00CA636C" w:rsidRDefault="009A6682" w:rsidP="00D33720">
            <w:pPr>
              <w:rPr>
                <w:rFonts w:ascii="Arial" w:hAnsi="Arial" w:cs="Arial"/>
                <w:b/>
                <w:color w:val="000000"/>
                <w:sz w:val="21"/>
                <w:szCs w:val="21"/>
              </w:rPr>
            </w:pPr>
            <w:r w:rsidRPr="00CA636C">
              <w:rPr>
                <w:rFonts w:ascii="Arial" w:hAnsi="Arial"/>
                <w:b/>
                <w:noProof/>
                <w:color w:val="000000"/>
                <w:sz w:val="21"/>
              </w:rPr>
              <w:drawing>
                <wp:inline distT="0" distB="0" distL="0" distR="0" wp14:anchorId="1D8A2CD8" wp14:editId="58E72C70">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9B606DA" w14:textId="77777777" w:rsidR="009A6682" w:rsidRPr="00CA636C" w:rsidRDefault="009A6682" w:rsidP="00D33720">
            <w:pPr>
              <w:rPr>
                <w:rFonts w:ascii="Arial" w:hAnsi="Arial" w:cs="Arial"/>
                <w:b/>
                <w:color w:val="000000"/>
                <w:sz w:val="21"/>
                <w:szCs w:val="21"/>
              </w:rPr>
            </w:pPr>
            <w:r w:rsidRPr="00CA636C">
              <w:rPr>
                <w:noProof/>
              </w:rPr>
              <w:drawing>
                <wp:inline distT="0" distB="0" distL="0" distR="0" wp14:anchorId="37A0B9F3" wp14:editId="2C0A8362">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731B1D6" w14:textId="77777777" w:rsidR="009A6682" w:rsidRPr="00CA636C" w:rsidRDefault="009A6682" w:rsidP="00D33720">
            <w:pPr>
              <w:rPr>
                <w:rFonts w:ascii="Arial" w:hAnsi="Arial" w:cs="Arial"/>
                <w:b/>
                <w:color w:val="000000"/>
                <w:sz w:val="21"/>
                <w:szCs w:val="21"/>
              </w:rPr>
            </w:pPr>
            <w:r w:rsidRPr="00CA636C">
              <w:rPr>
                <w:rFonts w:ascii="Arial" w:hAnsi="Arial"/>
                <w:b/>
                <w:noProof/>
                <w:color w:val="000000"/>
                <w:sz w:val="21"/>
              </w:rPr>
              <w:drawing>
                <wp:inline distT="0" distB="0" distL="0" distR="0" wp14:anchorId="2A5F13DB" wp14:editId="1C897674">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8803404" w14:textId="77777777" w:rsidR="009A6682" w:rsidRPr="00CA636C" w:rsidRDefault="009A6682" w:rsidP="00D33720">
            <w:pPr>
              <w:rPr>
                <w:rFonts w:ascii="Arial" w:hAnsi="Arial" w:cs="Arial"/>
                <w:b/>
                <w:color w:val="000000"/>
                <w:sz w:val="21"/>
                <w:szCs w:val="21"/>
              </w:rPr>
            </w:pPr>
            <w:r w:rsidRPr="00CA636C">
              <w:rPr>
                <w:rFonts w:ascii="Arial" w:hAnsi="Arial"/>
                <w:b/>
                <w:noProof/>
                <w:color w:val="000000"/>
                <w:sz w:val="21"/>
              </w:rPr>
              <w:drawing>
                <wp:inline distT="0" distB="0" distL="0" distR="0" wp14:anchorId="6091F4F7" wp14:editId="5A6F83BE">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5AABF89" w14:textId="77777777" w:rsidR="009A6682" w:rsidRPr="00CA636C" w:rsidRDefault="009A6682" w:rsidP="009A6682">
      <w:pPr>
        <w:rPr>
          <w:rFonts w:ascii="Arial" w:hAnsi="Arial" w:cs="Arial"/>
          <w:b/>
          <w:color w:val="000000"/>
          <w:sz w:val="21"/>
          <w:szCs w:val="21"/>
        </w:rPr>
      </w:pPr>
    </w:p>
    <w:p w14:paraId="0282A225" w14:textId="77777777" w:rsidR="009A6682" w:rsidRPr="004A10BD" w:rsidRDefault="009A6682" w:rsidP="009A6682">
      <w:pPr>
        <w:keepLines/>
        <w:spacing w:after="0" w:line="360" w:lineRule="auto"/>
        <w:ind w:right="1701"/>
        <w:jc w:val="both"/>
        <w:rPr>
          <w:rFonts w:ascii="Arial" w:hAnsi="Arial" w:cs="Arial"/>
          <w:b/>
          <w:color w:val="000000"/>
          <w:sz w:val="21"/>
          <w:szCs w:val="21"/>
          <w:lang w:val="it-IT"/>
        </w:rPr>
      </w:pPr>
      <w:r w:rsidRPr="004A10BD">
        <w:rPr>
          <w:rFonts w:ascii="Arial" w:hAnsi="Arial"/>
          <w:b/>
          <w:color w:val="000000"/>
          <w:sz w:val="21"/>
          <w:szCs w:val="21"/>
          <w:lang w:val="it-IT"/>
        </w:rPr>
        <w:t>Informazioni su KRAIBURG TPE</w:t>
      </w:r>
    </w:p>
    <w:p w14:paraId="41B054EE" w14:textId="43ED1EE5" w:rsidR="009A6682" w:rsidRPr="009A6682" w:rsidRDefault="009A6682" w:rsidP="009A6682">
      <w:pPr>
        <w:keepLines/>
        <w:spacing w:after="0" w:line="360" w:lineRule="auto"/>
        <w:ind w:right="1701"/>
        <w:jc w:val="both"/>
        <w:rPr>
          <w:rFonts w:ascii="Arial" w:hAnsi="Arial" w:cs="Arial"/>
          <w:color w:val="000000" w:themeColor="text1"/>
          <w:sz w:val="20"/>
          <w:lang w:val="it-IT"/>
        </w:rPr>
      </w:pPr>
      <w:r w:rsidRPr="009A6682">
        <w:rPr>
          <w:rFonts w:ascii="Arial" w:hAnsi="Arial" w:cs="Arial"/>
          <w:color w:val="000000" w:themeColor="text1"/>
          <w:sz w:val="20"/>
          <w:lang w:val="it-IT"/>
        </w:rPr>
        <w:t>KRAIBURG TPE (</w:t>
      </w:r>
      <w:hyperlink r:id="rId21" w:history="1">
        <w:r w:rsidRPr="009A6682">
          <w:rPr>
            <w:rStyle w:val="Hyperlink"/>
            <w:rFonts w:ascii="Arial" w:hAnsi="Arial" w:cs="Arial"/>
            <w:sz w:val="20"/>
            <w:lang w:val="it-IT"/>
          </w:rPr>
          <w:t>www.kraiburg-tpe.com</w:t>
        </w:r>
      </w:hyperlink>
      <w:r w:rsidRPr="009A6682">
        <w:rPr>
          <w:rFonts w:ascii="Arial" w:hAnsi="Arial" w:cs="Arial"/>
          <w:color w:val="000000" w:themeColor="text1"/>
          <w:sz w:val="20"/>
          <w:lang w:val="it-IT"/>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116AF588" w14:textId="24B70F7F" w:rsidR="007B6E9F" w:rsidRPr="009A6682" w:rsidRDefault="009A6682" w:rsidP="009A6682">
      <w:pPr>
        <w:keepLines/>
        <w:spacing w:after="0" w:line="360" w:lineRule="auto"/>
        <w:ind w:right="1701"/>
        <w:jc w:val="both"/>
        <w:rPr>
          <w:rFonts w:ascii="Arial" w:hAnsi="Arial" w:cs="Arial"/>
          <w:color w:val="000000" w:themeColor="text1"/>
          <w:sz w:val="20"/>
          <w:lang w:val="it-IT"/>
        </w:rPr>
      </w:pPr>
      <w:r w:rsidRPr="009A6682">
        <w:rPr>
          <w:rFonts w:ascii="Arial" w:hAnsi="Arial" w:cs="Arial"/>
          <w:color w:val="000000" w:themeColor="text1"/>
          <w:sz w:val="20"/>
          <w:lang w:val="it-IT"/>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COPEC</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HIPEX</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xml:space="preserve"> e For Tec E</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318CF174" w14:textId="3AF946C4" w:rsidR="00880AC8" w:rsidRPr="004A10BD" w:rsidRDefault="00880AC8" w:rsidP="00CD13A2">
      <w:pPr>
        <w:rPr>
          <w:rFonts w:ascii="Arial" w:hAnsi="Arial" w:cs="Arial"/>
          <w:color w:val="000000" w:themeColor="text1"/>
          <w:sz w:val="20"/>
          <w:lang w:val="it-IT"/>
        </w:rPr>
      </w:pPr>
    </w:p>
    <w:sectPr w:rsidR="00880AC8" w:rsidRPr="004A10BD"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7A7C" w14:textId="77777777" w:rsidR="00752E87" w:rsidRDefault="00752E87" w:rsidP="00784C57">
      <w:pPr>
        <w:spacing w:after="0" w:line="240" w:lineRule="auto"/>
      </w:pPr>
      <w:r>
        <w:separator/>
      </w:r>
    </w:p>
  </w:endnote>
  <w:endnote w:type="continuationSeparator" w:id="0">
    <w:p w14:paraId="082B03DE" w14:textId="77777777" w:rsidR="00752E87" w:rsidRDefault="00752E8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279F" w14:textId="77777777" w:rsidR="00752E87" w:rsidRDefault="00752E87" w:rsidP="00784C57">
      <w:pPr>
        <w:spacing w:after="0" w:line="240" w:lineRule="auto"/>
      </w:pPr>
      <w:r>
        <w:separator/>
      </w:r>
    </w:p>
  </w:footnote>
  <w:footnote w:type="continuationSeparator" w:id="0">
    <w:p w14:paraId="76A7B9CF" w14:textId="77777777" w:rsidR="00752E87" w:rsidRDefault="00752E8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it-IT"/>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9A6682" w:rsidRDefault="00C97AAF" w:rsidP="00C97AAF">
          <w:pPr>
            <w:spacing w:after="0" w:line="360" w:lineRule="auto"/>
            <w:jc w:val="both"/>
            <w:rPr>
              <w:rFonts w:ascii="Arial" w:hAnsi="Arial" w:cs="Arial"/>
              <w:b/>
              <w:bCs/>
              <w:color w:val="365F91"/>
              <w:sz w:val="40"/>
              <w:szCs w:val="40"/>
              <w:lang w:val="it-IT"/>
            </w:rPr>
          </w:pPr>
          <w:r>
            <w:rPr>
              <w:rFonts w:ascii="Arial" w:hAnsi="Arial" w:cs="Arial"/>
              <w:b/>
              <w:bCs/>
              <w:color w:val="365F91"/>
              <w:sz w:val="40"/>
              <w:szCs w:val="40"/>
              <w:lang w:val="it-IT"/>
            </w:rPr>
            <w:t>Comunicato stampa</w:t>
          </w:r>
        </w:p>
        <w:p w14:paraId="6B939BD5" w14:textId="475DC99C" w:rsidR="00880AC8" w:rsidRPr="009A6682" w:rsidRDefault="00880AC8" w:rsidP="00880AC8">
          <w:pPr>
            <w:spacing w:after="0" w:line="360" w:lineRule="auto"/>
            <w:jc w:val="both"/>
            <w:rPr>
              <w:rFonts w:ascii="Arial" w:hAnsi="Arial" w:cs="Arial"/>
              <w:b/>
              <w:bCs/>
              <w:sz w:val="16"/>
              <w:szCs w:val="16"/>
              <w:lang w:val="it-IT"/>
            </w:rPr>
          </w:pPr>
          <w:r>
            <w:rPr>
              <w:rFonts w:ascii="Arial" w:hAnsi="Arial" w:cs="Arial"/>
              <w:b/>
              <w:bCs/>
              <w:sz w:val="16"/>
              <w:lang w:val="it-IT"/>
            </w:rPr>
            <w:t xml:space="preserve">KRAIBURG TPE presenta nuovi </w:t>
          </w:r>
          <w:r w:rsidR="00A2172E">
            <w:rPr>
              <w:rFonts w:ascii="Arial" w:hAnsi="Arial" w:cs="Arial"/>
              <w:b/>
              <w:bCs/>
              <w:sz w:val="16"/>
              <w:lang w:val="it-IT"/>
            </w:rPr>
            <w:t xml:space="preserve">TPE </w:t>
          </w:r>
          <w:proofErr w:type="spellStart"/>
          <w:r w:rsidR="008852E9">
            <w:rPr>
              <w:rFonts w:ascii="Arial" w:hAnsi="Arial" w:cs="Arial"/>
              <w:b/>
              <w:bCs/>
              <w:sz w:val="16"/>
              <w:lang w:val="it-IT"/>
            </w:rPr>
            <w:t>Bio-based</w:t>
          </w:r>
          <w:proofErr w:type="spellEnd"/>
          <w:r w:rsidR="008852E9">
            <w:rPr>
              <w:rFonts w:ascii="Arial" w:hAnsi="Arial" w:cs="Arial"/>
              <w:b/>
              <w:bCs/>
              <w:sz w:val="16"/>
              <w:lang w:val="it-IT"/>
            </w:rPr>
            <w:t xml:space="preserve"> </w:t>
          </w:r>
        </w:p>
        <w:p w14:paraId="0D8D862F" w14:textId="224CB02D"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cs="Arial"/>
              <w:b/>
              <w:bCs/>
              <w:sz w:val="16"/>
              <w:lang w:val="it-IT"/>
            </w:rPr>
            <w:t>Waldkraiburg</w:t>
          </w:r>
          <w:proofErr w:type="spellEnd"/>
          <w:r>
            <w:rPr>
              <w:rFonts w:ascii="Arial" w:hAnsi="Arial" w:cs="Arial"/>
              <w:b/>
              <w:bCs/>
              <w:sz w:val="16"/>
              <w:lang w:val="it-IT"/>
            </w:rPr>
            <w:t>, ottobre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bCs/>
              <w:sz w:val="16"/>
              <w:lang w:val="it-IT"/>
            </w:rPr>
            <w:t xml:space="preserve">Pagina </w:t>
          </w:r>
          <w:r>
            <w:rPr>
              <w:b/>
              <w:bCs/>
              <w:sz w:val="16"/>
              <w:szCs w:val="16"/>
              <w:lang w:val="it-IT"/>
            </w:rPr>
            <w:fldChar w:fldCharType="begin"/>
          </w:r>
          <w:r>
            <w:rPr>
              <w:rFonts w:ascii="Arial" w:hAnsi="Arial"/>
              <w:b/>
              <w:bCs/>
              <w:sz w:val="16"/>
              <w:szCs w:val="16"/>
              <w:lang w:val="it-IT"/>
            </w:rPr>
            <w:instrText>PAGE  \* Arabic  \* MERGEFORMAT</w:instrText>
          </w:r>
          <w:r>
            <w:rPr>
              <w:b/>
              <w:bCs/>
              <w:sz w:val="16"/>
              <w:szCs w:val="16"/>
              <w:lang w:val="it-IT"/>
            </w:rPr>
            <w:fldChar w:fldCharType="separate"/>
          </w:r>
          <w:r>
            <w:rPr>
              <w:rFonts w:ascii="Arial" w:hAnsi="Arial"/>
              <w:b/>
              <w:bCs/>
              <w:noProof/>
              <w:sz w:val="16"/>
              <w:szCs w:val="16"/>
              <w:lang w:val="it-IT"/>
            </w:rPr>
            <w:t>3</w:t>
          </w:r>
          <w:r>
            <w:rPr>
              <w:b/>
              <w:bCs/>
              <w:sz w:val="16"/>
              <w:szCs w:val="16"/>
              <w:lang w:val="it-IT"/>
            </w:rPr>
            <w:fldChar w:fldCharType="end"/>
          </w:r>
          <w:r>
            <w:rPr>
              <w:rFonts w:ascii="Arial" w:hAnsi="Arial"/>
              <w:b/>
              <w:bCs/>
              <w:sz w:val="16"/>
              <w:lang w:val="it-IT"/>
            </w:rPr>
            <w:t xml:space="preserve"> di </w:t>
          </w:r>
          <w:r>
            <w:rPr>
              <w:b/>
              <w:bCs/>
              <w:lang w:val="it-IT"/>
            </w:rPr>
            <w:fldChar w:fldCharType="begin"/>
          </w:r>
          <w:r>
            <w:rPr>
              <w:b/>
              <w:bCs/>
              <w:lang w:val="it-IT"/>
            </w:rPr>
            <w:instrText>NUMPAGES  \* Arabic  \* MERGEFORMAT</w:instrText>
          </w:r>
          <w:r>
            <w:rPr>
              <w:b/>
              <w:bCs/>
              <w:lang w:val="it-IT"/>
            </w:rPr>
            <w:fldChar w:fldCharType="separate"/>
          </w:r>
          <w:r>
            <w:rPr>
              <w:rFonts w:ascii="Arial" w:hAnsi="Arial"/>
              <w:b/>
              <w:bCs/>
              <w:noProof/>
              <w:sz w:val="16"/>
              <w:szCs w:val="16"/>
              <w:lang w:val="it-IT"/>
            </w:rPr>
            <w:t>4</w:t>
          </w:r>
          <w:r>
            <w:rPr>
              <w:noProof/>
              <w:sz w:val="16"/>
              <w:szCs w:val="16"/>
              <w:lang w:val="it-IT"/>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it-IT"/>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9A6682" w:rsidRDefault="00C97AAF" w:rsidP="00C97AAF">
          <w:pPr>
            <w:spacing w:after="0" w:line="360" w:lineRule="auto"/>
            <w:jc w:val="both"/>
            <w:rPr>
              <w:rFonts w:ascii="Arial" w:hAnsi="Arial" w:cs="Arial"/>
              <w:b/>
              <w:bCs/>
              <w:color w:val="365F91"/>
              <w:sz w:val="40"/>
              <w:szCs w:val="40"/>
              <w:lang w:val="it-IT"/>
            </w:rPr>
          </w:pPr>
          <w:r>
            <w:rPr>
              <w:rFonts w:ascii="Arial" w:hAnsi="Arial" w:cs="Arial"/>
              <w:b/>
              <w:bCs/>
              <w:color w:val="365F91"/>
              <w:sz w:val="40"/>
              <w:szCs w:val="40"/>
              <w:lang w:val="it-IT"/>
            </w:rPr>
            <w:t>Comunicato stampa</w:t>
          </w:r>
        </w:p>
        <w:p w14:paraId="5E82D88E" w14:textId="07037E6C" w:rsidR="00502615" w:rsidRPr="009A6682" w:rsidRDefault="0030448E" w:rsidP="00DC02D6">
          <w:pPr>
            <w:spacing w:after="0" w:line="360" w:lineRule="auto"/>
            <w:jc w:val="both"/>
            <w:rPr>
              <w:rFonts w:ascii="Arial" w:hAnsi="Arial" w:cs="Arial"/>
              <w:b/>
              <w:bCs/>
              <w:sz w:val="16"/>
              <w:szCs w:val="16"/>
              <w:lang w:val="it-IT"/>
            </w:rPr>
          </w:pPr>
          <w:r>
            <w:rPr>
              <w:rFonts w:ascii="Arial" w:hAnsi="Arial" w:cs="Arial"/>
              <w:b/>
              <w:bCs/>
              <w:sz w:val="16"/>
              <w:lang w:val="it-IT"/>
            </w:rPr>
            <w:t>KRAIBURG TPE presenta nuovi</w:t>
          </w:r>
          <w:r w:rsidR="008852E9">
            <w:rPr>
              <w:rFonts w:ascii="Arial" w:hAnsi="Arial" w:cs="Arial"/>
              <w:b/>
              <w:bCs/>
              <w:sz w:val="16"/>
              <w:lang w:val="it-IT"/>
            </w:rPr>
            <w:t xml:space="preserve"> </w:t>
          </w:r>
          <w:proofErr w:type="spellStart"/>
          <w:r w:rsidR="008852E9">
            <w:rPr>
              <w:rFonts w:ascii="Arial" w:hAnsi="Arial" w:cs="Arial"/>
              <w:b/>
              <w:bCs/>
              <w:sz w:val="16"/>
              <w:lang w:val="it-IT"/>
            </w:rPr>
            <w:t>Bio-based</w:t>
          </w:r>
          <w:proofErr w:type="spellEnd"/>
          <w:r>
            <w:rPr>
              <w:rFonts w:ascii="Arial" w:hAnsi="Arial" w:cs="Arial"/>
              <w:b/>
              <w:bCs/>
              <w:sz w:val="16"/>
              <w:lang w:val="it-IT"/>
            </w:rPr>
            <w:t xml:space="preserve"> TPE</w:t>
          </w:r>
        </w:p>
        <w:p w14:paraId="5CBAA723" w14:textId="5E138785"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cs="Arial"/>
              <w:b/>
              <w:bCs/>
              <w:sz w:val="16"/>
              <w:lang w:val="it-IT"/>
            </w:rPr>
            <w:t>Waldkraiburg</w:t>
          </w:r>
          <w:proofErr w:type="spellEnd"/>
          <w:r>
            <w:rPr>
              <w:rFonts w:ascii="Arial" w:hAnsi="Arial" w:cs="Arial"/>
              <w:b/>
              <w:bCs/>
              <w:sz w:val="16"/>
              <w:lang w:val="it-IT"/>
            </w:rPr>
            <w:t>, ottobre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bCs/>
              <w:sz w:val="16"/>
              <w:lang w:val="it-IT"/>
            </w:rPr>
            <w:t xml:space="preserve">Pagina </w:t>
          </w:r>
          <w:r>
            <w:rPr>
              <w:b/>
              <w:bCs/>
              <w:sz w:val="16"/>
              <w:szCs w:val="16"/>
              <w:lang w:val="it-IT"/>
            </w:rPr>
            <w:fldChar w:fldCharType="begin"/>
          </w:r>
          <w:r>
            <w:rPr>
              <w:rFonts w:ascii="Arial" w:hAnsi="Arial"/>
              <w:b/>
              <w:bCs/>
              <w:sz w:val="16"/>
              <w:szCs w:val="16"/>
              <w:lang w:val="it-IT"/>
            </w:rPr>
            <w:instrText>PAGE  \* Arabic  \* MERGEFORMAT</w:instrText>
          </w:r>
          <w:r>
            <w:rPr>
              <w:b/>
              <w:bCs/>
              <w:sz w:val="16"/>
              <w:szCs w:val="16"/>
              <w:lang w:val="it-IT"/>
            </w:rPr>
            <w:fldChar w:fldCharType="separate"/>
          </w:r>
          <w:r>
            <w:rPr>
              <w:rFonts w:ascii="Arial" w:hAnsi="Arial"/>
              <w:b/>
              <w:bCs/>
              <w:noProof/>
              <w:sz w:val="16"/>
              <w:szCs w:val="16"/>
              <w:lang w:val="it-IT"/>
            </w:rPr>
            <w:t>1</w:t>
          </w:r>
          <w:r>
            <w:rPr>
              <w:b/>
              <w:bCs/>
              <w:sz w:val="16"/>
              <w:szCs w:val="16"/>
              <w:lang w:val="it-IT"/>
            </w:rPr>
            <w:fldChar w:fldCharType="end"/>
          </w:r>
          <w:r>
            <w:rPr>
              <w:rFonts w:ascii="Arial" w:hAnsi="Arial"/>
              <w:b/>
              <w:bCs/>
              <w:sz w:val="16"/>
              <w:lang w:val="it-IT"/>
            </w:rPr>
            <w:t xml:space="preserve"> di </w:t>
          </w:r>
          <w:r>
            <w:rPr>
              <w:b/>
              <w:bCs/>
              <w:lang w:val="it-IT"/>
            </w:rPr>
            <w:fldChar w:fldCharType="begin"/>
          </w:r>
          <w:r>
            <w:rPr>
              <w:b/>
              <w:bCs/>
              <w:lang w:val="it-IT"/>
            </w:rPr>
            <w:instrText>NUMPAGES  \* Arabic  \* MERGEFORMAT</w:instrText>
          </w:r>
          <w:r>
            <w:rPr>
              <w:b/>
              <w:bCs/>
              <w:lang w:val="it-IT"/>
            </w:rPr>
            <w:fldChar w:fldCharType="separate"/>
          </w:r>
          <w:r>
            <w:rPr>
              <w:rFonts w:ascii="Arial" w:hAnsi="Arial"/>
              <w:b/>
              <w:bCs/>
              <w:noProof/>
              <w:sz w:val="16"/>
              <w:szCs w:val="16"/>
              <w:lang w:val="it-IT"/>
            </w:rPr>
            <w:t>4</w:t>
          </w:r>
          <w:r>
            <w:rPr>
              <w:noProof/>
              <w:sz w:val="16"/>
              <w:szCs w:val="16"/>
              <w:lang w:val="it-IT"/>
            </w:rPr>
            <w:fldChar w:fldCharType="end"/>
          </w:r>
        </w:p>
      </w:tc>
      <w:tc>
        <w:tcPr>
          <w:tcW w:w="2977" w:type="dxa"/>
        </w:tcPr>
        <w:p w14:paraId="55452E72" w14:textId="77777777" w:rsidR="00502615" w:rsidRPr="005804E4" w:rsidRDefault="00502615" w:rsidP="00502615">
          <w:pPr>
            <w:pStyle w:val="Kopfzeile"/>
            <w:tabs>
              <w:tab w:val="clear" w:pos="4703"/>
              <w:tab w:val="clear" w:pos="9406"/>
            </w:tabs>
            <w:rPr>
              <w:rFonts w:ascii="Arial" w:hAnsi="Arial" w:cs="Arial"/>
              <w:sz w:val="16"/>
              <w:szCs w:val="16"/>
              <w:lang w:val="de-DE"/>
            </w:rPr>
          </w:pPr>
          <w:r w:rsidRPr="009A6682">
            <w:rPr>
              <w:rFonts w:ascii="Arial" w:hAnsi="Arial" w:cs="Arial"/>
              <w:sz w:val="16"/>
              <w:lang w:val="de-DE"/>
            </w:rPr>
            <w:t>KRAIBURG TPE GmbH &amp; Co. KG</w:t>
          </w:r>
        </w:p>
        <w:p w14:paraId="5A13B7D6" w14:textId="77777777" w:rsidR="00502615" w:rsidRPr="004A10BD" w:rsidRDefault="00502615" w:rsidP="00502615">
          <w:pPr>
            <w:pStyle w:val="Kopfzeile"/>
            <w:tabs>
              <w:tab w:val="clear" w:pos="4703"/>
              <w:tab w:val="clear" w:pos="9406"/>
            </w:tabs>
            <w:rPr>
              <w:rFonts w:ascii="Arial" w:hAnsi="Arial" w:cs="Arial"/>
              <w:sz w:val="16"/>
              <w:szCs w:val="16"/>
              <w:lang w:val="it-IT"/>
            </w:rPr>
          </w:pPr>
          <w:r w:rsidRPr="009A6682">
            <w:rPr>
              <w:rFonts w:ascii="Arial" w:hAnsi="Arial" w:cs="Arial"/>
              <w:sz w:val="16"/>
              <w:lang w:val="de-DE"/>
            </w:rPr>
            <w:t xml:space="preserve">Friedrich-Schmidt-Str. </w:t>
          </w:r>
          <w:r w:rsidRPr="004A10BD">
            <w:rPr>
              <w:rFonts w:ascii="Arial" w:hAnsi="Arial" w:cs="Arial"/>
              <w:sz w:val="16"/>
              <w:lang w:val="it-IT"/>
            </w:rPr>
            <w:t>2</w:t>
          </w:r>
        </w:p>
        <w:p w14:paraId="41806036" w14:textId="77777777" w:rsidR="00502615" w:rsidRPr="009A6682" w:rsidRDefault="00502615" w:rsidP="00502615">
          <w:pPr>
            <w:pStyle w:val="Kopfzeile"/>
            <w:tabs>
              <w:tab w:val="clear" w:pos="4703"/>
              <w:tab w:val="clear" w:pos="9406"/>
            </w:tabs>
            <w:rPr>
              <w:rFonts w:ascii="Arial" w:hAnsi="Arial" w:cs="Arial"/>
              <w:sz w:val="16"/>
              <w:szCs w:val="16"/>
              <w:lang w:val="it-IT"/>
            </w:rPr>
          </w:pPr>
          <w:r>
            <w:rPr>
              <w:rFonts w:ascii="Arial" w:hAnsi="Arial" w:cs="Arial"/>
              <w:sz w:val="16"/>
              <w:lang w:val="it-IT"/>
            </w:rPr>
            <w:t xml:space="preserve">84478 </w:t>
          </w:r>
          <w:proofErr w:type="spellStart"/>
          <w:r>
            <w:rPr>
              <w:rFonts w:ascii="Arial" w:hAnsi="Arial" w:cs="Arial"/>
              <w:sz w:val="16"/>
              <w:lang w:val="it-IT"/>
            </w:rPr>
            <w:t>Waldkraiburg</w:t>
          </w:r>
          <w:proofErr w:type="spellEnd"/>
        </w:p>
        <w:p w14:paraId="74F7DECA" w14:textId="77777777" w:rsidR="00502615" w:rsidRPr="009A6682" w:rsidRDefault="00FB6011" w:rsidP="00502615">
          <w:pPr>
            <w:pStyle w:val="Kopfzeile"/>
            <w:tabs>
              <w:tab w:val="clear" w:pos="4703"/>
              <w:tab w:val="clear" w:pos="9406"/>
            </w:tabs>
            <w:rPr>
              <w:rFonts w:ascii="Arial" w:hAnsi="Arial" w:cs="Arial"/>
              <w:sz w:val="16"/>
              <w:szCs w:val="16"/>
              <w:lang w:val="it-IT"/>
            </w:rPr>
          </w:pPr>
          <w:r>
            <w:rPr>
              <w:rFonts w:ascii="Arial" w:hAnsi="Arial" w:cs="Arial"/>
              <w:sz w:val="16"/>
              <w:lang w:val="it-IT"/>
            </w:rPr>
            <w:t>Germania</w:t>
          </w:r>
        </w:p>
        <w:p w14:paraId="642AF027" w14:textId="77777777" w:rsidR="00502615" w:rsidRPr="009A6682" w:rsidRDefault="00502615" w:rsidP="00502615">
          <w:pPr>
            <w:pStyle w:val="Kopfzeile"/>
            <w:tabs>
              <w:tab w:val="clear" w:pos="4703"/>
              <w:tab w:val="clear" w:pos="9406"/>
            </w:tabs>
            <w:rPr>
              <w:rFonts w:ascii="Arial" w:hAnsi="Arial" w:cs="Arial"/>
              <w:sz w:val="16"/>
              <w:szCs w:val="16"/>
              <w:lang w:val="it-IT"/>
            </w:rPr>
          </w:pPr>
        </w:p>
        <w:p w14:paraId="5E4C0346" w14:textId="77777777" w:rsidR="00C97AAF" w:rsidRPr="009A6682" w:rsidRDefault="00C97AAF" w:rsidP="00C97AAF">
          <w:pPr>
            <w:pStyle w:val="Kopfzeile"/>
            <w:tabs>
              <w:tab w:val="clear" w:pos="4703"/>
              <w:tab w:val="clear" w:pos="9406"/>
            </w:tabs>
            <w:rPr>
              <w:rFonts w:ascii="Arial" w:hAnsi="Arial" w:cs="Arial"/>
              <w:sz w:val="16"/>
              <w:szCs w:val="16"/>
              <w:lang w:val="it-IT"/>
            </w:rPr>
          </w:pPr>
          <w:r>
            <w:rPr>
              <w:rFonts w:ascii="Arial" w:hAnsi="Arial" w:cs="Arial"/>
              <w:sz w:val="16"/>
              <w:szCs w:val="16"/>
              <w:lang w:val="it-IT"/>
            </w:rPr>
            <w:t>Telefono +49 8638 9810-0</w:t>
          </w:r>
        </w:p>
        <w:p w14:paraId="25267EFB" w14:textId="77777777" w:rsidR="00C97AAF" w:rsidRPr="009A6682" w:rsidRDefault="00C97AAF" w:rsidP="00C97AAF">
          <w:pPr>
            <w:pStyle w:val="Kopfzeile"/>
            <w:tabs>
              <w:tab w:val="clear" w:pos="4703"/>
              <w:tab w:val="clear" w:pos="9406"/>
            </w:tabs>
            <w:rPr>
              <w:rFonts w:ascii="Arial" w:hAnsi="Arial" w:cs="Arial"/>
              <w:sz w:val="16"/>
              <w:szCs w:val="16"/>
              <w:lang w:val="it-IT"/>
            </w:rPr>
          </w:pPr>
          <w:r>
            <w:rPr>
              <w:rFonts w:ascii="Arial" w:hAnsi="Arial" w:cs="Arial"/>
              <w:sz w:val="16"/>
              <w:szCs w:val="16"/>
              <w:lang w:val="it-IT"/>
            </w:rPr>
            <w:t>Telefax +49 8638 9810-310</w:t>
          </w:r>
        </w:p>
        <w:p w14:paraId="50E221E6" w14:textId="77777777" w:rsidR="00502615" w:rsidRPr="009A6682" w:rsidRDefault="00502615" w:rsidP="00502615">
          <w:pPr>
            <w:pStyle w:val="Kopfzeile"/>
            <w:tabs>
              <w:tab w:val="clear" w:pos="4703"/>
              <w:tab w:val="clear" w:pos="9406"/>
            </w:tabs>
            <w:rPr>
              <w:rFonts w:ascii="Arial" w:hAnsi="Arial" w:cs="Arial"/>
              <w:sz w:val="16"/>
              <w:szCs w:val="16"/>
              <w:lang w:val="it-IT"/>
            </w:rPr>
          </w:pPr>
        </w:p>
        <w:p w14:paraId="0E3B4FAC" w14:textId="77777777" w:rsidR="00502615" w:rsidRPr="009A6682" w:rsidRDefault="00661105" w:rsidP="00D07FA6">
          <w:pPr>
            <w:pStyle w:val="Kopfzeile"/>
            <w:tabs>
              <w:tab w:val="clear" w:pos="4703"/>
              <w:tab w:val="clear" w:pos="9406"/>
            </w:tabs>
            <w:rPr>
              <w:rFonts w:ascii="Arial" w:hAnsi="Arial" w:cs="Arial"/>
              <w:sz w:val="16"/>
              <w:szCs w:val="16"/>
              <w:lang w:val="it-IT"/>
            </w:rPr>
          </w:pPr>
          <w:hyperlink r:id="rId2" w:history="1">
            <w:r w:rsidR="00F924E4">
              <w:rPr>
                <w:rStyle w:val="Hyperlink"/>
                <w:rFonts w:ascii="Arial" w:hAnsi="Arial" w:cs="Arial"/>
                <w:color w:val="auto"/>
                <w:sz w:val="16"/>
                <w:u w:val="none"/>
                <w:lang w:val="it-IT"/>
              </w:rPr>
              <w:t>info@kraiburg-tpe.com</w:t>
            </w:r>
          </w:hyperlink>
        </w:p>
        <w:p w14:paraId="146C282B" w14:textId="77777777" w:rsidR="00502615" w:rsidRPr="00B0608B" w:rsidRDefault="00661105" w:rsidP="00D07FA6">
          <w:pPr>
            <w:pStyle w:val="Kopfzeile"/>
            <w:tabs>
              <w:tab w:val="clear" w:pos="4703"/>
              <w:tab w:val="clear" w:pos="9406"/>
            </w:tabs>
            <w:rPr>
              <w:sz w:val="20"/>
            </w:rPr>
          </w:pPr>
          <w:hyperlink r:id="rId3" w:history="1">
            <w:r w:rsidR="00F924E4">
              <w:rPr>
                <w:rStyle w:val="Hyperlink"/>
                <w:rFonts w:ascii="Arial" w:hAnsi="Arial" w:cs="Arial"/>
                <w:color w:val="auto"/>
                <w:sz w:val="16"/>
                <w:u w:val="none"/>
                <w:lang w:val="it-IT"/>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cs="Arial"/>
        <w:b/>
        <w:bCs/>
        <w:noProof/>
        <w:sz w:val="24"/>
        <w:szCs w:val="24"/>
        <w:lang w:val="it-IT"/>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9A6682" w:rsidRDefault="004F607A" w:rsidP="004F607A">
                          <w:pPr>
                            <w:pStyle w:val="Kopfzeile"/>
                            <w:rPr>
                              <w:rFonts w:ascii="Arial" w:hAnsi="Arial" w:cs="Arial"/>
                              <w:b/>
                              <w:sz w:val="16"/>
                              <w:szCs w:val="16"/>
                              <w:lang w:val="it-IT"/>
                            </w:rPr>
                          </w:pPr>
                          <w:r>
                            <w:rPr>
                              <w:rFonts w:ascii="Arial" w:hAnsi="Arial" w:cs="Arial"/>
                              <w:b/>
                              <w:bCs/>
                              <w:sz w:val="16"/>
                              <w:szCs w:val="16"/>
                              <w:lang w:val="it-IT"/>
                            </w:rPr>
                            <w:t>Contatto multimediale</w:t>
                          </w:r>
                        </w:p>
                        <w:p w14:paraId="6D1FE05C" w14:textId="77777777" w:rsidR="006A7575" w:rsidRPr="009A6682" w:rsidRDefault="006A7575" w:rsidP="004F607A">
                          <w:pPr>
                            <w:pStyle w:val="Textkrper-Zeileneinzug"/>
                            <w:spacing w:line="240" w:lineRule="auto"/>
                            <w:ind w:left="0"/>
                            <w:rPr>
                              <w:bCs/>
                              <w:sz w:val="16"/>
                              <w:szCs w:val="16"/>
                              <w:lang w:val="it-IT"/>
                            </w:rPr>
                          </w:pPr>
                        </w:p>
                        <w:p w14:paraId="7AEF244D" w14:textId="343C901A" w:rsidR="00280BA4" w:rsidRPr="009A6682" w:rsidRDefault="00280BA4" w:rsidP="004F607A">
                          <w:pPr>
                            <w:pStyle w:val="Textkrper-Zeileneinzug"/>
                            <w:spacing w:line="240" w:lineRule="auto"/>
                            <w:ind w:left="0"/>
                            <w:rPr>
                              <w:iCs w:val="0"/>
                              <w:sz w:val="16"/>
                              <w:lang w:val="it-IT"/>
                            </w:rPr>
                          </w:pPr>
                          <w:r>
                            <w:rPr>
                              <w:sz w:val="16"/>
                              <w:lang w:val="it-IT"/>
                            </w:rPr>
                            <w:t>Europa, Medio Oriente &amp; Africa</w:t>
                          </w:r>
                        </w:p>
                        <w:p w14:paraId="435099FB" w14:textId="77777777" w:rsidR="00E07B9C" w:rsidRPr="009A6682" w:rsidRDefault="00E07B9C" w:rsidP="004F607A">
                          <w:pPr>
                            <w:pStyle w:val="Textkrper-Zeileneinzug"/>
                            <w:spacing w:line="240" w:lineRule="auto"/>
                            <w:ind w:left="0"/>
                            <w:rPr>
                              <w:i w:val="0"/>
                              <w:sz w:val="16"/>
                              <w:szCs w:val="16"/>
                              <w:lang w:val="fr-FR"/>
                            </w:rPr>
                          </w:pPr>
                          <w:r w:rsidRPr="009A6682">
                            <w:rPr>
                              <w:i w:val="0"/>
                              <w:iCs w:val="0"/>
                              <w:sz w:val="16"/>
                              <w:lang w:val="fr-FR"/>
                            </w:rPr>
                            <w:t>Juliane Schmidhuber</w:t>
                          </w:r>
                        </w:p>
                        <w:p w14:paraId="062FFD57" w14:textId="77777777" w:rsidR="00E07B9C" w:rsidRPr="009A6682" w:rsidRDefault="00E07B9C" w:rsidP="004F607A">
                          <w:pPr>
                            <w:pStyle w:val="Textkrper-Zeileneinzug"/>
                            <w:spacing w:line="240" w:lineRule="auto"/>
                            <w:ind w:left="0"/>
                            <w:rPr>
                              <w:i w:val="0"/>
                              <w:sz w:val="16"/>
                              <w:szCs w:val="16"/>
                              <w:lang w:val="fr-FR"/>
                            </w:rPr>
                          </w:pPr>
                          <w:r w:rsidRPr="009A6682">
                            <w:rPr>
                              <w:i w:val="0"/>
                              <w:iCs w:val="0"/>
                              <w:sz w:val="16"/>
                              <w:lang w:val="fr-FR"/>
                            </w:rPr>
                            <w:t>PR &amp; Communications Manager</w:t>
                          </w:r>
                        </w:p>
                        <w:p w14:paraId="7A16AD32" w14:textId="77777777" w:rsidR="00E07B9C" w:rsidRPr="009A6682" w:rsidRDefault="004F607A" w:rsidP="004F607A">
                          <w:pPr>
                            <w:pStyle w:val="Textkrper-Zeileneinzug"/>
                            <w:spacing w:line="240" w:lineRule="auto"/>
                            <w:ind w:left="0"/>
                            <w:rPr>
                              <w:i w:val="0"/>
                              <w:sz w:val="16"/>
                              <w:szCs w:val="16"/>
                              <w:lang w:val="fr-FR"/>
                            </w:rPr>
                          </w:pPr>
                          <w:r w:rsidRPr="009A6682">
                            <w:rPr>
                              <w:i w:val="0"/>
                              <w:iCs w:val="0"/>
                              <w:sz w:val="16"/>
                              <w:lang w:val="fr-FR"/>
                            </w:rPr>
                            <w:t>+49 8638 9810 568</w:t>
                          </w:r>
                        </w:p>
                        <w:p w14:paraId="52FF5904" w14:textId="77777777" w:rsidR="006A7575" w:rsidRPr="009A6682" w:rsidRDefault="00661105" w:rsidP="004F607A">
                          <w:pPr>
                            <w:pStyle w:val="Textkrper-Zeileneinzug"/>
                            <w:spacing w:line="240" w:lineRule="auto"/>
                            <w:ind w:left="0"/>
                            <w:rPr>
                              <w:rStyle w:val="Hyperlink"/>
                              <w:i w:val="0"/>
                              <w:sz w:val="16"/>
                              <w:lang w:val="it-IT"/>
                            </w:rPr>
                          </w:pPr>
                          <w:hyperlink r:id="rId4" w:history="1">
                            <w:r w:rsidR="00F924E4">
                              <w:rPr>
                                <w:rStyle w:val="Hyperlink"/>
                                <w:i w:val="0"/>
                                <w:iCs w:val="0"/>
                                <w:sz w:val="16"/>
                                <w:lang w:val="it-IT"/>
                              </w:rPr>
                              <w:t>juliane.schmidhuber@kraiburg-tpe.com</w:t>
                            </w:r>
                          </w:hyperlink>
                        </w:p>
                        <w:p w14:paraId="2906C00D" w14:textId="77777777" w:rsidR="006A7575" w:rsidRPr="009A6682" w:rsidRDefault="006A7575" w:rsidP="004F607A">
                          <w:pPr>
                            <w:pStyle w:val="Textkrper-Zeileneinzug"/>
                            <w:spacing w:line="240" w:lineRule="auto"/>
                            <w:ind w:left="0"/>
                            <w:rPr>
                              <w:bCs/>
                              <w:sz w:val="16"/>
                              <w:szCs w:val="16"/>
                              <w:lang w:val="it-IT"/>
                            </w:rPr>
                          </w:pPr>
                        </w:p>
                        <w:p w14:paraId="03028526" w14:textId="77777777" w:rsidR="004F607A" w:rsidRPr="009A6682" w:rsidRDefault="004F607A" w:rsidP="004F607A">
                          <w:pPr>
                            <w:pStyle w:val="Textkrper-Zeileneinzug"/>
                            <w:spacing w:line="240" w:lineRule="auto"/>
                            <w:ind w:left="0"/>
                            <w:rPr>
                              <w:iCs w:val="0"/>
                              <w:sz w:val="16"/>
                              <w:lang w:val="it-IT"/>
                            </w:rPr>
                          </w:pPr>
                          <w:r>
                            <w:rPr>
                              <w:sz w:val="16"/>
                              <w:lang w:val="it-IT"/>
                            </w:rPr>
                            <w:t>Asia &amp; Pacifico</w:t>
                          </w:r>
                        </w:p>
                        <w:p w14:paraId="12BAAECA" w14:textId="77777777" w:rsidR="004F607A" w:rsidRPr="00AA4BDB" w:rsidRDefault="004F607A" w:rsidP="004F607A">
                          <w:pPr>
                            <w:pStyle w:val="Kopfzeile"/>
                            <w:rPr>
                              <w:rFonts w:ascii="Arial" w:hAnsi="Arial" w:cs="Arial"/>
                              <w:sz w:val="16"/>
                              <w:szCs w:val="16"/>
                            </w:rPr>
                          </w:pPr>
                          <w:r w:rsidRPr="009A6682">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rPr>
                          </w:pPr>
                          <w:r w:rsidRPr="009A6682">
                            <w:rPr>
                              <w:rFonts w:ascii="Arial" w:hAnsi="Arial" w:cs="Arial"/>
                              <w:sz w:val="16"/>
                              <w:szCs w:val="16"/>
                              <w:lang w:val="en-US"/>
                            </w:rPr>
                            <w:t>Marketing Manager Asia Pacific</w:t>
                          </w:r>
                        </w:p>
                        <w:p w14:paraId="37378D58" w14:textId="77777777" w:rsidR="004F607A" w:rsidRPr="005804E4" w:rsidRDefault="004F607A" w:rsidP="004F607A">
                          <w:pPr>
                            <w:pStyle w:val="Kopfzeile"/>
                            <w:rPr>
                              <w:rFonts w:ascii="Arial" w:hAnsi="Arial" w:cs="Arial"/>
                              <w:sz w:val="16"/>
                              <w:szCs w:val="16"/>
                              <w:lang w:val="de-DE"/>
                            </w:rPr>
                          </w:pPr>
                          <w:r w:rsidRPr="009A6682">
                            <w:rPr>
                              <w:rFonts w:ascii="Arial" w:hAnsi="Arial" w:cs="Arial"/>
                              <w:sz w:val="16"/>
                              <w:szCs w:val="16"/>
                              <w:lang w:val="de-DE"/>
                            </w:rPr>
                            <w:t>Tel: +603 9545 6301</w:t>
                          </w:r>
                        </w:p>
                        <w:p w14:paraId="69362F06" w14:textId="77777777" w:rsidR="004F607A" w:rsidRPr="005804E4" w:rsidRDefault="00661105" w:rsidP="004F607A">
                          <w:pPr>
                            <w:pStyle w:val="Kopfzeile"/>
                            <w:rPr>
                              <w:rStyle w:val="Hyperlink"/>
                              <w:rFonts w:ascii="Arial" w:hAnsi="Arial" w:cs="Arial"/>
                              <w:color w:val="auto"/>
                              <w:sz w:val="16"/>
                              <w:szCs w:val="16"/>
                              <w:u w:val="none"/>
                              <w:lang w:val="de-DE"/>
                            </w:rPr>
                          </w:pPr>
                          <w:hyperlink r:id="rId5" w:history="1">
                            <w:r w:rsidR="00F924E4" w:rsidRPr="009A6682">
                              <w:rPr>
                                <w:rStyle w:val="Hyperlink"/>
                                <w:rFonts w:ascii="Arial" w:hAnsi="Arial" w:cs="Arial"/>
                                <w:sz w:val="16"/>
                                <w:szCs w:val="16"/>
                                <w:lang w:val="de-DE"/>
                              </w:rPr>
                              <w:t>bridget.ngang@kraiburg-tpe.com</w:t>
                            </w:r>
                          </w:hyperlink>
                        </w:p>
                        <w:p w14:paraId="5EB6F303" w14:textId="77777777" w:rsidR="004F607A" w:rsidRPr="005804E4" w:rsidRDefault="004F607A" w:rsidP="004F607A">
                          <w:pPr>
                            <w:pStyle w:val="Textkrper-Zeileneinzug"/>
                            <w:spacing w:line="240" w:lineRule="auto"/>
                            <w:ind w:left="0"/>
                            <w:rPr>
                              <w:bCs/>
                              <w:sz w:val="16"/>
                              <w:szCs w:val="16"/>
                              <w:lang w:val="de-DE"/>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eastAsia="Times New Roman" w:hAnsi="Arial" w:cs="Arial"/>
                              <w:i/>
                              <w:iCs/>
                              <w:sz w:val="16"/>
                              <w:szCs w:val="20"/>
                              <w:lang w:val="it-IT"/>
                            </w:rPr>
                            <w:t>America</w:t>
                          </w:r>
                        </w:p>
                        <w:p w14:paraId="2284B219" w14:textId="31B66FEA" w:rsidR="00A00F51" w:rsidRPr="00A00F51" w:rsidRDefault="00A00F51" w:rsidP="00A00F51">
                          <w:pPr>
                            <w:pStyle w:val="Kopfzeile"/>
                            <w:rPr>
                              <w:rFonts w:ascii="Arial" w:eastAsia="Times New Roman" w:hAnsi="Arial" w:cs="Arial"/>
                              <w:i/>
                              <w:sz w:val="16"/>
                              <w:szCs w:val="20"/>
                            </w:rPr>
                          </w:pPr>
                          <w:r>
                            <w:rPr>
                              <w:rFonts w:ascii="Arial" w:eastAsia="Times New Roman" w:hAnsi="Arial" w:cs="Arial"/>
                              <w:i/>
                              <w:iCs/>
                              <w:sz w:val="16"/>
                              <w:szCs w:val="20"/>
                              <w:lang w:val="it-IT"/>
                            </w:rPr>
                            <w:t>Mirna Pina</w:t>
                          </w:r>
                        </w:p>
                        <w:p w14:paraId="3FA4E03A" w14:textId="77323616" w:rsidR="00A00F51" w:rsidRPr="00AA4BDB" w:rsidRDefault="00A00F51" w:rsidP="00A00F51">
                          <w:pPr>
                            <w:pStyle w:val="Kopfzeile"/>
                            <w:rPr>
                              <w:rFonts w:ascii="Arial" w:hAnsi="Arial" w:cs="Arial"/>
                              <w:sz w:val="16"/>
                              <w:szCs w:val="16"/>
                            </w:rPr>
                          </w:pPr>
                          <w:r>
                            <w:rPr>
                              <w:rFonts w:ascii="Arial" w:hAnsi="Arial" w:cs="Arial"/>
                              <w:sz w:val="16"/>
                              <w:szCs w:val="16"/>
                              <w:lang w:val="it-IT"/>
                            </w:rPr>
                            <w:t>Marketing Coordinator</w:t>
                          </w:r>
                        </w:p>
                        <w:p w14:paraId="333AF8EC" w14:textId="370E0F24" w:rsidR="00A00F51" w:rsidRPr="00A00F51" w:rsidRDefault="00A00F51" w:rsidP="00A00F51">
                          <w:pPr>
                            <w:pStyle w:val="Kopfzeile"/>
                            <w:rPr>
                              <w:rFonts w:ascii="Arial" w:hAnsi="Arial" w:cs="Arial"/>
                              <w:sz w:val="16"/>
                              <w:szCs w:val="16"/>
                            </w:rPr>
                          </w:pPr>
                          <w:r>
                            <w:rPr>
                              <w:rFonts w:ascii="Arial" w:hAnsi="Arial" w:cs="Arial"/>
                              <w:sz w:val="16"/>
                              <w:szCs w:val="16"/>
                              <w:lang w:val="it-IT"/>
                            </w:rPr>
                            <w:t>Tel: +1 470 514-2458</w:t>
                          </w:r>
                        </w:p>
                        <w:p w14:paraId="786C4621" w14:textId="672121ED" w:rsidR="00A00F51" w:rsidRPr="00A00F51" w:rsidRDefault="00661105" w:rsidP="00A00F51">
                          <w:pPr>
                            <w:pStyle w:val="Kopfzeile"/>
                            <w:rPr>
                              <w:rStyle w:val="Hyperlink"/>
                              <w:rFonts w:ascii="Arial" w:hAnsi="Arial" w:cs="Arial"/>
                              <w:color w:val="auto"/>
                              <w:sz w:val="16"/>
                              <w:szCs w:val="16"/>
                              <w:u w:val="none"/>
                            </w:rPr>
                          </w:pPr>
                          <w:hyperlink r:id="rId6" w:history="1">
                            <w:r w:rsidR="00F924E4">
                              <w:rPr>
                                <w:rStyle w:val="Hyperlink"/>
                                <w:rFonts w:ascii="Arial" w:hAnsi="Arial" w:cs="Arial"/>
                                <w:sz w:val="16"/>
                                <w:szCs w:val="16"/>
                                <w:lang w:val="it-IT"/>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9A6682" w:rsidRDefault="004F607A" w:rsidP="004F607A">
                    <w:pPr>
                      <w:pStyle w:val="Kopfzeile"/>
                      <w:rPr>
                        <w:rFonts w:ascii="Arial" w:hAnsi="Arial" w:cs="Arial"/>
                        <w:b/>
                        <w:sz w:val="16"/>
                        <w:szCs w:val="16"/>
                        <w:lang w:val="it-IT"/>
                      </w:rPr>
                    </w:pPr>
                    <w:r>
                      <w:rPr>
                        <w:rFonts w:ascii="Arial" w:hAnsi="Arial" w:cs="Arial"/>
                        <w:b/>
                        <w:bCs/>
                        <w:sz w:val="16"/>
                        <w:szCs w:val="16"/>
                        <w:lang w:val="it-IT"/>
                      </w:rPr>
                      <w:t>Contatto multimediale</w:t>
                    </w:r>
                  </w:p>
                  <w:p w14:paraId="6D1FE05C" w14:textId="77777777" w:rsidR="006A7575" w:rsidRPr="009A6682" w:rsidRDefault="006A7575" w:rsidP="004F607A">
                    <w:pPr>
                      <w:pStyle w:val="Textkrper-Zeileneinzug"/>
                      <w:spacing w:line="240" w:lineRule="auto"/>
                      <w:ind w:left="0"/>
                      <w:rPr>
                        <w:bCs/>
                        <w:sz w:val="16"/>
                        <w:szCs w:val="16"/>
                        <w:lang w:val="it-IT"/>
                      </w:rPr>
                    </w:pPr>
                  </w:p>
                  <w:p w14:paraId="7AEF244D" w14:textId="343C901A" w:rsidR="00280BA4" w:rsidRPr="009A6682" w:rsidRDefault="00280BA4" w:rsidP="004F607A">
                    <w:pPr>
                      <w:pStyle w:val="Textkrper-Zeileneinzug"/>
                      <w:spacing w:line="240" w:lineRule="auto"/>
                      <w:ind w:left="0"/>
                      <w:rPr>
                        <w:iCs w:val="0"/>
                        <w:sz w:val="16"/>
                        <w:lang w:val="it-IT"/>
                      </w:rPr>
                    </w:pPr>
                    <w:r>
                      <w:rPr>
                        <w:sz w:val="16"/>
                        <w:lang w:val="it-IT"/>
                      </w:rPr>
                      <w:t>Europa, Medio Oriente &amp; Africa</w:t>
                    </w:r>
                  </w:p>
                  <w:p w14:paraId="435099FB" w14:textId="77777777" w:rsidR="00E07B9C" w:rsidRPr="009A6682" w:rsidRDefault="00E07B9C" w:rsidP="004F607A">
                    <w:pPr>
                      <w:pStyle w:val="Textkrper-Zeileneinzug"/>
                      <w:spacing w:line="240" w:lineRule="auto"/>
                      <w:ind w:left="0"/>
                      <w:rPr>
                        <w:i w:val="0"/>
                        <w:sz w:val="16"/>
                        <w:szCs w:val="16"/>
                        <w:lang w:val="fr-FR"/>
                      </w:rPr>
                    </w:pPr>
                    <w:r w:rsidRPr="009A6682">
                      <w:rPr>
                        <w:i w:val="0"/>
                        <w:iCs w:val="0"/>
                        <w:sz w:val="16"/>
                        <w:lang w:val="fr-FR"/>
                      </w:rPr>
                      <w:t>Juliane Schmidhuber</w:t>
                    </w:r>
                  </w:p>
                  <w:p w14:paraId="062FFD57" w14:textId="77777777" w:rsidR="00E07B9C" w:rsidRPr="009A6682" w:rsidRDefault="00E07B9C" w:rsidP="004F607A">
                    <w:pPr>
                      <w:pStyle w:val="Textkrper-Zeileneinzug"/>
                      <w:spacing w:line="240" w:lineRule="auto"/>
                      <w:ind w:left="0"/>
                      <w:rPr>
                        <w:i w:val="0"/>
                        <w:sz w:val="16"/>
                        <w:szCs w:val="16"/>
                        <w:lang w:val="fr-FR"/>
                      </w:rPr>
                    </w:pPr>
                    <w:r w:rsidRPr="009A6682">
                      <w:rPr>
                        <w:i w:val="0"/>
                        <w:iCs w:val="0"/>
                        <w:sz w:val="16"/>
                        <w:lang w:val="fr-FR"/>
                      </w:rPr>
                      <w:t>PR &amp; Communications Manager</w:t>
                    </w:r>
                  </w:p>
                  <w:p w14:paraId="7A16AD32" w14:textId="77777777" w:rsidR="00E07B9C" w:rsidRPr="009A6682" w:rsidRDefault="004F607A" w:rsidP="004F607A">
                    <w:pPr>
                      <w:pStyle w:val="Textkrper-Zeileneinzug"/>
                      <w:spacing w:line="240" w:lineRule="auto"/>
                      <w:ind w:left="0"/>
                      <w:rPr>
                        <w:i w:val="0"/>
                        <w:sz w:val="16"/>
                        <w:szCs w:val="16"/>
                        <w:lang w:val="fr-FR"/>
                      </w:rPr>
                    </w:pPr>
                    <w:r w:rsidRPr="009A6682">
                      <w:rPr>
                        <w:i w:val="0"/>
                        <w:iCs w:val="0"/>
                        <w:sz w:val="16"/>
                        <w:lang w:val="fr-FR"/>
                      </w:rPr>
                      <w:t>+49 8638 9810 568</w:t>
                    </w:r>
                  </w:p>
                  <w:p w14:paraId="52FF5904" w14:textId="77777777" w:rsidR="006A7575" w:rsidRPr="009A6682" w:rsidRDefault="00661105" w:rsidP="004F607A">
                    <w:pPr>
                      <w:pStyle w:val="Textkrper-Zeileneinzug"/>
                      <w:spacing w:line="240" w:lineRule="auto"/>
                      <w:ind w:left="0"/>
                      <w:rPr>
                        <w:rStyle w:val="Hyperlink"/>
                        <w:i w:val="0"/>
                        <w:sz w:val="16"/>
                        <w:lang w:val="it-IT"/>
                      </w:rPr>
                    </w:pPr>
                    <w:hyperlink r:id="rId7" w:history="1">
                      <w:r w:rsidR="00F924E4">
                        <w:rPr>
                          <w:rStyle w:val="Hyperlink"/>
                          <w:i w:val="0"/>
                          <w:iCs w:val="0"/>
                          <w:sz w:val="16"/>
                          <w:lang w:val="it-IT"/>
                        </w:rPr>
                        <w:t>juliane.schmidhuber@kraiburg-tpe.com</w:t>
                      </w:r>
                    </w:hyperlink>
                  </w:p>
                  <w:p w14:paraId="2906C00D" w14:textId="77777777" w:rsidR="006A7575" w:rsidRPr="009A6682" w:rsidRDefault="006A7575" w:rsidP="004F607A">
                    <w:pPr>
                      <w:pStyle w:val="Textkrper-Zeileneinzug"/>
                      <w:spacing w:line="240" w:lineRule="auto"/>
                      <w:ind w:left="0"/>
                      <w:rPr>
                        <w:bCs/>
                        <w:sz w:val="16"/>
                        <w:szCs w:val="16"/>
                        <w:lang w:val="it-IT"/>
                      </w:rPr>
                    </w:pPr>
                  </w:p>
                  <w:p w14:paraId="03028526" w14:textId="77777777" w:rsidR="004F607A" w:rsidRPr="009A6682" w:rsidRDefault="004F607A" w:rsidP="004F607A">
                    <w:pPr>
                      <w:pStyle w:val="Textkrper-Zeileneinzug"/>
                      <w:spacing w:line="240" w:lineRule="auto"/>
                      <w:ind w:left="0"/>
                      <w:rPr>
                        <w:iCs w:val="0"/>
                        <w:sz w:val="16"/>
                        <w:lang w:val="it-IT"/>
                      </w:rPr>
                    </w:pPr>
                    <w:r>
                      <w:rPr>
                        <w:sz w:val="16"/>
                        <w:lang w:val="it-IT"/>
                      </w:rPr>
                      <w:t>Asia &amp; Pacifico</w:t>
                    </w:r>
                  </w:p>
                  <w:p w14:paraId="12BAAECA" w14:textId="77777777" w:rsidR="004F607A" w:rsidRPr="00AA4BDB" w:rsidRDefault="004F607A" w:rsidP="004F607A">
                    <w:pPr>
                      <w:pStyle w:val="Kopfzeile"/>
                      <w:rPr>
                        <w:rFonts w:ascii="Arial" w:hAnsi="Arial" w:cs="Arial"/>
                        <w:sz w:val="16"/>
                        <w:szCs w:val="16"/>
                      </w:rPr>
                    </w:pPr>
                    <w:r w:rsidRPr="009A6682">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rPr>
                    </w:pPr>
                    <w:r w:rsidRPr="009A6682">
                      <w:rPr>
                        <w:rFonts w:ascii="Arial" w:hAnsi="Arial" w:cs="Arial"/>
                        <w:sz w:val="16"/>
                        <w:szCs w:val="16"/>
                        <w:lang w:val="en-US"/>
                      </w:rPr>
                      <w:t>Marketing Manager Asia Pacific</w:t>
                    </w:r>
                  </w:p>
                  <w:p w14:paraId="37378D58" w14:textId="77777777" w:rsidR="004F607A" w:rsidRPr="005804E4" w:rsidRDefault="004F607A" w:rsidP="004F607A">
                    <w:pPr>
                      <w:pStyle w:val="Kopfzeile"/>
                      <w:rPr>
                        <w:rFonts w:ascii="Arial" w:hAnsi="Arial" w:cs="Arial"/>
                        <w:sz w:val="16"/>
                        <w:szCs w:val="16"/>
                        <w:lang w:val="de-DE"/>
                      </w:rPr>
                    </w:pPr>
                    <w:r w:rsidRPr="009A6682">
                      <w:rPr>
                        <w:rFonts w:ascii="Arial" w:hAnsi="Arial" w:cs="Arial"/>
                        <w:sz w:val="16"/>
                        <w:szCs w:val="16"/>
                        <w:lang w:val="de-DE"/>
                      </w:rPr>
                      <w:t>Tel: +603 9545 6301</w:t>
                    </w:r>
                  </w:p>
                  <w:p w14:paraId="69362F06" w14:textId="77777777" w:rsidR="004F607A" w:rsidRPr="005804E4" w:rsidRDefault="00661105" w:rsidP="004F607A">
                    <w:pPr>
                      <w:pStyle w:val="Kopfzeile"/>
                      <w:rPr>
                        <w:rStyle w:val="Hyperlink"/>
                        <w:rFonts w:ascii="Arial" w:hAnsi="Arial" w:cs="Arial"/>
                        <w:color w:val="auto"/>
                        <w:sz w:val="16"/>
                        <w:szCs w:val="16"/>
                        <w:u w:val="none"/>
                        <w:lang w:val="de-DE"/>
                      </w:rPr>
                    </w:pPr>
                    <w:hyperlink r:id="rId8" w:history="1">
                      <w:r w:rsidR="00F924E4" w:rsidRPr="009A6682">
                        <w:rPr>
                          <w:rStyle w:val="Hyperlink"/>
                          <w:rFonts w:ascii="Arial" w:hAnsi="Arial" w:cs="Arial"/>
                          <w:sz w:val="16"/>
                          <w:szCs w:val="16"/>
                          <w:lang w:val="de-DE"/>
                        </w:rPr>
                        <w:t>bridget.ngang@kraiburg-tpe.com</w:t>
                      </w:r>
                    </w:hyperlink>
                  </w:p>
                  <w:p w14:paraId="5EB6F303" w14:textId="77777777" w:rsidR="004F607A" w:rsidRPr="005804E4" w:rsidRDefault="004F607A" w:rsidP="004F607A">
                    <w:pPr>
                      <w:pStyle w:val="Textkrper-Zeileneinzug"/>
                      <w:spacing w:line="240" w:lineRule="auto"/>
                      <w:ind w:left="0"/>
                      <w:rPr>
                        <w:bCs/>
                        <w:sz w:val="16"/>
                        <w:szCs w:val="16"/>
                        <w:lang w:val="de-DE"/>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eastAsia="Times New Roman" w:hAnsi="Arial" w:cs="Arial"/>
                        <w:i/>
                        <w:iCs/>
                        <w:sz w:val="16"/>
                        <w:szCs w:val="20"/>
                        <w:lang w:val="it-IT"/>
                      </w:rPr>
                      <w:t>America</w:t>
                    </w:r>
                  </w:p>
                  <w:p w14:paraId="2284B219" w14:textId="31B66FEA" w:rsidR="00A00F51" w:rsidRPr="00A00F51" w:rsidRDefault="00A00F51" w:rsidP="00A00F51">
                    <w:pPr>
                      <w:pStyle w:val="Kopfzeile"/>
                      <w:rPr>
                        <w:rFonts w:ascii="Arial" w:eastAsia="Times New Roman" w:hAnsi="Arial" w:cs="Arial"/>
                        <w:i/>
                        <w:sz w:val="16"/>
                        <w:szCs w:val="20"/>
                      </w:rPr>
                    </w:pPr>
                    <w:r>
                      <w:rPr>
                        <w:rFonts w:ascii="Arial" w:eastAsia="Times New Roman" w:hAnsi="Arial" w:cs="Arial"/>
                        <w:i/>
                        <w:iCs/>
                        <w:sz w:val="16"/>
                        <w:szCs w:val="20"/>
                        <w:lang w:val="it-IT"/>
                      </w:rPr>
                      <w:t>Mirna Pina</w:t>
                    </w:r>
                  </w:p>
                  <w:p w14:paraId="3FA4E03A" w14:textId="77323616" w:rsidR="00A00F51" w:rsidRPr="00AA4BDB" w:rsidRDefault="00A00F51" w:rsidP="00A00F51">
                    <w:pPr>
                      <w:pStyle w:val="Kopfzeile"/>
                      <w:rPr>
                        <w:rFonts w:ascii="Arial" w:hAnsi="Arial" w:cs="Arial"/>
                        <w:sz w:val="16"/>
                        <w:szCs w:val="16"/>
                      </w:rPr>
                    </w:pPr>
                    <w:r>
                      <w:rPr>
                        <w:rFonts w:ascii="Arial" w:hAnsi="Arial" w:cs="Arial"/>
                        <w:sz w:val="16"/>
                        <w:szCs w:val="16"/>
                        <w:lang w:val="it-IT"/>
                      </w:rPr>
                      <w:t>Marketing Coordinator</w:t>
                    </w:r>
                  </w:p>
                  <w:p w14:paraId="333AF8EC" w14:textId="370E0F24" w:rsidR="00A00F51" w:rsidRPr="00A00F51" w:rsidRDefault="00A00F51" w:rsidP="00A00F51">
                    <w:pPr>
                      <w:pStyle w:val="Kopfzeile"/>
                      <w:rPr>
                        <w:rFonts w:ascii="Arial" w:hAnsi="Arial" w:cs="Arial"/>
                        <w:sz w:val="16"/>
                        <w:szCs w:val="16"/>
                      </w:rPr>
                    </w:pPr>
                    <w:r>
                      <w:rPr>
                        <w:rFonts w:ascii="Arial" w:hAnsi="Arial" w:cs="Arial"/>
                        <w:sz w:val="16"/>
                        <w:szCs w:val="16"/>
                        <w:lang w:val="it-IT"/>
                      </w:rPr>
                      <w:t>Tel: +1 470 514-2458</w:t>
                    </w:r>
                  </w:p>
                  <w:p w14:paraId="786C4621" w14:textId="672121ED" w:rsidR="00A00F51" w:rsidRPr="00A00F51" w:rsidRDefault="00661105" w:rsidP="00A00F51">
                    <w:pPr>
                      <w:pStyle w:val="Kopfzeile"/>
                      <w:rPr>
                        <w:rStyle w:val="Hyperlink"/>
                        <w:rFonts w:ascii="Arial" w:hAnsi="Arial" w:cs="Arial"/>
                        <w:color w:val="auto"/>
                        <w:sz w:val="16"/>
                        <w:szCs w:val="16"/>
                        <w:u w:val="none"/>
                      </w:rPr>
                    </w:pPr>
                    <w:hyperlink r:id="rId9" w:history="1">
                      <w:r w:rsidR="00F924E4">
                        <w:rPr>
                          <w:rStyle w:val="Hyperlink"/>
                          <w:rFonts w:ascii="Arial" w:hAnsi="Arial" w:cs="Arial"/>
                          <w:sz w:val="16"/>
                          <w:szCs w:val="16"/>
                          <w:lang w:val="it-IT"/>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1990"/>
    <w:multiLevelType w:val="hybridMultilevel"/>
    <w:tmpl w:val="3CD06360"/>
    <w:lvl w:ilvl="0" w:tplc="17B0F9A8">
      <w:numFmt w:val="bullet"/>
      <w:lvlText w:val=""/>
      <w:lvlJc w:val="left"/>
      <w:pPr>
        <w:ind w:left="720" w:hanging="360"/>
      </w:pPr>
      <w:rPr>
        <w:rFonts w:ascii="Symbol" w:eastAsia="Calibri" w:hAnsi="Symbol" w:cs="Arial" w:hint="default"/>
        <w:sz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5B578D"/>
    <w:multiLevelType w:val="hybridMultilevel"/>
    <w:tmpl w:val="9416B94A"/>
    <w:lvl w:ilvl="0" w:tplc="F406232C">
      <w:numFmt w:val="bullet"/>
      <w:lvlText w:val=""/>
      <w:lvlJc w:val="left"/>
      <w:pPr>
        <w:ind w:left="720" w:hanging="360"/>
      </w:pPr>
      <w:rPr>
        <w:rFonts w:ascii="Symbol" w:eastAsia="Calibri" w:hAnsi="Symbol" w:cs="Arial" w:hint="default"/>
        <w:sz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2"/>
  </w:num>
  <w:num w:numId="2" w16cid:durableId="685448981">
    <w:abstractNumId w:val="5"/>
  </w:num>
  <w:num w:numId="3" w16cid:durableId="1100954307">
    <w:abstractNumId w:val="1"/>
  </w:num>
  <w:num w:numId="4" w16cid:durableId="1959339675">
    <w:abstractNumId w:val="8"/>
  </w:num>
  <w:num w:numId="5" w16cid:durableId="384136967">
    <w:abstractNumId w:val="6"/>
  </w:num>
  <w:num w:numId="6" w16cid:durableId="1234971311">
    <w:abstractNumId w:val="3"/>
  </w:num>
  <w:num w:numId="7" w16cid:durableId="863444719">
    <w:abstractNumId w:val="4"/>
  </w:num>
  <w:num w:numId="8" w16cid:durableId="1975135251">
    <w:abstractNumId w:val="0"/>
  </w:num>
  <w:num w:numId="9" w16cid:durableId="13906095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215B5"/>
    <w:rsid w:val="00041703"/>
    <w:rsid w:val="00041B77"/>
    <w:rsid w:val="0004695A"/>
    <w:rsid w:val="00053B3B"/>
    <w:rsid w:val="00071236"/>
    <w:rsid w:val="00083596"/>
    <w:rsid w:val="0008699C"/>
    <w:rsid w:val="00096CA7"/>
    <w:rsid w:val="00097D31"/>
    <w:rsid w:val="000A0CCF"/>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16EE"/>
    <w:rsid w:val="001C4EAE"/>
    <w:rsid w:val="00201710"/>
    <w:rsid w:val="00225FD8"/>
    <w:rsid w:val="0022610A"/>
    <w:rsid w:val="00235BA5"/>
    <w:rsid w:val="002631F5"/>
    <w:rsid w:val="00280BA4"/>
    <w:rsid w:val="002856AA"/>
    <w:rsid w:val="00290773"/>
    <w:rsid w:val="00294245"/>
    <w:rsid w:val="0029752E"/>
    <w:rsid w:val="002A37DD"/>
    <w:rsid w:val="002B3A55"/>
    <w:rsid w:val="002C4280"/>
    <w:rsid w:val="002C60FC"/>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94AD5"/>
    <w:rsid w:val="004A10BD"/>
    <w:rsid w:val="004A2B03"/>
    <w:rsid w:val="004A62E0"/>
    <w:rsid w:val="004C6E24"/>
    <w:rsid w:val="004D5BAF"/>
    <w:rsid w:val="004F607A"/>
    <w:rsid w:val="005011E4"/>
    <w:rsid w:val="00502615"/>
    <w:rsid w:val="0050419E"/>
    <w:rsid w:val="00525CEA"/>
    <w:rsid w:val="00537CE9"/>
    <w:rsid w:val="0054497A"/>
    <w:rsid w:val="00550C61"/>
    <w:rsid w:val="005804E4"/>
    <w:rsid w:val="00586F63"/>
    <w:rsid w:val="005D467D"/>
    <w:rsid w:val="005D6AE6"/>
    <w:rsid w:val="005E1C3F"/>
    <w:rsid w:val="00614013"/>
    <w:rsid w:val="00621DDB"/>
    <w:rsid w:val="006220A3"/>
    <w:rsid w:val="00630B26"/>
    <w:rsid w:val="00652714"/>
    <w:rsid w:val="00661BAB"/>
    <w:rsid w:val="006709AB"/>
    <w:rsid w:val="00674DA8"/>
    <w:rsid w:val="006840C4"/>
    <w:rsid w:val="006A0175"/>
    <w:rsid w:val="006A2571"/>
    <w:rsid w:val="006A7575"/>
    <w:rsid w:val="006B0D90"/>
    <w:rsid w:val="006B1DAF"/>
    <w:rsid w:val="006B33D8"/>
    <w:rsid w:val="006C59A3"/>
    <w:rsid w:val="006C59C9"/>
    <w:rsid w:val="006D0902"/>
    <w:rsid w:val="006D12C3"/>
    <w:rsid w:val="006E4B80"/>
    <w:rsid w:val="006E65CF"/>
    <w:rsid w:val="006F4EAE"/>
    <w:rsid w:val="00703326"/>
    <w:rsid w:val="0071575E"/>
    <w:rsid w:val="00717F62"/>
    <w:rsid w:val="00724DF8"/>
    <w:rsid w:val="00744F3B"/>
    <w:rsid w:val="00752CEF"/>
    <w:rsid w:val="00752E87"/>
    <w:rsid w:val="00761B47"/>
    <w:rsid w:val="0078239C"/>
    <w:rsid w:val="007831E2"/>
    <w:rsid w:val="00784C57"/>
    <w:rsid w:val="00794FE0"/>
    <w:rsid w:val="007B4C2D"/>
    <w:rsid w:val="007B6E9F"/>
    <w:rsid w:val="007D7444"/>
    <w:rsid w:val="007F1877"/>
    <w:rsid w:val="007F3DBF"/>
    <w:rsid w:val="008313F0"/>
    <w:rsid w:val="0083635C"/>
    <w:rsid w:val="008477CA"/>
    <w:rsid w:val="008765D5"/>
    <w:rsid w:val="00880AC8"/>
    <w:rsid w:val="008852E9"/>
    <w:rsid w:val="0088592F"/>
    <w:rsid w:val="00885B5F"/>
    <w:rsid w:val="00885E31"/>
    <w:rsid w:val="00893ECA"/>
    <w:rsid w:val="008A7F93"/>
    <w:rsid w:val="008B1F30"/>
    <w:rsid w:val="008B2E96"/>
    <w:rsid w:val="008B6AFF"/>
    <w:rsid w:val="008C43CA"/>
    <w:rsid w:val="008D6339"/>
    <w:rsid w:val="008E5B5F"/>
    <w:rsid w:val="00914D53"/>
    <w:rsid w:val="00914F5B"/>
    <w:rsid w:val="00923D2E"/>
    <w:rsid w:val="00924047"/>
    <w:rsid w:val="00937972"/>
    <w:rsid w:val="0094682D"/>
    <w:rsid w:val="00947D55"/>
    <w:rsid w:val="0096067A"/>
    <w:rsid w:val="00960698"/>
    <w:rsid w:val="00964C40"/>
    <w:rsid w:val="00972DC1"/>
    <w:rsid w:val="00980DBB"/>
    <w:rsid w:val="009931D7"/>
    <w:rsid w:val="009A211A"/>
    <w:rsid w:val="009A6682"/>
    <w:rsid w:val="009B2597"/>
    <w:rsid w:val="009D1170"/>
    <w:rsid w:val="009E74A0"/>
    <w:rsid w:val="00A00F10"/>
    <w:rsid w:val="00A00F51"/>
    <w:rsid w:val="00A2172E"/>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D2431"/>
    <w:rsid w:val="00AF51F3"/>
    <w:rsid w:val="00AF706E"/>
    <w:rsid w:val="00AF786F"/>
    <w:rsid w:val="00B0608B"/>
    <w:rsid w:val="00B068E3"/>
    <w:rsid w:val="00B20D0E"/>
    <w:rsid w:val="00B21133"/>
    <w:rsid w:val="00B26193"/>
    <w:rsid w:val="00B26BB1"/>
    <w:rsid w:val="00B43FD8"/>
    <w:rsid w:val="00B71FAC"/>
    <w:rsid w:val="00B76FE3"/>
    <w:rsid w:val="00B803AD"/>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B0CBC"/>
    <w:rsid w:val="00CC2BDA"/>
    <w:rsid w:val="00CD13A2"/>
    <w:rsid w:val="00CE3169"/>
    <w:rsid w:val="00CE6C93"/>
    <w:rsid w:val="00CF1F82"/>
    <w:rsid w:val="00D07C9B"/>
    <w:rsid w:val="00D07FA6"/>
    <w:rsid w:val="00D1475E"/>
    <w:rsid w:val="00D14F71"/>
    <w:rsid w:val="00D2192F"/>
    <w:rsid w:val="00D238FD"/>
    <w:rsid w:val="00D34D49"/>
    <w:rsid w:val="00D41761"/>
    <w:rsid w:val="00D50D0C"/>
    <w:rsid w:val="00D538CF"/>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76710"/>
    <w:rsid w:val="00E81C0B"/>
    <w:rsid w:val="00E908C9"/>
    <w:rsid w:val="00E91C0D"/>
    <w:rsid w:val="00EB3CEA"/>
    <w:rsid w:val="00ED5F87"/>
    <w:rsid w:val="00ED7A78"/>
    <w:rsid w:val="00F11E25"/>
    <w:rsid w:val="00F125F3"/>
    <w:rsid w:val="00F14DFB"/>
    <w:rsid w:val="00F20F7E"/>
    <w:rsid w:val="00F33088"/>
    <w:rsid w:val="00F50B59"/>
    <w:rsid w:val="00F540D8"/>
    <w:rsid w:val="00F54D5B"/>
    <w:rsid w:val="00F56344"/>
    <w:rsid w:val="00F924E4"/>
    <w:rsid w:val="00F95E0C"/>
    <w:rsid w:val="00F97DC4"/>
    <w:rsid w:val="00FA13B7"/>
    <w:rsid w:val="00FA1F87"/>
    <w:rsid w:val="00FB6011"/>
    <w:rsid w:val="00FC06E4"/>
    <w:rsid w:val="00FC50D1"/>
    <w:rsid w:val="00FC5AA6"/>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 w:type="character" w:customStyle="1" w:styleId="cf01">
    <w:name w:val="cf01"/>
    <w:basedOn w:val="Absatz-Standardschriftart"/>
    <w:rsid w:val="00880A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00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2803011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896</Words>
  <Characters>5648</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2023-09-04T07:13:00Z</dcterms:created>
  <dcterms:modified xsi:type="dcterms:W3CDTF">2023-09-28T09:00:00Z</dcterms:modified>
</cp:coreProperties>
</file>