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B69CD" w14:textId="451E6D87" w:rsidR="00403E81" w:rsidRPr="00403E81" w:rsidRDefault="00403E81" w:rsidP="00EE4EE8">
      <w:pPr>
        <w:spacing w:line="360" w:lineRule="auto"/>
        <w:ind w:right="1559"/>
        <w:jc w:val="both"/>
        <w:rPr>
          <w:rFonts w:ascii="Arial" w:hAnsi="Arial" w:cs="Arial"/>
          <w:b/>
          <w:bCs/>
          <w:sz w:val="24"/>
          <w:szCs w:val="24"/>
          <w:lang w:val="vi-VN"/>
        </w:rPr>
      </w:pPr>
      <w:r w:rsidRPr="00403E81">
        <w:rPr>
          <w:rFonts w:ascii="Arial" w:hAnsi="Arial" w:cs="Arial"/>
          <w:b/>
          <w:bCs/>
          <w:sz w:val="24"/>
          <w:szCs w:val="24"/>
          <w:lang w:val="vi-VN"/>
        </w:rPr>
        <w:t xml:space="preserve">Giảm ngáy ngủ bằng giải pháp TPE </w:t>
      </w:r>
      <w:r w:rsidR="008717A3" w:rsidRPr="008717A3">
        <w:rPr>
          <w:rFonts w:ascii="Arial" w:hAnsi="Arial" w:cs="Arial"/>
          <w:b/>
          <w:bCs/>
          <w:sz w:val="24"/>
          <w:szCs w:val="24"/>
          <w:lang w:val="vi-VN"/>
        </w:rPr>
        <w:t>Thế Hệ Tiếp Theo</w:t>
      </w:r>
    </w:p>
    <w:p w14:paraId="79466AC3" w14:textId="732A0406" w:rsidR="00542FBD" w:rsidRPr="003D4959" w:rsidRDefault="00542FBD" w:rsidP="00EE4EE8">
      <w:pPr>
        <w:spacing w:line="360" w:lineRule="auto"/>
        <w:ind w:right="1559"/>
        <w:jc w:val="both"/>
        <w:rPr>
          <w:rFonts w:ascii="Arial" w:hAnsi="Arial" w:cs="Arial"/>
          <w:sz w:val="20"/>
          <w:szCs w:val="20"/>
          <w:lang w:val="vi-VN"/>
        </w:rPr>
      </w:pPr>
      <w:r w:rsidRPr="003D4959">
        <w:rPr>
          <w:rFonts w:ascii="Arial" w:hAnsi="Arial" w:cs="Arial"/>
          <w:sz w:val="20"/>
          <w:szCs w:val="20"/>
          <w:lang w:val="vi-VN"/>
        </w:rPr>
        <w:t>Ngáy ngủ hoặc tiếng thở lớn, ầm ầm trong khi ngủ có thể là dấu hiệu của một vấn đề tiềm ẩn, chẳng hạn như tắc nghẽn đường thở một phần, đặc biệt nếu tiếng ngáy lớn hoặc thường xuyên. May mắn thay, có những cách hiệu quả để kiểm soát chứng ngáy ngủ, từ thay đổi lối sống đến sử dụng các thiết bị y tế tiên tiến. Dụng cụ bảo vệ miệng, dụng cụ nong mũi và các dụng cụ khác trong miệng có thể giúp giảm chứng ngáy ngủ khó chịu.</w:t>
      </w:r>
    </w:p>
    <w:p w14:paraId="3EE87E08" w14:textId="77777777" w:rsidR="0077545B" w:rsidRPr="003D4959" w:rsidRDefault="0077545B" w:rsidP="00EE4EE8">
      <w:pPr>
        <w:spacing w:line="360" w:lineRule="auto"/>
        <w:ind w:right="1559"/>
        <w:jc w:val="both"/>
        <w:rPr>
          <w:rFonts w:ascii="Arial" w:hAnsi="Arial" w:cs="Arial"/>
          <w:sz w:val="6"/>
          <w:szCs w:val="6"/>
          <w:lang w:val="vi-VN"/>
        </w:rPr>
      </w:pPr>
    </w:p>
    <w:p w14:paraId="22F735D4" w14:textId="3BB1412E" w:rsidR="00366AFA" w:rsidRPr="003D4959" w:rsidRDefault="00366AFA" w:rsidP="00912C11">
      <w:pPr>
        <w:spacing w:line="360" w:lineRule="auto"/>
        <w:ind w:right="1559"/>
        <w:jc w:val="both"/>
        <w:rPr>
          <w:rFonts w:ascii="Arial" w:hAnsi="Arial" w:cs="Arial"/>
          <w:sz w:val="20"/>
          <w:szCs w:val="20"/>
          <w:lang w:val="vi-VN"/>
        </w:rPr>
      </w:pPr>
      <w:r w:rsidRPr="003D4959">
        <w:rPr>
          <w:rFonts w:ascii="Arial" w:hAnsi="Arial" w:cs="Arial"/>
          <w:sz w:val="20"/>
          <w:szCs w:val="20"/>
          <w:lang w:val="vi-VN"/>
        </w:rPr>
        <w:t>KRAIBURG TPE là nhà sản xuất vật liệu đàn hồi nhiệt dẻo (TPE) hàng đầu thế giới, cung cấp vật liệu kỹ thuật tùy chỉnh chất lượng cao cho nhiều ứng dụng sản phẩm tiêu dùng, công nghiệp và được quản lý. Vật liệu TPE có các đặc tính như độ bền, khả năng chống hóa chất và tương thích sinh học, khiến nó trở nên lý tưởng để sản xuất các thiết bị hỗ trợ ngáy ngủ và các sản phẩm y tế khác.</w:t>
      </w:r>
    </w:p>
    <w:p w14:paraId="01CBAB12" w14:textId="77777777" w:rsidR="00A1269F" w:rsidRPr="003D4959" w:rsidRDefault="00A1269F" w:rsidP="00912C11">
      <w:pPr>
        <w:spacing w:line="360" w:lineRule="auto"/>
        <w:ind w:right="1559"/>
        <w:jc w:val="both"/>
        <w:rPr>
          <w:rFonts w:ascii="Arial" w:hAnsi="Arial" w:cs="Arial"/>
          <w:sz w:val="6"/>
          <w:szCs w:val="6"/>
          <w:lang w:val="vi-VN"/>
        </w:rPr>
      </w:pPr>
    </w:p>
    <w:p w14:paraId="27EB9EF4" w14:textId="27DC64A9" w:rsidR="00C21CD8" w:rsidRPr="003D4959" w:rsidRDefault="00C21CD8" w:rsidP="00912C11">
      <w:pPr>
        <w:spacing w:line="360" w:lineRule="auto"/>
        <w:ind w:right="1559"/>
        <w:jc w:val="both"/>
        <w:rPr>
          <w:rFonts w:ascii="Arial" w:hAnsi="Arial" w:cs="Arial"/>
          <w:b/>
          <w:bCs/>
          <w:sz w:val="20"/>
          <w:szCs w:val="20"/>
          <w:lang w:val="vi-VN"/>
        </w:rPr>
      </w:pPr>
      <w:r w:rsidRPr="003D4959">
        <w:rPr>
          <w:rFonts w:ascii="Arial" w:hAnsi="Arial" w:cs="Arial"/>
          <w:b/>
          <w:bCs/>
          <w:sz w:val="20"/>
          <w:szCs w:val="20"/>
          <w:lang w:val="vi-VN"/>
        </w:rPr>
        <w:t>Vật liệu y tế an toàn</w:t>
      </w:r>
    </w:p>
    <w:p w14:paraId="3C833074" w14:textId="162E316A" w:rsidR="00280A4E" w:rsidRPr="003D4959" w:rsidRDefault="00280A4E" w:rsidP="00912C11">
      <w:pPr>
        <w:spacing w:line="360" w:lineRule="auto"/>
        <w:ind w:right="1559"/>
        <w:jc w:val="both"/>
        <w:rPr>
          <w:rFonts w:ascii="Arial" w:hAnsi="Arial" w:cs="Arial"/>
          <w:sz w:val="20"/>
          <w:szCs w:val="20"/>
          <w:lang w:val="vi-VN" w:eastAsia="zh-CN"/>
        </w:rPr>
      </w:pPr>
      <w:r w:rsidRPr="003D4959">
        <w:rPr>
          <w:rFonts w:ascii="Arial" w:hAnsi="Arial" w:cs="Arial"/>
          <w:sz w:val="20"/>
          <w:szCs w:val="20"/>
          <w:lang w:val="vi-VN" w:eastAsia="zh-CN"/>
        </w:rPr>
        <w:t>Các loại TPE của KRAIBURG đáp ứng các tiêu chuẩn an toàn</w:t>
      </w:r>
      <w:r w:rsidR="004C32A8" w:rsidRPr="003D4959">
        <w:rPr>
          <w:rFonts w:ascii="Arial" w:hAnsi="Arial" w:cs="Arial"/>
          <w:sz w:val="20"/>
          <w:szCs w:val="20"/>
          <w:lang w:val="vi-VN" w:eastAsia="zh-CN"/>
        </w:rPr>
        <w:t xml:space="preserve"> nghiêm ngặt</w:t>
      </w:r>
      <w:r w:rsidRPr="003D4959">
        <w:rPr>
          <w:rFonts w:ascii="Arial" w:hAnsi="Arial" w:cs="Arial"/>
          <w:sz w:val="20"/>
          <w:szCs w:val="20"/>
          <w:lang w:val="vi-VN" w:eastAsia="zh-CN"/>
        </w:rPr>
        <w:t xml:space="preserve"> toàn cầu dành cho công nghệ y tế, bao gồm tuân thủ nguyên liệu thô CFR 21 của FDA Hoa Kỳ, Quy định tiếp xúc thực phẩm số 10/2011 của EU, các yêu cầu về độc tính trong ống nghiệm đối với </w:t>
      </w:r>
      <w:hyperlink r:id="rId11" w:history="1">
        <w:r w:rsidRPr="003D4959">
          <w:rPr>
            <w:rStyle w:val="Hyperlink"/>
            <w:rFonts w:ascii="Arial" w:hAnsi="Arial" w:cs="Arial"/>
            <w:sz w:val="20"/>
            <w:szCs w:val="20"/>
            <w:lang w:val="vi-VN" w:eastAsia="zh-CN"/>
          </w:rPr>
          <w:t>thiết bị y tế</w:t>
        </w:r>
      </w:hyperlink>
      <w:r w:rsidRPr="003D4959">
        <w:rPr>
          <w:rFonts w:ascii="Arial" w:hAnsi="Arial" w:cs="Arial"/>
          <w:sz w:val="20"/>
          <w:szCs w:val="20"/>
          <w:lang w:val="vi-VN" w:eastAsia="zh-CN"/>
        </w:rPr>
        <w:t xml:space="preserve"> theo DIN ISO 10993-5 và GB/T 16886.5 (Trung Quốc), cũng như các quy định về RoHS và REACH. Các loại TPE này không chứa thành phần từ động vật, PVC, silicone và latex, do đó phù hợp với nhiều loại thiết bị y tế.</w:t>
      </w:r>
    </w:p>
    <w:p w14:paraId="2A4796B3" w14:textId="77777777" w:rsidR="0077545B" w:rsidRPr="003D4959" w:rsidRDefault="0077545B" w:rsidP="00912C11">
      <w:pPr>
        <w:spacing w:line="360" w:lineRule="auto"/>
        <w:ind w:right="1559"/>
        <w:jc w:val="both"/>
        <w:rPr>
          <w:rFonts w:ascii="Arial" w:hAnsi="Arial" w:cs="Arial"/>
          <w:sz w:val="6"/>
          <w:szCs w:val="6"/>
          <w:lang w:val="vi-VN" w:eastAsia="zh-CN"/>
        </w:rPr>
      </w:pPr>
    </w:p>
    <w:p w14:paraId="5A9BF65F" w14:textId="4EBCF60B" w:rsidR="00D22D03" w:rsidRPr="003D4959" w:rsidRDefault="00D22D03" w:rsidP="00912C11">
      <w:pPr>
        <w:spacing w:line="360" w:lineRule="auto"/>
        <w:ind w:right="1559"/>
        <w:jc w:val="both"/>
        <w:rPr>
          <w:rFonts w:ascii="Arial" w:hAnsi="Arial" w:cs="Arial"/>
          <w:b/>
          <w:bCs/>
          <w:sz w:val="20"/>
          <w:szCs w:val="20"/>
          <w:lang w:val="vi-VN"/>
        </w:rPr>
      </w:pPr>
      <w:r w:rsidRPr="003D4959">
        <w:rPr>
          <w:rFonts w:ascii="Arial" w:hAnsi="Arial" w:cs="Arial"/>
          <w:b/>
          <w:bCs/>
          <w:sz w:val="20"/>
          <w:szCs w:val="20"/>
          <w:lang w:val="vi-VN"/>
        </w:rPr>
        <w:t>Được thiết kế để có độ bền, sự thoải mái và phong cách</w:t>
      </w:r>
    </w:p>
    <w:p w14:paraId="4DA2EB67" w14:textId="3B2BB9D6" w:rsidR="0077545B" w:rsidRPr="003D4959" w:rsidRDefault="00BE61FE" w:rsidP="00912C11">
      <w:pPr>
        <w:spacing w:line="360" w:lineRule="auto"/>
        <w:ind w:right="1559"/>
        <w:jc w:val="both"/>
        <w:rPr>
          <w:rFonts w:ascii="Arial" w:hAnsi="Arial" w:cs="Arial"/>
          <w:sz w:val="20"/>
          <w:szCs w:val="20"/>
          <w:lang w:val="vi-VN"/>
        </w:rPr>
      </w:pPr>
      <w:r w:rsidRPr="003D4959">
        <w:rPr>
          <w:rFonts w:ascii="Arial" w:hAnsi="Arial" w:cs="Arial"/>
          <w:sz w:val="20"/>
          <w:szCs w:val="20"/>
          <w:lang w:val="vi-VN"/>
        </w:rPr>
        <w:t xml:space="preserve">Hợp chất TPE của KRAIBURG có bề mặt mềm mại, dẻo dai, độ đàn hồi cao và hệ số ma sát thấp, đảm bảo sự thoải mái và độ bền tuyệt vời ngay cả khi sử dụng thiết bị chống ngáy trong thời gian dài. Những vật liệu này có dạng </w:t>
      </w:r>
      <w:r w:rsidRPr="003D4959">
        <w:rPr>
          <w:rFonts w:ascii="Arial" w:hAnsi="Arial" w:cs="Arial"/>
          <w:sz w:val="20"/>
          <w:szCs w:val="20"/>
          <w:lang w:val="vi-VN"/>
        </w:rPr>
        <w:lastRenderedPageBreak/>
        <w:t>trong mờ và trong suốt, có thể được nhuộm màu để tăng tính thẩm mỹ và có thể tùy chỉnh để đáp ứng các yêu cầu cụ thể của sản phẩm.</w:t>
      </w:r>
    </w:p>
    <w:p w14:paraId="7D300493" w14:textId="77777777" w:rsidR="003D4959" w:rsidRPr="003D4959" w:rsidRDefault="003D4959" w:rsidP="00912C11">
      <w:pPr>
        <w:spacing w:line="360" w:lineRule="auto"/>
        <w:ind w:right="1559"/>
        <w:jc w:val="both"/>
        <w:rPr>
          <w:rFonts w:ascii="Arial" w:hAnsi="Arial" w:cs="Arial"/>
          <w:sz w:val="6"/>
          <w:szCs w:val="6"/>
          <w:lang w:val="vi-VN"/>
        </w:rPr>
      </w:pPr>
    </w:p>
    <w:p w14:paraId="34B73F1D" w14:textId="77777777" w:rsidR="0076412F" w:rsidRPr="003D4959" w:rsidRDefault="0076412F" w:rsidP="00912C11">
      <w:pPr>
        <w:spacing w:line="360" w:lineRule="auto"/>
        <w:ind w:right="1559"/>
        <w:jc w:val="both"/>
        <w:rPr>
          <w:rFonts w:ascii="Arial" w:hAnsi="Arial" w:cs="Arial"/>
          <w:b/>
          <w:bCs/>
          <w:sz w:val="20"/>
          <w:szCs w:val="20"/>
          <w:lang w:val="vi-VN"/>
        </w:rPr>
      </w:pPr>
      <w:r w:rsidRPr="003D4959">
        <w:rPr>
          <w:rFonts w:ascii="Arial" w:hAnsi="Arial" w:cs="Arial"/>
          <w:b/>
          <w:bCs/>
          <w:sz w:val="20"/>
          <w:szCs w:val="20"/>
          <w:lang w:val="vi-VN"/>
        </w:rPr>
        <w:t>Có thể khử trùng để sử dụng hợp vệ sinh</w:t>
      </w:r>
    </w:p>
    <w:p w14:paraId="73378300" w14:textId="7FDE58FB" w:rsidR="00B14DA3" w:rsidRPr="003D4959" w:rsidRDefault="003D4959" w:rsidP="00912C11">
      <w:pPr>
        <w:spacing w:line="360" w:lineRule="auto"/>
        <w:ind w:right="1559"/>
        <w:jc w:val="both"/>
        <w:rPr>
          <w:rFonts w:ascii="Arial" w:hAnsi="Arial" w:cs="Arial"/>
          <w:sz w:val="20"/>
          <w:szCs w:val="20"/>
          <w:lang w:val="vi-VN"/>
        </w:rPr>
      </w:pPr>
      <w:hyperlink r:id="rId12" w:history="1">
        <w:r w:rsidR="00B14DA3" w:rsidRPr="003D4959">
          <w:rPr>
            <w:rStyle w:val="Hyperlink"/>
            <w:rFonts w:ascii="Arial" w:hAnsi="Arial" w:cs="Arial"/>
            <w:sz w:val="20"/>
            <w:szCs w:val="20"/>
            <w:lang w:val="vi-VN"/>
          </w:rPr>
          <w:t>Các giải pháp vật liệu y tế</w:t>
        </w:r>
      </w:hyperlink>
      <w:r w:rsidR="00B14DA3" w:rsidRPr="003D4959">
        <w:rPr>
          <w:rFonts w:ascii="Arial" w:hAnsi="Arial" w:cs="Arial"/>
          <w:sz w:val="20"/>
          <w:szCs w:val="20"/>
          <w:lang w:val="vi-VN"/>
        </w:rPr>
        <w:t xml:space="preserve"> của KRAIBURG TPE có thể được khử trùng bằng lò hấp 121°C và etylen oxit (EtO), đảm bảo vệ sinh và an toàn cho các thiết bị chống ngáy trong quá trình sử dụng hàng ngày. Các phương pháp khử trùng này duy trì tính toàn vẹn của vật liệu đồng thời đáp ứng các tiêu chuẩn y tế cao.</w:t>
      </w:r>
    </w:p>
    <w:p w14:paraId="3B06C1D8" w14:textId="77777777" w:rsidR="0077545B" w:rsidRPr="003D4959" w:rsidRDefault="0077545B" w:rsidP="00912C11">
      <w:pPr>
        <w:spacing w:line="360" w:lineRule="auto"/>
        <w:ind w:right="1559"/>
        <w:jc w:val="both"/>
        <w:rPr>
          <w:rFonts w:ascii="Arial" w:hAnsi="Arial" w:cs="Arial"/>
          <w:sz w:val="6"/>
          <w:szCs w:val="6"/>
          <w:lang w:val="vi-VN"/>
        </w:rPr>
      </w:pPr>
    </w:p>
    <w:p w14:paraId="711C9815" w14:textId="281E7A7A" w:rsidR="009936A8" w:rsidRPr="003D4959" w:rsidRDefault="00DF5E37" w:rsidP="00CD3E52">
      <w:pPr>
        <w:tabs>
          <w:tab w:val="left" w:pos="6804"/>
        </w:tabs>
        <w:spacing w:line="360" w:lineRule="auto"/>
        <w:ind w:right="1559"/>
        <w:jc w:val="both"/>
        <w:rPr>
          <w:rFonts w:ascii="Arial" w:hAnsi="Arial" w:cs="Arial"/>
          <w:b/>
          <w:bCs/>
          <w:sz w:val="20"/>
          <w:szCs w:val="20"/>
          <w:lang w:val="vi-VN"/>
        </w:rPr>
      </w:pPr>
      <w:bookmarkStart w:id="0" w:name="_Hlk198304116"/>
      <w:r w:rsidRPr="003D4959">
        <w:rPr>
          <w:rFonts w:ascii="Arial" w:hAnsi="Arial" w:cs="Arial"/>
          <w:b/>
          <w:bCs/>
          <w:sz w:val="20"/>
          <w:szCs w:val="20"/>
          <w:lang w:val="vi-VN"/>
        </w:rPr>
        <w:t>Các g</w:t>
      </w:r>
      <w:r w:rsidR="009936A8" w:rsidRPr="003D4959">
        <w:rPr>
          <w:rFonts w:ascii="Arial" w:hAnsi="Arial" w:cs="Arial"/>
          <w:b/>
          <w:bCs/>
          <w:sz w:val="20"/>
          <w:szCs w:val="20"/>
          <w:lang w:val="vi-VN"/>
        </w:rPr>
        <w:t xml:space="preserve">iải pháp </w:t>
      </w:r>
      <w:r w:rsidRPr="003D4959">
        <w:rPr>
          <w:rFonts w:ascii="Arial" w:hAnsi="Arial" w:cs="Arial"/>
          <w:b/>
          <w:bCs/>
          <w:sz w:val="20"/>
          <w:szCs w:val="20"/>
          <w:lang w:val="vi-VN"/>
        </w:rPr>
        <w:t xml:space="preserve">Dòng Y </w:t>
      </w:r>
      <w:r w:rsidR="00057A57" w:rsidRPr="003D4959">
        <w:rPr>
          <w:rFonts w:ascii="Arial" w:hAnsi="Arial" w:cs="Arial"/>
          <w:b/>
          <w:bCs/>
          <w:sz w:val="20"/>
          <w:szCs w:val="20"/>
          <w:lang w:val="vi-VN"/>
        </w:rPr>
        <w:t>Tế</w:t>
      </w:r>
      <w:r w:rsidR="008A1496" w:rsidRPr="003D4959">
        <w:rPr>
          <w:rFonts w:ascii="Arial" w:hAnsi="Arial" w:cs="Arial"/>
          <w:b/>
          <w:bCs/>
          <w:sz w:val="20"/>
          <w:szCs w:val="20"/>
          <w:lang w:val="vi-VN"/>
        </w:rPr>
        <w:t xml:space="preserve"> dùng</w:t>
      </w:r>
      <w:r w:rsidR="009936A8" w:rsidRPr="003D4959">
        <w:rPr>
          <w:rFonts w:ascii="Arial" w:hAnsi="Arial" w:cs="Arial"/>
          <w:b/>
          <w:bCs/>
          <w:sz w:val="20"/>
          <w:szCs w:val="20"/>
          <w:lang w:val="vi-VN"/>
        </w:rPr>
        <w:t xml:space="preserve"> cho nhiều ứng dụng sức khỏe</w:t>
      </w:r>
    </w:p>
    <w:bookmarkEnd w:id="0"/>
    <w:p w14:paraId="4CD65564" w14:textId="344B2A86" w:rsidR="006E7F00" w:rsidRDefault="006E7F00" w:rsidP="00CD3E52">
      <w:pPr>
        <w:tabs>
          <w:tab w:val="left" w:pos="6804"/>
        </w:tabs>
        <w:spacing w:line="360" w:lineRule="auto"/>
        <w:ind w:right="1559"/>
        <w:jc w:val="both"/>
        <w:rPr>
          <w:rFonts w:ascii="Arial" w:hAnsi="Arial" w:cs="Arial"/>
          <w:sz w:val="20"/>
          <w:szCs w:val="20"/>
          <w:lang w:val="vi-VN"/>
        </w:rPr>
      </w:pPr>
      <w:r w:rsidRPr="003D4959">
        <w:rPr>
          <w:rFonts w:ascii="Arial" w:hAnsi="Arial" w:cs="Arial"/>
          <w:sz w:val="20"/>
          <w:szCs w:val="20"/>
          <w:lang w:val="vi-VN"/>
        </w:rPr>
        <w:t>Hợp chất TPE của KRAIBURG có khả năng bám dính tuyệt vời với polyolefin như PP và PE và có thể được xử lý bằng phương pháp ép phun hoặc đùn, cung cấp cho các nhà sản xuất giải pháp tiết kiệm chi phí. Ngoài các thiết bị chống ngáy ngủ, các sản phẩm TPE cấp y tế này còn phù hợp cho nhiều ứng dụng về sức khỏe và vệ sinh. Các ứng dụng điển hình bao gồm các thành phần chức năng và thiết kế, phớt, đầu nối linh hoạt, ống ngậm và nắp đậy – những ứng dụng đòi hỏi sự thoải mái, an toàn và độ tin cậy cao.</w:t>
      </w:r>
    </w:p>
    <w:p w14:paraId="4F8DA2D7" w14:textId="77777777" w:rsidR="003D4959" w:rsidRPr="003D4959" w:rsidRDefault="003D4959" w:rsidP="00CD3E52">
      <w:pPr>
        <w:tabs>
          <w:tab w:val="left" w:pos="6804"/>
        </w:tabs>
        <w:spacing w:line="360" w:lineRule="auto"/>
        <w:ind w:right="1559"/>
        <w:jc w:val="both"/>
        <w:rPr>
          <w:rFonts w:ascii="Arial" w:hAnsi="Arial" w:cs="Arial"/>
          <w:sz w:val="6"/>
          <w:szCs w:val="6"/>
          <w:lang w:val="vi-VN"/>
        </w:rPr>
      </w:pPr>
    </w:p>
    <w:p w14:paraId="14B04121" w14:textId="77777777" w:rsidR="003D4959" w:rsidRPr="008A42D1" w:rsidRDefault="003D4959" w:rsidP="003D4959">
      <w:pPr>
        <w:spacing w:line="360" w:lineRule="auto"/>
        <w:ind w:right="1559"/>
        <w:jc w:val="both"/>
        <w:rPr>
          <w:rFonts w:ascii="Arial" w:hAnsi="Arial" w:cs="Arial"/>
          <w:b/>
          <w:bCs/>
          <w:sz w:val="20"/>
          <w:szCs w:val="20"/>
          <w:lang w:val="vi-VN"/>
        </w:rPr>
      </w:pPr>
      <w:r w:rsidRPr="008A42D1">
        <w:rPr>
          <w:rFonts w:ascii="Arial" w:hAnsi="Arial" w:cs="Arial"/>
          <w:b/>
          <w:bCs/>
          <w:sz w:val="20"/>
          <w:szCs w:val="20"/>
          <w:lang w:val="vi-VN"/>
        </w:rPr>
        <w:t>Tập trung vào tính bền vững ngay từ đầu</w:t>
      </w:r>
    </w:p>
    <w:p w14:paraId="48BF4CA7" w14:textId="77777777" w:rsidR="003D4959" w:rsidRPr="00721921" w:rsidRDefault="003D4959" w:rsidP="003D4959">
      <w:pPr>
        <w:spacing w:line="360" w:lineRule="auto"/>
        <w:ind w:right="1559"/>
        <w:jc w:val="both"/>
        <w:rPr>
          <w:rFonts w:ascii="Arial" w:hAnsi="Arial" w:cs="Arial"/>
          <w:sz w:val="20"/>
          <w:szCs w:val="20"/>
          <w:lang w:val="vi-VN"/>
        </w:rPr>
      </w:pPr>
      <w:r w:rsidRPr="00721921">
        <w:rPr>
          <w:rFonts w:ascii="Arial" w:hAnsi="Arial" w:cs="Arial"/>
          <w:sz w:val="20"/>
          <w:szCs w:val="20"/>
          <w:lang w:val="vi-VN"/>
        </w:rPr>
        <w:t xml:space="preserve">Tại KRAIBURG </w:t>
      </w:r>
      <w:r w:rsidRPr="00503DD6">
        <w:rPr>
          <w:rFonts w:ascii="Arial" w:hAnsi="Arial" w:cs="Arial"/>
          <w:sz w:val="20"/>
          <w:szCs w:val="20"/>
          <w:lang w:val="vi-VN"/>
        </w:rPr>
        <w:t xml:space="preserve">TPE, </w:t>
      </w:r>
      <w:hyperlink r:id="rId13" w:history="1">
        <w:r w:rsidRPr="00503DD6">
          <w:rPr>
            <w:rStyle w:val="Hyperlink"/>
            <w:rFonts w:ascii="Arial" w:hAnsi="Arial" w:cs="Arial"/>
            <w:sz w:val="20"/>
            <w:szCs w:val="20"/>
            <w:lang w:val="vi-VN"/>
          </w:rPr>
          <w:t>tính bền vững</w:t>
        </w:r>
      </w:hyperlink>
      <w:r w:rsidRPr="00503DD6">
        <w:rPr>
          <w:rFonts w:ascii="Arial" w:hAnsi="Arial" w:cs="Arial"/>
          <w:sz w:val="20"/>
          <w:szCs w:val="20"/>
          <w:lang w:val="vi-VN"/>
        </w:rPr>
        <w:t xml:space="preserve"> thúc đẩy sự đổi mới của chúng tôi. Danh mục đầu tư của chúng tôi bao gồm TPE sinh học cũng như các hợp chất có thành phần tái chế sau tiêu dùng (PCR) và sau công nghiệp (PIR). Một số TPE của chúng tôi được chứng nhận GRS và ISCC PLUS. Chúng tôi cũng cung cấp dữ liệu </w:t>
      </w:r>
      <w:hyperlink r:id="rId14" w:history="1">
        <w:r w:rsidRPr="00503DD6">
          <w:rPr>
            <w:rStyle w:val="Hyperlink"/>
            <w:rFonts w:ascii="Arial" w:hAnsi="Arial" w:cs="Arial"/>
            <w:sz w:val="20"/>
            <w:szCs w:val="20"/>
            <w:lang w:val="vi-VN"/>
          </w:rPr>
          <w:t>Dấu chân carbon của sản phẩm (PCF)</w:t>
        </w:r>
      </w:hyperlink>
      <w:r w:rsidRPr="00721921">
        <w:rPr>
          <w:rFonts w:ascii="Arial" w:hAnsi="Arial" w:cs="Arial"/>
          <w:sz w:val="20"/>
          <w:szCs w:val="20"/>
          <w:lang w:val="vi-VN"/>
        </w:rPr>
        <w:t xml:space="preserve"> theo yêu cầu để hỗ trợ việc ra quyết định bền vững.</w:t>
      </w:r>
    </w:p>
    <w:p w14:paraId="6DEC8F50" w14:textId="77777777" w:rsidR="003D4959" w:rsidRPr="00CF4BA2" w:rsidRDefault="003D4959" w:rsidP="003D4959">
      <w:pPr>
        <w:spacing w:line="360" w:lineRule="auto"/>
        <w:ind w:right="1559"/>
        <w:jc w:val="both"/>
        <w:rPr>
          <w:rFonts w:ascii="Arial" w:hAnsi="Arial" w:cs="Arial"/>
          <w:sz w:val="20"/>
          <w:szCs w:val="20"/>
          <w:lang w:val="vi-VN"/>
        </w:rPr>
      </w:pPr>
      <w:r w:rsidRPr="00CF4BA2">
        <w:rPr>
          <w:rFonts w:ascii="Arial" w:hAnsi="Arial" w:cs="Arial"/>
          <w:sz w:val="20"/>
          <w:szCs w:val="20"/>
          <w:lang w:val="vi-VN"/>
        </w:rPr>
        <w:t>Chúng tôi tự hào khi được trao giải thưởng EcoVadis Gold năm 2025 và cam kết thực hiện sáng kiến ​​Mục tiêu dựa trên khoa học (SBTi), gắn kết các mục tiêu của chúng tôi với hành động ứng phó với biến đổi khí hậu toàn cầu.</w:t>
      </w:r>
    </w:p>
    <w:p w14:paraId="2742D870" w14:textId="77777777" w:rsidR="003D4959" w:rsidRPr="007F63BB" w:rsidRDefault="003D4959" w:rsidP="003D4959">
      <w:pPr>
        <w:spacing w:line="360" w:lineRule="auto"/>
        <w:ind w:right="1559"/>
        <w:jc w:val="both"/>
        <w:rPr>
          <w:rFonts w:ascii="Arial" w:hAnsi="Arial" w:cs="Arial"/>
          <w:sz w:val="20"/>
          <w:szCs w:val="20"/>
          <w:lang w:val="vi-VN"/>
        </w:rPr>
      </w:pPr>
      <w:r w:rsidRPr="007F63BB">
        <w:rPr>
          <w:rFonts w:ascii="Arial" w:hAnsi="Arial" w:cs="Arial"/>
          <w:sz w:val="20"/>
          <w:szCs w:val="20"/>
          <w:lang w:val="vi-VN"/>
        </w:rPr>
        <w:lastRenderedPageBreak/>
        <w:t>Từ việc giảm phát thải đến cải thiện tính tuần hoàn, các TPE bền vững của chúng tôi mang lại hiệu suất đã được chứng minh và có mặt trên toàn cầu để hỗ trợ các ứng dụng của bạn đồng thời thúc đẩy các mục tiêu phát triển bền vững của bạn.</w:t>
      </w:r>
    </w:p>
    <w:p w14:paraId="4A761B93" w14:textId="77777777" w:rsidR="003D4959" w:rsidRPr="00503DD6" w:rsidRDefault="003D4959" w:rsidP="003D4959">
      <w:pPr>
        <w:spacing w:line="360" w:lineRule="auto"/>
        <w:ind w:right="1559"/>
        <w:jc w:val="both"/>
        <w:rPr>
          <w:rFonts w:ascii="Arial" w:hAnsi="Arial" w:cs="Arial"/>
          <w:b/>
          <w:bCs/>
          <w:sz w:val="20"/>
          <w:szCs w:val="20"/>
          <w:lang w:val="vi-VN"/>
        </w:rPr>
      </w:pPr>
      <w:r w:rsidRPr="00503DD6">
        <w:rPr>
          <w:rFonts w:ascii="Arial" w:hAnsi="Arial" w:cs="Arial"/>
          <w:b/>
          <w:bCs/>
          <w:sz w:val="20"/>
          <w:szCs w:val="20"/>
          <w:lang w:val="vi-VN"/>
        </w:rPr>
        <w:t>Hãy liên hệ với chúng tôi ngay hôm nay để tìm hiểu cách KRAIBURG TPE có thể hỗ trợ bạn trong hành trình phát triển sản phẩm và phát triển bền vững.</w:t>
      </w:r>
    </w:p>
    <w:p w14:paraId="12D87294" w14:textId="789E4A3D" w:rsidR="003D4959" w:rsidRPr="003D4959" w:rsidRDefault="003D4959" w:rsidP="003D4959">
      <w:pPr>
        <w:spacing w:line="360" w:lineRule="auto"/>
        <w:ind w:right="1555"/>
        <w:jc w:val="both"/>
        <w:rPr>
          <w:rFonts w:ascii="Arial" w:hAnsi="Arial" w:cs="Arial"/>
          <w:i/>
          <w:iCs/>
          <w:sz w:val="16"/>
          <w:szCs w:val="16"/>
          <w:lang w:val="vi-VN"/>
        </w:rPr>
      </w:pPr>
      <w:r w:rsidRPr="00176DD2">
        <w:rPr>
          <w:rFonts w:ascii="Arial" w:hAnsi="Arial" w:cs="Arial"/>
          <w:i/>
          <w:iCs/>
          <w:sz w:val="16"/>
          <w:szCs w:val="16"/>
          <w:lang w:val="vi-VN"/>
        </w:rPr>
        <w:t>Tuyên bố miễn trừ trách nhiệm: Các ứng dụng trên chỉ mang tính chất tham khảo và các đặc tính vật liệu chỉ mang tính chất tham khảo. Tính phù hợp và tuân thủ của sản phẩm cuối cùng phải được khách hàng đánh giá và xác minh.</w:t>
      </w:r>
    </w:p>
    <w:p w14:paraId="5032A12A" w14:textId="43C415C9" w:rsidR="00912C11" w:rsidRPr="00912C11" w:rsidRDefault="00CD3E52" w:rsidP="00CD3E52">
      <w:pPr>
        <w:tabs>
          <w:tab w:val="left" w:pos="6804"/>
        </w:tabs>
        <w:spacing w:line="360" w:lineRule="auto"/>
        <w:ind w:right="1559"/>
        <w:jc w:val="both"/>
        <w:rPr>
          <w:rFonts w:ascii="Arial" w:hAnsi="Arial" w:cs="Arial"/>
          <w:sz w:val="20"/>
          <w:szCs w:val="20"/>
          <w:lang w:eastAsia="zh-CN"/>
        </w:rPr>
      </w:pPr>
      <w:r>
        <w:rPr>
          <w:noProof/>
        </w:rPr>
        <w:drawing>
          <wp:inline distT="0" distB="0" distL="0" distR="0" wp14:anchorId="0936DB74" wp14:editId="337D75FF">
            <wp:extent cx="4269851" cy="2361871"/>
            <wp:effectExtent l="0" t="0" r="0" b="635"/>
            <wp:docPr id="16226517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84909" cy="2370200"/>
                    </a:xfrm>
                    <a:prstGeom prst="rect">
                      <a:avLst/>
                    </a:prstGeom>
                    <a:noFill/>
                    <a:ln>
                      <a:noFill/>
                    </a:ln>
                  </pic:spPr>
                </pic:pic>
              </a:graphicData>
            </a:graphic>
          </wp:inline>
        </w:drawing>
      </w:r>
    </w:p>
    <w:p w14:paraId="4C439290" w14:textId="77777777" w:rsidR="003E6249" w:rsidRPr="009C6B39" w:rsidRDefault="003E6249" w:rsidP="003E6249">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2023 KRAIBURG TPE)</w:t>
      </w:r>
    </w:p>
    <w:p w14:paraId="575A8E7B" w14:textId="77777777" w:rsidR="003E6249" w:rsidRPr="009C6B39" w:rsidRDefault="003E6249" w:rsidP="003E6249">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4818DB4D" w14:textId="77777777" w:rsidR="003E6249" w:rsidRPr="009C6B39" w:rsidRDefault="003E6249" w:rsidP="003E6249">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3D4959">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fldChar w:fldCharType="end"/>
      </w:r>
      <w:r w:rsidRPr="009C6B39">
        <w:rPr>
          <w:rFonts w:ascii="Arial" w:hAnsi="Arial" w:cs="Arial"/>
          <w:sz w:val="20"/>
          <w:szCs w:val="20"/>
          <w:lang w:val="vi-VN"/>
        </w:rPr>
        <w:t xml:space="preserve"> , +6 03 9545 6301). </w:t>
      </w:r>
    </w:p>
    <w:p w14:paraId="7CA1F1E9" w14:textId="77777777" w:rsidR="003E6249" w:rsidRPr="003E6249" w:rsidRDefault="003E6249" w:rsidP="003E6249">
      <w:pPr>
        <w:ind w:right="1559"/>
        <w:rPr>
          <w:rFonts w:ascii="Arial" w:hAnsi="Arial" w:cs="Arial"/>
          <w:b/>
          <w:sz w:val="20"/>
          <w:szCs w:val="20"/>
          <w:lang w:val="vi-VN"/>
        </w:rPr>
      </w:pPr>
    </w:p>
    <w:p w14:paraId="6BCA68C9" w14:textId="77777777" w:rsidR="003E6249" w:rsidRPr="009465BF" w:rsidRDefault="003E6249" w:rsidP="003E6249">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4653166E" wp14:editId="7C905DD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22CBA6" w14:textId="77777777" w:rsidR="003E6249" w:rsidRPr="009465BF" w:rsidRDefault="003E6249" w:rsidP="003E6249">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04EB770D" w14:textId="77777777" w:rsidR="003E6249" w:rsidRPr="009465BF" w:rsidRDefault="003E6249" w:rsidP="003E6249">
      <w:pPr>
        <w:ind w:right="1559"/>
        <w:rPr>
          <w:rFonts w:ascii="Arial" w:hAnsi="Arial" w:cs="Arial"/>
          <w:b/>
          <w:sz w:val="20"/>
          <w:szCs w:val="20"/>
          <w:lang w:val="en-GB"/>
        </w:rPr>
      </w:pPr>
      <w:r w:rsidRPr="009465BF">
        <w:rPr>
          <w:noProof/>
          <w:sz w:val="20"/>
          <w:szCs w:val="20"/>
          <w:lang w:val="en-MY" w:eastAsia="en-MY" w:bidi="ar-SA"/>
        </w:rPr>
        <w:lastRenderedPageBreak/>
        <w:drawing>
          <wp:anchor distT="0" distB="0" distL="114300" distR="114300" simplePos="0" relativeHeight="251660288" behindDoc="1" locked="0" layoutInCell="1" allowOverlap="1" wp14:anchorId="496CDFD1" wp14:editId="70D31F2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842D5BC" w14:textId="77777777" w:rsidR="003E6249" w:rsidRPr="009465BF" w:rsidRDefault="003E6249" w:rsidP="003E6249">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170E66FD" w14:textId="77777777" w:rsidR="003E6249" w:rsidRPr="009465BF" w:rsidRDefault="003E6249" w:rsidP="003E6249">
      <w:pPr>
        <w:ind w:right="1559"/>
        <w:rPr>
          <w:rFonts w:ascii="Arial" w:hAnsi="Arial" w:cs="Arial"/>
          <w:b/>
          <w:sz w:val="20"/>
          <w:szCs w:val="20"/>
          <w:lang w:val="en-GB"/>
        </w:rPr>
      </w:pPr>
    </w:p>
    <w:p w14:paraId="1E91BBA6" w14:textId="77777777" w:rsidR="003E6249" w:rsidRPr="009465BF" w:rsidRDefault="003E6249" w:rsidP="003E6249">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57D88A92" w14:textId="77777777" w:rsidR="003E6249" w:rsidRPr="009465BF" w:rsidRDefault="003E6249" w:rsidP="003E6249">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E6001C6" wp14:editId="7430EFA7">
            <wp:extent cx="289560" cy="289560"/>
            <wp:effectExtent l="0" t="0" r="0" b="0"/>
            <wp:docPr id="760331228" name="Picture 760331228"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1466DB12" wp14:editId="48EF0FB0">
            <wp:extent cx="335280" cy="291202"/>
            <wp:effectExtent l="0" t="0" r="7620" b="0"/>
            <wp:docPr id="1654794029" name="Picture 1654794029"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1639BE16" wp14:editId="403E2217">
            <wp:extent cx="300990" cy="300990"/>
            <wp:effectExtent l="0" t="0" r="3810" b="3810"/>
            <wp:docPr id="1431786199" name="Picture 1431786199"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2AAEACDD" wp14:editId="0A2A7254">
            <wp:extent cx="296266" cy="296266"/>
            <wp:effectExtent l="0" t="0" r="8890" b="8890"/>
            <wp:docPr id="1504366539" name="Picture 1504366539"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1970C467" wp14:editId="162B6CA0">
            <wp:extent cx="399648" cy="303965"/>
            <wp:effectExtent l="0" t="0" r="635" b="1270"/>
            <wp:docPr id="143080301" name="Picture 143080301"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948F6E1" w14:textId="77777777" w:rsidR="003E6249" w:rsidRPr="009465BF" w:rsidRDefault="003E6249" w:rsidP="003E6249">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6F33E888" w14:textId="77777777" w:rsidR="003E6249" w:rsidRPr="009465BF" w:rsidRDefault="003E6249" w:rsidP="003E6249">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1AF2FB5D" wp14:editId="76A1CBF7">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56C9E98" w14:textId="2197CE07" w:rsidR="003E6249" w:rsidRPr="00211BD3" w:rsidRDefault="003E6249" w:rsidP="003E6249">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70</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230D0A5B" w14:textId="77777777" w:rsidR="003E6249" w:rsidRPr="00EF029C" w:rsidRDefault="003E6249" w:rsidP="003E6249">
      <w:pPr>
        <w:spacing w:line="360" w:lineRule="auto"/>
        <w:ind w:right="1559"/>
        <w:rPr>
          <w:rFonts w:ascii="Arial" w:hAnsi="Arial" w:cs="Arial"/>
          <w:sz w:val="20"/>
          <w:szCs w:val="20"/>
          <w:lang w:val="en-MY"/>
        </w:rPr>
      </w:pPr>
    </w:p>
    <w:p w14:paraId="259AFD04" w14:textId="70F3990E" w:rsidR="001655F4" w:rsidRPr="007D2C88" w:rsidRDefault="001655F4" w:rsidP="003E6249">
      <w:pPr>
        <w:spacing w:line="360" w:lineRule="auto"/>
        <w:ind w:right="1559"/>
        <w:jc w:val="both"/>
        <w:rPr>
          <w:rFonts w:ascii="Arial" w:hAnsi="Arial" w:cs="Arial"/>
          <w:b/>
          <w:sz w:val="21"/>
          <w:szCs w:val="21"/>
          <w:lang w:val="en-MY"/>
        </w:rPr>
      </w:pPr>
    </w:p>
    <w:sectPr w:rsidR="001655F4" w:rsidRPr="007D2C88"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424FC" w14:textId="77777777" w:rsidR="00A339E1" w:rsidRDefault="00A339E1" w:rsidP="00784C57">
      <w:pPr>
        <w:spacing w:after="0" w:line="240" w:lineRule="auto"/>
      </w:pPr>
      <w:r>
        <w:separator/>
      </w:r>
    </w:p>
  </w:endnote>
  <w:endnote w:type="continuationSeparator" w:id="0">
    <w:p w14:paraId="63C55E73" w14:textId="77777777" w:rsidR="00A339E1" w:rsidRDefault="00A339E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206C1" w14:textId="77777777" w:rsidR="00A339E1" w:rsidRDefault="00A339E1" w:rsidP="00784C57">
      <w:pPr>
        <w:spacing w:after="0" w:line="240" w:lineRule="auto"/>
      </w:pPr>
      <w:r>
        <w:separator/>
      </w:r>
    </w:p>
  </w:footnote>
  <w:footnote w:type="continuationSeparator" w:id="0">
    <w:p w14:paraId="5D37E457" w14:textId="77777777" w:rsidR="00A339E1" w:rsidRDefault="00A339E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7CCB6D2" w14:textId="77777777" w:rsidR="003D4959" w:rsidRPr="00922D0F" w:rsidRDefault="003D4959" w:rsidP="003D4959">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238E4978" w14:textId="77777777" w:rsidR="003D4959" w:rsidRDefault="003D4959" w:rsidP="003D4959">
          <w:pPr>
            <w:spacing w:after="0" w:line="360" w:lineRule="auto"/>
            <w:ind w:left="-105"/>
            <w:jc w:val="both"/>
            <w:rPr>
              <w:rFonts w:ascii="Arial" w:hAnsi="Arial" w:cs="Arial"/>
              <w:b/>
              <w:bCs/>
              <w:sz w:val="16"/>
              <w:szCs w:val="16"/>
              <w:lang w:val="vi-VN"/>
            </w:rPr>
          </w:pPr>
          <w:r w:rsidRPr="00E8229C">
            <w:rPr>
              <w:rFonts w:ascii="Arial" w:hAnsi="Arial" w:cs="Arial"/>
              <w:b/>
              <w:bCs/>
              <w:sz w:val="16"/>
              <w:szCs w:val="16"/>
              <w:lang w:val="vi-VN"/>
            </w:rPr>
            <w:t xml:space="preserve">Giảm ngáy ngủ bằng giải pháp TPE </w:t>
          </w:r>
          <w:r w:rsidRPr="008717A3">
            <w:rPr>
              <w:rFonts w:ascii="Arial" w:hAnsi="Arial" w:cs="Arial"/>
              <w:b/>
              <w:bCs/>
              <w:sz w:val="16"/>
              <w:szCs w:val="16"/>
              <w:lang w:val="vi-VN"/>
            </w:rPr>
            <w:t>T</w:t>
          </w:r>
          <w:r w:rsidRPr="00E8229C">
            <w:rPr>
              <w:rFonts w:ascii="Arial" w:hAnsi="Arial" w:cs="Arial"/>
              <w:b/>
              <w:bCs/>
              <w:sz w:val="16"/>
              <w:szCs w:val="16"/>
              <w:lang w:val="vi-VN"/>
            </w:rPr>
            <w:t xml:space="preserve">hế </w:t>
          </w:r>
          <w:r w:rsidRPr="008717A3">
            <w:rPr>
              <w:rFonts w:ascii="Arial" w:hAnsi="Arial" w:cs="Arial"/>
              <w:b/>
              <w:bCs/>
              <w:sz w:val="16"/>
              <w:szCs w:val="16"/>
              <w:lang w:val="vi-VN"/>
            </w:rPr>
            <w:t>H</w:t>
          </w:r>
          <w:r w:rsidRPr="00E8229C">
            <w:rPr>
              <w:rFonts w:ascii="Arial" w:hAnsi="Arial" w:cs="Arial"/>
              <w:b/>
              <w:bCs/>
              <w:sz w:val="16"/>
              <w:szCs w:val="16"/>
              <w:lang w:val="vi-VN"/>
            </w:rPr>
            <w:t xml:space="preserve">ệ </w:t>
          </w:r>
          <w:r w:rsidRPr="008717A3">
            <w:rPr>
              <w:rFonts w:ascii="Arial" w:hAnsi="Arial" w:cs="Arial"/>
              <w:b/>
              <w:bCs/>
              <w:sz w:val="16"/>
              <w:szCs w:val="16"/>
              <w:lang w:val="vi-VN"/>
            </w:rPr>
            <w:t>T</w:t>
          </w:r>
          <w:r w:rsidRPr="00E8229C">
            <w:rPr>
              <w:rFonts w:ascii="Arial" w:hAnsi="Arial" w:cs="Arial"/>
              <w:b/>
              <w:bCs/>
              <w:sz w:val="16"/>
              <w:szCs w:val="16"/>
              <w:lang w:val="vi-VN"/>
            </w:rPr>
            <w:t xml:space="preserve">iếp </w:t>
          </w:r>
          <w:r w:rsidRPr="008717A3">
            <w:rPr>
              <w:rFonts w:ascii="Arial" w:hAnsi="Arial" w:cs="Arial"/>
              <w:b/>
              <w:bCs/>
              <w:sz w:val="16"/>
              <w:szCs w:val="16"/>
              <w:lang w:val="vi-VN"/>
            </w:rPr>
            <w:t>T</w:t>
          </w:r>
          <w:r w:rsidRPr="00E8229C">
            <w:rPr>
              <w:rFonts w:ascii="Arial" w:hAnsi="Arial" w:cs="Arial"/>
              <w:b/>
              <w:bCs/>
              <w:sz w:val="16"/>
              <w:szCs w:val="16"/>
              <w:lang w:val="vi-VN"/>
            </w:rPr>
            <w:t>heo</w:t>
          </w:r>
        </w:p>
        <w:p w14:paraId="24A53665" w14:textId="77777777" w:rsidR="003D4959" w:rsidRPr="003D4959" w:rsidRDefault="003D4959" w:rsidP="003D4959">
          <w:pPr>
            <w:spacing w:after="0" w:line="360" w:lineRule="auto"/>
            <w:ind w:left="-105"/>
            <w:jc w:val="both"/>
            <w:rPr>
              <w:rFonts w:ascii="Arial" w:hAnsi="Arial" w:cs="Arial"/>
              <w:b/>
              <w:bCs/>
              <w:sz w:val="16"/>
              <w:szCs w:val="16"/>
              <w:lang w:val="vi-V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7 năm </w:t>
          </w:r>
          <w:r>
            <w:rPr>
              <w:rFonts w:ascii="Arial" w:hAnsi="Arial" w:hint="eastAsia"/>
              <w:b/>
              <w:sz w:val="16"/>
              <w:szCs w:val="16"/>
              <w:lang w:eastAsia="zh-CN"/>
            </w:rPr>
            <w:t>2025</w:t>
          </w:r>
        </w:p>
        <w:p w14:paraId="1A56E795" w14:textId="33B56A3B" w:rsidR="00502615" w:rsidRPr="00073D11" w:rsidRDefault="003D4959" w:rsidP="004E6CD0">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6334A5">
            <w:rPr>
              <w:rFonts w:ascii="Arial" w:hAnsi="Arial" w:cs="Arial"/>
              <w:b/>
              <w:bCs/>
              <w:noProof/>
              <w:sz w:val="16"/>
              <w:szCs w:val="16"/>
            </w:rPr>
            <w:t>2</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6334A5">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75260BF" w14:textId="4C69803C" w:rsidR="00922D0F" w:rsidRPr="00922D0F" w:rsidRDefault="00922D0F"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50A1E0C8" w14:textId="77777777" w:rsidR="003D4959" w:rsidRDefault="00E8229C" w:rsidP="003D4959">
          <w:pPr>
            <w:spacing w:after="0" w:line="360" w:lineRule="auto"/>
            <w:ind w:left="-105"/>
            <w:jc w:val="both"/>
            <w:rPr>
              <w:rFonts w:ascii="Arial" w:hAnsi="Arial" w:cs="Arial"/>
              <w:b/>
              <w:bCs/>
              <w:sz w:val="16"/>
              <w:szCs w:val="16"/>
              <w:lang w:val="vi-VN"/>
            </w:rPr>
          </w:pPr>
          <w:r w:rsidRPr="00E8229C">
            <w:rPr>
              <w:rFonts w:ascii="Arial" w:hAnsi="Arial" w:cs="Arial"/>
              <w:b/>
              <w:bCs/>
              <w:sz w:val="16"/>
              <w:szCs w:val="16"/>
              <w:lang w:val="vi-VN"/>
            </w:rPr>
            <w:t xml:space="preserve">Giảm ngáy ngủ bằng giải pháp TPE </w:t>
          </w:r>
          <w:r w:rsidR="008717A3" w:rsidRPr="008717A3">
            <w:rPr>
              <w:rFonts w:ascii="Arial" w:hAnsi="Arial" w:cs="Arial"/>
              <w:b/>
              <w:bCs/>
              <w:sz w:val="16"/>
              <w:szCs w:val="16"/>
              <w:lang w:val="vi-VN"/>
            </w:rPr>
            <w:t>T</w:t>
          </w:r>
          <w:r w:rsidRPr="00E8229C">
            <w:rPr>
              <w:rFonts w:ascii="Arial" w:hAnsi="Arial" w:cs="Arial"/>
              <w:b/>
              <w:bCs/>
              <w:sz w:val="16"/>
              <w:szCs w:val="16"/>
              <w:lang w:val="vi-VN"/>
            </w:rPr>
            <w:t xml:space="preserve">hế </w:t>
          </w:r>
          <w:r w:rsidR="008717A3" w:rsidRPr="008717A3">
            <w:rPr>
              <w:rFonts w:ascii="Arial" w:hAnsi="Arial" w:cs="Arial"/>
              <w:b/>
              <w:bCs/>
              <w:sz w:val="16"/>
              <w:szCs w:val="16"/>
              <w:lang w:val="vi-VN"/>
            </w:rPr>
            <w:t>H</w:t>
          </w:r>
          <w:r w:rsidRPr="00E8229C">
            <w:rPr>
              <w:rFonts w:ascii="Arial" w:hAnsi="Arial" w:cs="Arial"/>
              <w:b/>
              <w:bCs/>
              <w:sz w:val="16"/>
              <w:szCs w:val="16"/>
              <w:lang w:val="vi-VN"/>
            </w:rPr>
            <w:t xml:space="preserve">ệ </w:t>
          </w:r>
          <w:r w:rsidR="008717A3" w:rsidRPr="008717A3">
            <w:rPr>
              <w:rFonts w:ascii="Arial" w:hAnsi="Arial" w:cs="Arial"/>
              <w:b/>
              <w:bCs/>
              <w:sz w:val="16"/>
              <w:szCs w:val="16"/>
              <w:lang w:val="vi-VN"/>
            </w:rPr>
            <w:t>T</w:t>
          </w:r>
          <w:r w:rsidRPr="00E8229C">
            <w:rPr>
              <w:rFonts w:ascii="Arial" w:hAnsi="Arial" w:cs="Arial"/>
              <w:b/>
              <w:bCs/>
              <w:sz w:val="16"/>
              <w:szCs w:val="16"/>
              <w:lang w:val="vi-VN"/>
            </w:rPr>
            <w:t xml:space="preserve">iếp </w:t>
          </w:r>
          <w:r w:rsidR="008717A3" w:rsidRPr="008717A3">
            <w:rPr>
              <w:rFonts w:ascii="Arial" w:hAnsi="Arial" w:cs="Arial"/>
              <w:b/>
              <w:bCs/>
              <w:sz w:val="16"/>
              <w:szCs w:val="16"/>
              <w:lang w:val="vi-VN"/>
            </w:rPr>
            <w:t>T</w:t>
          </w:r>
          <w:r w:rsidRPr="00E8229C">
            <w:rPr>
              <w:rFonts w:ascii="Arial" w:hAnsi="Arial" w:cs="Arial"/>
              <w:b/>
              <w:bCs/>
              <w:sz w:val="16"/>
              <w:szCs w:val="16"/>
              <w:lang w:val="vi-VN"/>
            </w:rPr>
            <w:t>heo</w:t>
          </w:r>
        </w:p>
        <w:p w14:paraId="765F9503" w14:textId="192C3960" w:rsidR="003C4170" w:rsidRPr="003D4959" w:rsidRDefault="003C4170" w:rsidP="003D4959">
          <w:pPr>
            <w:spacing w:after="0" w:line="360" w:lineRule="auto"/>
            <w:ind w:left="-105"/>
            <w:jc w:val="both"/>
            <w:rPr>
              <w:rFonts w:ascii="Arial" w:hAnsi="Arial" w:cs="Arial"/>
              <w:b/>
              <w:bCs/>
              <w:sz w:val="16"/>
              <w:szCs w:val="16"/>
              <w:lang w:val="vi-V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C53E5D">
            <w:rPr>
              <w:rFonts w:ascii="Arial" w:hAnsi="Arial"/>
              <w:b/>
              <w:sz w:val="16"/>
              <w:szCs w:val="16"/>
            </w:rPr>
            <w:t>Tháng</w:t>
          </w:r>
          <w:proofErr w:type="spellEnd"/>
          <w:r w:rsidR="00C53E5D">
            <w:rPr>
              <w:rFonts w:ascii="Arial" w:hAnsi="Arial"/>
              <w:b/>
              <w:sz w:val="16"/>
              <w:szCs w:val="16"/>
              <w:lang w:val="vi-VN"/>
            </w:rPr>
            <w:t xml:space="preserve"> 7 năm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44CEF545" w:rsidR="003C4170" w:rsidRPr="00073D11" w:rsidRDefault="00C53E5D"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sidR="003D4959">
            <w:rPr>
              <w:rFonts w:ascii="Arial" w:hAnsi="Arial" w:cs="Arial" w:hint="eastAsia"/>
              <w:b/>
              <w:bCs/>
              <w:sz w:val="16"/>
              <w:szCs w:val="16"/>
              <w:lang w:eastAsia="zh-CN"/>
            </w:rPr>
            <w:t xml:space="preserve"> </w:t>
          </w:r>
          <w:r>
            <w:rPr>
              <w:rFonts w:ascii="Arial" w:hAnsi="Arial" w:cs="Arial"/>
              <w:b/>
              <w:bCs/>
              <w:sz w:val="16"/>
              <w:szCs w:val="16"/>
              <w:lang w:val="vi-VN"/>
            </w:rPr>
            <w:t>/</w:t>
          </w:r>
          <w:r w:rsidR="003D4959">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E8A4D02"/>
    <w:multiLevelType w:val="multilevel"/>
    <w:tmpl w:val="FCC84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927C35"/>
    <w:multiLevelType w:val="multilevel"/>
    <w:tmpl w:val="8260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5FFB7209"/>
    <w:multiLevelType w:val="multilevel"/>
    <w:tmpl w:val="42D2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9E06A44"/>
    <w:multiLevelType w:val="multilevel"/>
    <w:tmpl w:val="09626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1"/>
  </w:num>
  <w:num w:numId="5" w16cid:durableId="415857497">
    <w:abstractNumId w:val="29"/>
  </w:num>
  <w:num w:numId="6" w16cid:durableId="82920010">
    <w:abstractNumId w:val="36"/>
  </w:num>
  <w:num w:numId="7" w16cid:durableId="1242177286">
    <w:abstractNumId w:val="14"/>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3"/>
  </w:num>
  <w:num w:numId="20" w16cid:durableId="1989283328">
    <w:abstractNumId w:val="11"/>
  </w:num>
  <w:num w:numId="21" w16cid:durableId="1650137758">
    <w:abstractNumId w:val="9"/>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5"/>
  </w:num>
  <w:num w:numId="27" w16cid:durableId="429741891">
    <w:abstractNumId w:val="17"/>
  </w:num>
  <w:num w:numId="28" w16cid:durableId="839125162">
    <w:abstractNumId w:val="20"/>
  </w:num>
  <w:num w:numId="29" w16cid:durableId="1860853203">
    <w:abstractNumId w:val="3"/>
  </w:num>
  <w:num w:numId="30" w16cid:durableId="357006350">
    <w:abstractNumId w:val="7"/>
  </w:num>
  <w:num w:numId="31" w16cid:durableId="1574582393">
    <w:abstractNumId w:val="24"/>
  </w:num>
  <w:num w:numId="32" w16cid:durableId="1570574589">
    <w:abstractNumId w:val="1"/>
  </w:num>
  <w:num w:numId="33" w16cid:durableId="501163758">
    <w:abstractNumId w:val="28"/>
  </w:num>
  <w:num w:numId="34" w16cid:durableId="2026664156">
    <w:abstractNumId w:val="12"/>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387151401">
    <w:abstractNumId w:val="22"/>
  </w:num>
  <w:num w:numId="40" w16cid:durableId="875042242">
    <w:abstractNumId w:val="13"/>
  </w:num>
  <w:num w:numId="41" w16cid:durableId="1161654394">
    <w:abstractNumId w:val="32"/>
  </w:num>
  <w:num w:numId="42" w16cid:durableId="1757048886">
    <w:abstractNumId w:val="40"/>
  </w:num>
  <w:num w:numId="43" w16cid:durableId="1484925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1190"/>
    <w:rsid w:val="000521D5"/>
    <w:rsid w:val="00055A30"/>
    <w:rsid w:val="00057785"/>
    <w:rsid w:val="00057A57"/>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4FA"/>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631A"/>
    <w:rsid w:val="000D7787"/>
    <w:rsid w:val="000E2AEC"/>
    <w:rsid w:val="000E37A7"/>
    <w:rsid w:val="000F2DAE"/>
    <w:rsid w:val="000F32CD"/>
    <w:rsid w:val="000F3838"/>
    <w:rsid w:val="000F4AF2"/>
    <w:rsid w:val="000F7A1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57D"/>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04FD"/>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8DA"/>
    <w:rsid w:val="001E4FE0"/>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0A9A"/>
    <w:rsid w:val="002455DD"/>
    <w:rsid w:val="00250990"/>
    <w:rsid w:val="00256D34"/>
    <w:rsid w:val="00256E0E"/>
    <w:rsid w:val="002631F5"/>
    <w:rsid w:val="00267260"/>
    <w:rsid w:val="00280A4E"/>
    <w:rsid w:val="00281DBF"/>
    <w:rsid w:val="00281FF5"/>
    <w:rsid w:val="0028506D"/>
    <w:rsid w:val="0028707A"/>
    <w:rsid w:val="00290773"/>
    <w:rsid w:val="002917A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E5388"/>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27E42"/>
    <w:rsid w:val="0033017E"/>
    <w:rsid w:val="00340D67"/>
    <w:rsid w:val="0034521D"/>
    <w:rsid w:val="00347067"/>
    <w:rsid w:val="0035152E"/>
    <w:rsid w:val="0035328E"/>
    <w:rsid w:val="00356006"/>
    <w:rsid w:val="003560D2"/>
    <w:rsid w:val="00361339"/>
    <w:rsid w:val="00362B13"/>
    <w:rsid w:val="00362E64"/>
    <w:rsid w:val="00364268"/>
    <w:rsid w:val="0036557B"/>
    <w:rsid w:val="00366AFA"/>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D4959"/>
    <w:rsid w:val="003E2CB0"/>
    <w:rsid w:val="003E334E"/>
    <w:rsid w:val="003E3D8B"/>
    <w:rsid w:val="003E4160"/>
    <w:rsid w:val="003E6249"/>
    <w:rsid w:val="003E649C"/>
    <w:rsid w:val="003F2BCA"/>
    <w:rsid w:val="003F689F"/>
    <w:rsid w:val="004002A2"/>
    <w:rsid w:val="00401FF2"/>
    <w:rsid w:val="0040224A"/>
    <w:rsid w:val="00403673"/>
    <w:rsid w:val="00403E81"/>
    <w:rsid w:val="00404A1D"/>
    <w:rsid w:val="004057E3"/>
    <w:rsid w:val="00405904"/>
    <w:rsid w:val="00406C85"/>
    <w:rsid w:val="00410B91"/>
    <w:rsid w:val="00414E55"/>
    <w:rsid w:val="004213E1"/>
    <w:rsid w:val="00432CA6"/>
    <w:rsid w:val="00435158"/>
    <w:rsid w:val="00436125"/>
    <w:rsid w:val="004407AE"/>
    <w:rsid w:val="00442691"/>
    <w:rsid w:val="00444D45"/>
    <w:rsid w:val="0044562F"/>
    <w:rsid w:val="00445FCB"/>
    <w:rsid w:val="00446E3F"/>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2A8"/>
    <w:rsid w:val="004C3A08"/>
    <w:rsid w:val="004C3B90"/>
    <w:rsid w:val="004C3CCB"/>
    <w:rsid w:val="004C6BE6"/>
    <w:rsid w:val="004C6E24"/>
    <w:rsid w:val="004D2C5B"/>
    <w:rsid w:val="004D5639"/>
    <w:rsid w:val="004D5BAF"/>
    <w:rsid w:val="004E0EEE"/>
    <w:rsid w:val="004E380A"/>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128E"/>
    <w:rsid w:val="005320D5"/>
    <w:rsid w:val="00534339"/>
    <w:rsid w:val="00534FF8"/>
    <w:rsid w:val="00541C21"/>
    <w:rsid w:val="00541D34"/>
    <w:rsid w:val="00542FBD"/>
    <w:rsid w:val="0054392A"/>
    <w:rsid w:val="00545127"/>
    <w:rsid w:val="005466FE"/>
    <w:rsid w:val="00550355"/>
    <w:rsid w:val="005503F1"/>
    <w:rsid w:val="00550C61"/>
    <w:rsid w:val="005515D6"/>
    <w:rsid w:val="00552AA1"/>
    <w:rsid w:val="00552D21"/>
    <w:rsid w:val="00555589"/>
    <w:rsid w:val="00563000"/>
    <w:rsid w:val="005640DC"/>
    <w:rsid w:val="00570576"/>
    <w:rsid w:val="0057225E"/>
    <w:rsid w:val="00576DBF"/>
    <w:rsid w:val="005772B9"/>
    <w:rsid w:val="00577BE3"/>
    <w:rsid w:val="005942E2"/>
    <w:rsid w:val="00597472"/>
    <w:rsid w:val="005A0C48"/>
    <w:rsid w:val="005A27C6"/>
    <w:rsid w:val="005A34EE"/>
    <w:rsid w:val="005A45F1"/>
    <w:rsid w:val="005A5D20"/>
    <w:rsid w:val="005A75E9"/>
    <w:rsid w:val="005A7FD1"/>
    <w:rsid w:val="005B21FB"/>
    <w:rsid w:val="005B26DB"/>
    <w:rsid w:val="005B386E"/>
    <w:rsid w:val="005B6B7E"/>
    <w:rsid w:val="005C0EB3"/>
    <w:rsid w:val="005C1CB1"/>
    <w:rsid w:val="005C2021"/>
    <w:rsid w:val="005C4033"/>
    <w:rsid w:val="005C59F4"/>
    <w:rsid w:val="005D3A1C"/>
    <w:rsid w:val="005D467D"/>
    <w:rsid w:val="005E06AF"/>
    <w:rsid w:val="005E1753"/>
    <w:rsid w:val="005E1C3F"/>
    <w:rsid w:val="005E3F1F"/>
    <w:rsid w:val="005E6A19"/>
    <w:rsid w:val="005F0BAB"/>
    <w:rsid w:val="006052A4"/>
    <w:rsid w:val="00605ED9"/>
    <w:rsid w:val="00606916"/>
    <w:rsid w:val="00606AC9"/>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4461"/>
    <w:rsid w:val="00665042"/>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E7F00"/>
    <w:rsid w:val="006F09EB"/>
    <w:rsid w:val="006F0C7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3015"/>
    <w:rsid w:val="00744F3B"/>
    <w:rsid w:val="0076079D"/>
    <w:rsid w:val="00762555"/>
    <w:rsid w:val="0076412F"/>
    <w:rsid w:val="0077545B"/>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06EDB"/>
    <w:rsid w:val="00806EED"/>
    <w:rsid w:val="00812260"/>
    <w:rsid w:val="0081296C"/>
    <w:rsid w:val="00813063"/>
    <w:rsid w:val="00813242"/>
    <w:rsid w:val="0081509E"/>
    <w:rsid w:val="00822FEA"/>
    <w:rsid w:val="00823B61"/>
    <w:rsid w:val="0082753C"/>
    <w:rsid w:val="00827B2C"/>
    <w:rsid w:val="00835B9C"/>
    <w:rsid w:val="008439B1"/>
    <w:rsid w:val="00843F0D"/>
    <w:rsid w:val="00855764"/>
    <w:rsid w:val="00856B85"/>
    <w:rsid w:val="008608C3"/>
    <w:rsid w:val="00863230"/>
    <w:rsid w:val="00865BE0"/>
    <w:rsid w:val="00867DC3"/>
    <w:rsid w:val="008717A3"/>
    <w:rsid w:val="008725D0"/>
    <w:rsid w:val="00872EB4"/>
    <w:rsid w:val="00874A1A"/>
    <w:rsid w:val="00885E31"/>
    <w:rsid w:val="008868FE"/>
    <w:rsid w:val="00887A45"/>
    <w:rsid w:val="00892246"/>
    <w:rsid w:val="00892BAF"/>
    <w:rsid w:val="00892BB3"/>
    <w:rsid w:val="00893ECA"/>
    <w:rsid w:val="00895B7D"/>
    <w:rsid w:val="00896CB7"/>
    <w:rsid w:val="008A055F"/>
    <w:rsid w:val="008A1496"/>
    <w:rsid w:val="008A5515"/>
    <w:rsid w:val="008A63B1"/>
    <w:rsid w:val="008A7016"/>
    <w:rsid w:val="008B02B1"/>
    <w:rsid w:val="008B0C67"/>
    <w:rsid w:val="008B1F30"/>
    <w:rsid w:val="008B2E96"/>
    <w:rsid w:val="008B4695"/>
    <w:rsid w:val="008B47AA"/>
    <w:rsid w:val="008B6AFF"/>
    <w:rsid w:val="008B7F86"/>
    <w:rsid w:val="008C2196"/>
    <w:rsid w:val="008C2BD3"/>
    <w:rsid w:val="008C2E33"/>
    <w:rsid w:val="008C43CA"/>
    <w:rsid w:val="008D49D8"/>
    <w:rsid w:val="008D4A54"/>
    <w:rsid w:val="008D568B"/>
    <w:rsid w:val="008D6339"/>
    <w:rsid w:val="008D6B76"/>
    <w:rsid w:val="008E12A5"/>
    <w:rsid w:val="008E5B5F"/>
    <w:rsid w:val="008E7663"/>
    <w:rsid w:val="008F1106"/>
    <w:rsid w:val="008F3C99"/>
    <w:rsid w:val="008F55F4"/>
    <w:rsid w:val="008F7818"/>
    <w:rsid w:val="00900127"/>
    <w:rsid w:val="00901B23"/>
    <w:rsid w:val="00905FBF"/>
    <w:rsid w:val="00912C11"/>
    <w:rsid w:val="009146D6"/>
    <w:rsid w:val="00916950"/>
    <w:rsid w:val="00920790"/>
    <w:rsid w:val="009226D3"/>
    <w:rsid w:val="00922D0F"/>
    <w:rsid w:val="00923998"/>
    <w:rsid w:val="00923B42"/>
    <w:rsid w:val="00923D2E"/>
    <w:rsid w:val="00924B82"/>
    <w:rsid w:val="009253B6"/>
    <w:rsid w:val="00926835"/>
    <w:rsid w:val="009324CB"/>
    <w:rsid w:val="009352D5"/>
    <w:rsid w:val="00935C50"/>
    <w:rsid w:val="00936EA7"/>
    <w:rsid w:val="00937972"/>
    <w:rsid w:val="009403D9"/>
    <w:rsid w:val="00940837"/>
    <w:rsid w:val="0094158B"/>
    <w:rsid w:val="009416C1"/>
    <w:rsid w:val="00941A17"/>
    <w:rsid w:val="00945459"/>
    <w:rsid w:val="00947191"/>
    <w:rsid w:val="00947A2A"/>
    <w:rsid w:val="00947D55"/>
    <w:rsid w:val="00952C6A"/>
    <w:rsid w:val="009546C3"/>
    <w:rsid w:val="00954B8E"/>
    <w:rsid w:val="009550E8"/>
    <w:rsid w:val="00955F62"/>
    <w:rsid w:val="00957AAC"/>
    <w:rsid w:val="00960939"/>
    <w:rsid w:val="009618DB"/>
    <w:rsid w:val="009640FC"/>
    <w:rsid w:val="00964C40"/>
    <w:rsid w:val="00972965"/>
    <w:rsid w:val="00975769"/>
    <w:rsid w:val="0098002D"/>
    <w:rsid w:val="00980DBB"/>
    <w:rsid w:val="00984A7C"/>
    <w:rsid w:val="00990AC7"/>
    <w:rsid w:val="009927D5"/>
    <w:rsid w:val="009936A8"/>
    <w:rsid w:val="00993730"/>
    <w:rsid w:val="009975F0"/>
    <w:rsid w:val="009A0E29"/>
    <w:rsid w:val="009A3D50"/>
    <w:rsid w:val="009B1C7C"/>
    <w:rsid w:val="009B32CA"/>
    <w:rsid w:val="009B3B1B"/>
    <w:rsid w:val="009B5422"/>
    <w:rsid w:val="009C0FD6"/>
    <w:rsid w:val="009C0FDD"/>
    <w:rsid w:val="009C48F1"/>
    <w:rsid w:val="009C4BF1"/>
    <w:rsid w:val="009C5ECC"/>
    <w:rsid w:val="009C6313"/>
    <w:rsid w:val="009C71C3"/>
    <w:rsid w:val="009D2688"/>
    <w:rsid w:val="009D3742"/>
    <w:rsid w:val="009D61E9"/>
    <w:rsid w:val="009D62A2"/>
    <w:rsid w:val="009D70E1"/>
    <w:rsid w:val="009D76BB"/>
    <w:rsid w:val="009E7080"/>
    <w:rsid w:val="009E74A0"/>
    <w:rsid w:val="009F499B"/>
    <w:rsid w:val="009F619F"/>
    <w:rsid w:val="009F61CE"/>
    <w:rsid w:val="00A034FB"/>
    <w:rsid w:val="00A04274"/>
    <w:rsid w:val="00A0563F"/>
    <w:rsid w:val="00A05F83"/>
    <w:rsid w:val="00A1269F"/>
    <w:rsid w:val="00A173C7"/>
    <w:rsid w:val="00A20C0B"/>
    <w:rsid w:val="00A26505"/>
    <w:rsid w:val="00A27D3B"/>
    <w:rsid w:val="00A27E40"/>
    <w:rsid w:val="00A30CF5"/>
    <w:rsid w:val="00A339E1"/>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6B02"/>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45C4"/>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14DA3"/>
    <w:rsid w:val="00B20D0E"/>
    <w:rsid w:val="00B21133"/>
    <w:rsid w:val="00B21E69"/>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11DE"/>
    <w:rsid w:val="00B64A21"/>
    <w:rsid w:val="00B654E7"/>
    <w:rsid w:val="00B71FAC"/>
    <w:rsid w:val="00B73EDB"/>
    <w:rsid w:val="00B777F2"/>
    <w:rsid w:val="00B77968"/>
    <w:rsid w:val="00B77A63"/>
    <w:rsid w:val="00B80B6F"/>
    <w:rsid w:val="00B81B58"/>
    <w:rsid w:val="00B834D1"/>
    <w:rsid w:val="00B83819"/>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1FE"/>
    <w:rsid w:val="00BE63E9"/>
    <w:rsid w:val="00BF1594"/>
    <w:rsid w:val="00BF27BE"/>
    <w:rsid w:val="00BF28D4"/>
    <w:rsid w:val="00BF4624"/>
    <w:rsid w:val="00BF4C2F"/>
    <w:rsid w:val="00C0054B"/>
    <w:rsid w:val="00C02217"/>
    <w:rsid w:val="00C10035"/>
    <w:rsid w:val="00C153F5"/>
    <w:rsid w:val="00C15806"/>
    <w:rsid w:val="00C163EB"/>
    <w:rsid w:val="00C16F9D"/>
    <w:rsid w:val="00C21CD8"/>
    <w:rsid w:val="00C22AD5"/>
    <w:rsid w:val="00C232C4"/>
    <w:rsid w:val="00C2445B"/>
    <w:rsid w:val="00C24DC3"/>
    <w:rsid w:val="00C2668C"/>
    <w:rsid w:val="00C279B9"/>
    <w:rsid w:val="00C30003"/>
    <w:rsid w:val="00C33B05"/>
    <w:rsid w:val="00C33C80"/>
    <w:rsid w:val="00C37354"/>
    <w:rsid w:val="00C44B97"/>
    <w:rsid w:val="00C46197"/>
    <w:rsid w:val="00C47125"/>
    <w:rsid w:val="00C53E5D"/>
    <w:rsid w:val="00C55745"/>
    <w:rsid w:val="00C566EF"/>
    <w:rsid w:val="00C56946"/>
    <w:rsid w:val="00C64358"/>
    <w:rsid w:val="00C6643A"/>
    <w:rsid w:val="00C703D4"/>
    <w:rsid w:val="00C70EBC"/>
    <w:rsid w:val="00C72E1E"/>
    <w:rsid w:val="00C7302E"/>
    <w:rsid w:val="00C765FC"/>
    <w:rsid w:val="00C8056E"/>
    <w:rsid w:val="00C81680"/>
    <w:rsid w:val="00C81E76"/>
    <w:rsid w:val="00C87505"/>
    <w:rsid w:val="00C915FA"/>
    <w:rsid w:val="00C95294"/>
    <w:rsid w:val="00C97AAF"/>
    <w:rsid w:val="00CA04C3"/>
    <w:rsid w:val="00CA265C"/>
    <w:rsid w:val="00CA35FC"/>
    <w:rsid w:val="00CA66EF"/>
    <w:rsid w:val="00CA7190"/>
    <w:rsid w:val="00CB0322"/>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D00B5D"/>
    <w:rsid w:val="00D05F3B"/>
    <w:rsid w:val="00D13AE1"/>
    <w:rsid w:val="00D14EDD"/>
    <w:rsid w:val="00D14F71"/>
    <w:rsid w:val="00D2192F"/>
    <w:rsid w:val="00D22D03"/>
    <w:rsid w:val="00D2377C"/>
    <w:rsid w:val="00D238FD"/>
    <w:rsid w:val="00D253ED"/>
    <w:rsid w:val="00D3074B"/>
    <w:rsid w:val="00D3483B"/>
    <w:rsid w:val="00D34D49"/>
    <w:rsid w:val="00D35D04"/>
    <w:rsid w:val="00D35E73"/>
    <w:rsid w:val="00D37E66"/>
    <w:rsid w:val="00D41761"/>
    <w:rsid w:val="00D42EE1"/>
    <w:rsid w:val="00D436CA"/>
    <w:rsid w:val="00D43C51"/>
    <w:rsid w:val="00D45881"/>
    <w:rsid w:val="00D505D4"/>
    <w:rsid w:val="00D50D0C"/>
    <w:rsid w:val="00D52738"/>
    <w:rsid w:val="00D570E8"/>
    <w:rsid w:val="00D619AD"/>
    <w:rsid w:val="00D61C3C"/>
    <w:rsid w:val="00D625E9"/>
    <w:rsid w:val="00D6472D"/>
    <w:rsid w:val="00D66006"/>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A473D"/>
    <w:rsid w:val="00DA76C9"/>
    <w:rsid w:val="00DB2468"/>
    <w:rsid w:val="00DB6EAE"/>
    <w:rsid w:val="00DC10C6"/>
    <w:rsid w:val="00DC32CA"/>
    <w:rsid w:val="00DC6774"/>
    <w:rsid w:val="00DD459C"/>
    <w:rsid w:val="00DD6B70"/>
    <w:rsid w:val="00DE0725"/>
    <w:rsid w:val="00DE1673"/>
    <w:rsid w:val="00DE2E5C"/>
    <w:rsid w:val="00DE6719"/>
    <w:rsid w:val="00DF02DC"/>
    <w:rsid w:val="00DF13FA"/>
    <w:rsid w:val="00DF3379"/>
    <w:rsid w:val="00DF3D4E"/>
    <w:rsid w:val="00DF5E37"/>
    <w:rsid w:val="00DF6D95"/>
    <w:rsid w:val="00DF7FD8"/>
    <w:rsid w:val="00E039D8"/>
    <w:rsid w:val="00E040EC"/>
    <w:rsid w:val="00E14E87"/>
    <w:rsid w:val="00E17CAC"/>
    <w:rsid w:val="00E17F85"/>
    <w:rsid w:val="00E30FE5"/>
    <w:rsid w:val="00E31F55"/>
    <w:rsid w:val="00E324CD"/>
    <w:rsid w:val="00E34355"/>
    <w:rsid w:val="00E34E27"/>
    <w:rsid w:val="00E4307E"/>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229C"/>
    <w:rsid w:val="00E85ACE"/>
    <w:rsid w:val="00E872C3"/>
    <w:rsid w:val="00E902B3"/>
    <w:rsid w:val="00E908C3"/>
    <w:rsid w:val="00E908C9"/>
    <w:rsid w:val="00E90E3A"/>
    <w:rsid w:val="00E91051"/>
    <w:rsid w:val="00E91294"/>
    <w:rsid w:val="00E92853"/>
    <w:rsid w:val="00E96037"/>
    <w:rsid w:val="00EA1B42"/>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4EE8"/>
    <w:rsid w:val="00EE5010"/>
    <w:rsid w:val="00EF20DA"/>
    <w:rsid w:val="00EF2232"/>
    <w:rsid w:val="00EF79F8"/>
    <w:rsid w:val="00F02134"/>
    <w:rsid w:val="00F038FC"/>
    <w:rsid w:val="00F05006"/>
    <w:rsid w:val="00F11E25"/>
    <w:rsid w:val="00F11E37"/>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6EE0"/>
    <w:rsid w:val="00F675EA"/>
    <w:rsid w:val="00F70EF8"/>
    <w:rsid w:val="00F72F85"/>
    <w:rsid w:val="00F73FDB"/>
    <w:rsid w:val="00F757F5"/>
    <w:rsid w:val="00F76BA3"/>
    <w:rsid w:val="00F81054"/>
    <w:rsid w:val="00F82312"/>
    <w:rsid w:val="00F848C3"/>
    <w:rsid w:val="00F858DF"/>
    <w:rsid w:val="00F874B6"/>
    <w:rsid w:val="00F92495"/>
    <w:rsid w:val="00F93957"/>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 w:type="paragraph" w:styleId="Revision">
    <w:name w:val="Revision"/>
    <w:hidden/>
    <w:uiPriority w:val="99"/>
    <w:semiHidden/>
    <w:rsid w:val="008D568B"/>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1336825">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576854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11699706">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7615432">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303603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26965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772460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78262237">
      <w:bodyDiv w:val="1"/>
      <w:marLeft w:val="0"/>
      <w:marRight w:val="0"/>
      <w:marTop w:val="0"/>
      <w:marBottom w:val="0"/>
      <w:divBdr>
        <w:top w:val="none" w:sz="0" w:space="0" w:color="auto"/>
        <w:left w:val="none" w:sz="0" w:space="0" w:color="auto"/>
        <w:bottom w:val="none" w:sz="0" w:space="0" w:color="auto"/>
        <w:right w:val="none" w:sz="0" w:space="0" w:color="auto"/>
      </w:divBdr>
    </w:div>
    <w:div w:id="1559510824">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7750013">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product-carbon-footprint-calculator"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8d3818be-6f21-4c29-ab13-78e30dc982d3"/>
    <ds:schemaRef ds:uri="b0aac98f-77e3-488e-b1d0-e526279ba76f"/>
    <ds:schemaRef ds:uri="http://purl.org/dc/dcmitype/"/>
    <ds:schemaRef ds:uri="http://purl.org/dc/terms/"/>
  </ds:schemaRefs>
</ds:datastoreItem>
</file>

<file path=customXml/itemProps4.xml><?xml version="1.0" encoding="utf-8"?>
<ds:datastoreItem xmlns:ds="http://schemas.openxmlformats.org/officeDocument/2006/customXml" ds:itemID="{164A5AF3-688A-4AE2-9349-7C60E53CAF14}"/>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48</TotalTime>
  <Pages>4</Pages>
  <Words>858</Words>
  <Characters>4895</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46</cp:revision>
  <cp:lastPrinted>2025-06-25T03:41:00Z</cp:lastPrinted>
  <dcterms:created xsi:type="dcterms:W3CDTF">2025-05-20T08:36:00Z</dcterms:created>
  <dcterms:modified xsi:type="dcterms:W3CDTF">2025-06-25T03:41:00Z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