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41DC5" w14:textId="77777777" w:rsidR="00C519EE" w:rsidRPr="001717F0" w:rsidRDefault="00C519EE" w:rsidP="001717F0">
      <w:pPr>
        <w:spacing w:line="360" w:lineRule="auto"/>
        <w:ind w:right="1559"/>
        <w:jc w:val="both"/>
        <w:rPr>
          <w:rFonts w:ascii="Arial" w:hAnsi="Arial" w:cs="Arial"/>
          <w:b/>
          <w:bCs/>
          <w:sz w:val="24"/>
          <w:szCs w:val="24"/>
        </w:rPr>
      </w:pPr>
      <w:r w:rsidRPr="001717F0">
        <w:rPr>
          <w:rFonts w:ascii="Arial" w:hAnsi="Arial" w:cs="Arial"/>
          <w:b/>
          <w:bCs/>
          <w:sz w:val="24"/>
          <w:szCs w:val="24"/>
        </w:rPr>
        <w:t xml:space="preserve">Lightweight, Flexible, Durable: KRAIBURG TPE’s THERMOLAST® K Powers Next-Gen Drone Design </w:t>
      </w:r>
    </w:p>
    <w:p w14:paraId="2C7740AD" w14:textId="2A9C32C3" w:rsidR="007C0B7A" w:rsidRPr="001717F0" w:rsidRDefault="007C0B7A" w:rsidP="001717F0">
      <w:pPr>
        <w:spacing w:line="360" w:lineRule="auto"/>
        <w:ind w:right="1559"/>
        <w:jc w:val="both"/>
        <w:rPr>
          <w:rFonts w:ascii="Arial" w:hAnsi="Arial" w:cs="Arial"/>
          <w:sz w:val="20"/>
          <w:szCs w:val="20"/>
        </w:rPr>
      </w:pPr>
      <w:r w:rsidRPr="001717F0">
        <w:rPr>
          <w:rFonts w:ascii="Arial" w:hAnsi="Arial" w:cs="Arial"/>
          <w:sz w:val="20"/>
          <w:szCs w:val="20"/>
        </w:rPr>
        <w:t>Drones have expanded their applications from target practice and reconnaissance to broader commercial roles in agriculture, logistics, security, and healthcare. They improve efficiency in tasks such as precision farming, surveillance, and delivery through algorithm-driven systems, machine learning, and smart sensors.</w:t>
      </w:r>
    </w:p>
    <w:p w14:paraId="4F5B79CE" w14:textId="77777777" w:rsidR="004D504D" w:rsidRPr="001717F0" w:rsidRDefault="004D504D" w:rsidP="001717F0">
      <w:pPr>
        <w:spacing w:line="360" w:lineRule="auto"/>
        <w:ind w:right="1559"/>
        <w:jc w:val="both"/>
        <w:rPr>
          <w:rFonts w:ascii="Arial" w:hAnsi="Arial" w:cs="Arial"/>
          <w:sz w:val="6"/>
          <w:szCs w:val="6"/>
        </w:rPr>
      </w:pPr>
    </w:p>
    <w:p w14:paraId="00AA59B1" w14:textId="5114956F" w:rsidR="00A02EEC" w:rsidRPr="001717F0" w:rsidRDefault="00A02EEC" w:rsidP="001717F0">
      <w:pPr>
        <w:spacing w:line="360" w:lineRule="auto"/>
        <w:ind w:right="1559"/>
        <w:jc w:val="both"/>
        <w:rPr>
          <w:rFonts w:ascii="Arial" w:hAnsi="Arial" w:cs="Arial"/>
          <w:sz w:val="20"/>
          <w:szCs w:val="20"/>
        </w:rPr>
      </w:pPr>
      <w:r w:rsidRPr="001717F0">
        <w:rPr>
          <w:rFonts w:ascii="Arial" w:hAnsi="Arial" w:cs="Arial"/>
          <w:sz w:val="20"/>
          <w:szCs w:val="20"/>
        </w:rPr>
        <w:t xml:space="preserve">Recent innovations focus on enhancing aerodynamics, structural integrity, miniaturization, and overall performance, with growing emphasis on lightweight designs and reducing carbon footprint. Advanced materials like </w:t>
      </w:r>
      <w:hyperlink r:id="rId11" w:history="1">
        <w:r w:rsidRPr="003D3086">
          <w:rPr>
            <w:rStyle w:val="Hyperlink"/>
            <w:rFonts w:ascii="Arial" w:hAnsi="Arial" w:cs="Arial"/>
            <w:sz w:val="20"/>
            <w:szCs w:val="20"/>
          </w:rPr>
          <w:t>thermoplastic elastomers (TPE)</w:t>
        </w:r>
      </w:hyperlink>
      <w:r w:rsidRPr="001717F0">
        <w:rPr>
          <w:rFonts w:ascii="Arial" w:hAnsi="Arial" w:cs="Arial"/>
          <w:sz w:val="20"/>
          <w:szCs w:val="20"/>
        </w:rPr>
        <w:t xml:space="preserve"> offer the versatility to back these upgrades.</w:t>
      </w:r>
    </w:p>
    <w:p w14:paraId="18767561" w14:textId="77777777" w:rsidR="004D504D" w:rsidRPr="001717F0" w:rsidRDefault="004D504D" w:rsidP="001717F0">
      <w:pPr>
        <w:spacing w:line="360" w:lineRule="auto"/>
        <w:ind w:right="1559"/>
        <w:jc w:val="both"/>
        <w:rPr>
          <w:rFonts w:ascii="Arial" w:hAnsi="Arial" w:cs="Arial"/>
          <w:sz w:val="6"/>
          <w:szCs w:val="6"/>
        </w:rPr>
      </w:pPr>
    </w:p>
    <w:p w14:paraId="10BD9B19" w14:textId="77777777" w:rsidR="00FA6CE8" w:rsidRPr="001717F0" w:rsidRDefault="00FA6CE8" w:rsidP="001717F0">
      <w:pPr>
        <w:spacing w:line="360" w:lineRule="auto"/>
        <w:ind w:right="1559"/>
        <w:jc w:val="both"/>
        <w:rPr>
          <w:rFonts w:ascii="Arial" w:hAnsi="Arial" w:cs="Arial"/>
          <w:sz w:val="20"/>
          <w:szCs w:val="20"/>
        </w:rPr>
      </w:pPr>
      <w:r w:rsidRPr="001717F0">
        <w:rPr>
          <w:rFonts w:ascii="Arial" w:hAnsi="Arial" w:cs="Arial"/>
          <w:sz w:val="20"/>
          <w:szCs w:val="20"/>
        </w:rPr>
        <w:t>KRAIBURG TPE, a global manufacturer of TPE compounds for automotive, consumer, industrial, and medical markets, offers a high-performance TPE portfolio that enables manufacturers to keep up with innovation trends in products such as drones and accessories.</w:t>
      </w:r>
    </w:p>
    <w:p w14:paraId="4CFE98C4" w14:textId="77777777" w:rsidR="00B4008A" w:rsidRPr="001717F0" w:rsidRDefault="00B4008A" w:rsidP="001717F0">
      <w:pPr>
        <w:spacing w:line="360" w:lineRule="auto"/>
        <w:ind w:right="1559"/>
        <w:jc w:val="both"/>
        <w:rPr>
          <w:rFonts w:ascii="Arial" w:hAnsi="Arial" w:cs="Arial"/>
          <w:sz w:val="6"/>
          <w:szCs w:val="6"/>
        </w:rPr>
      </w:pPr>
    </w:p>
    <w:p w14:paraId="4DF927CE" w14:textId="2F713ACF" w:rsidR="004D558D" w:rsidRPr="001717F0" w:rsidRDefault="004D558D" w:rsidP="001717F0">
      <w:pPr>
        <w:spacing w:line="360" w:lineRule="auto"/>
        <w:ind w:right="1559"/>
        <w:jc w:val="both"/>
        <w:rPr>
          <w:rFonts w:ascii="Arial" w:hAnsi="Arial" w:cs="Arial"/>
          <w:b/>
          <w:bCs/>
          <w:sz w:val="20"/>
          <w:szCs w:val="20"/>
        </w:rPr>
      </w:pPr>
      <w:r w:rsidRPr="001717F0">
        <w:rPr>
          <w:rFonts w:ascii="Arial" w:hAnsi="Arial" w:cs="Arial"/>
          <w:b/>
          <w:bCs/>
          <w:sz w:val="20"/>
          <w:szCs w:val="20"/>
        </w:rPr>
        <w:t>Lightweight</w:t>
      </w:r>
      <w:r w:rsidR="00FC4F1E" w:rsidRPr="001717F0">
        <w:rPr>
          <w:rFonts w:ascii="Arial" w:hAnsi="Arial" w:cs="Arial"/>
          <w:b/>
          <w:bCs/>
          <w:sz w:val="20"/>
          <w:szCs w:val="20"/>
        </w:rPr>
        <w:t xml:space="preserve"> for efficiency and </w:t>
      </w:r>
      <w:r w:rsidR="00560365" w:rsidRPr="001717F0">
        <w:rPr>
          <w:rFonts w:ascii="Arial" w:hAnsi="Arial" w:cs="Arial"/>
          <w:b/>
          <w:bCs/>
          <w:sz w:val="20"/>
          <w:szCs w:val="20"/>
        </w:rPr>
        <w:t>design flexibility</w:t>
      </w:r>
      <w:r w:rsidR="00F063DC" w:rsidRPr="001717F0">
        <w:rPr>
          <w:rFonts w:ascii="Arial" w:hAnsi="Arial" w:cs="Arial"/>
          <w:b/>
          <w:bCs/>
          <w:sz w:val="20"/>
          <w:szCs w:val="20"/>
        </w:rPr>
        <w:t xml:space="preserve"> </w:t>
      </w:r>
    </w:p>
    <w:p w14:paraId="725CC098" w14:textId="43CFD898" w:rsidR="00FC4F1E" w:rsidRPr="001717F0" w:rsidRDefault="00560365" w:rsidP="001717F0">
      <w:pPr>
        <w:spacing w:line="360" w:lineRule="auto"/>
        <w:ind w:right="1559"/>
        <w:jc w:val="both"/>
        <w:rPr>
          <w:rFonts w:ascii="Arial" w:hAnsi="Arial" w:cs="Arial"/>
          <w:sz w:val="20"/>
          <w:szCs w:val="20"/>
        </w:rPr>
      </w:pPr>
      <w:r w:rsidRPr="001717F0">
        <w:rPr>
          <w:rFonts w:ascii="Arial" w:hAnsi="Arial" w:cs="Arial"/>
          <w:sz w:val="20"/>
          <w:szCs w:val="20"/>
        </w:rPr>
        <w:t xml:space="preserve">Weight is a critical factor in drone performance. </w:t>
      </w:r>
      <w:hyperlink r:id="rId12" w:history="1">
        <w:r w:rsidR="000E3548" w:rsidRPr="003D3086">
          <w:rPr>
            <w:rStyle w:val="Hyperlink"/>
            <w:rFonts w:ascii="Arial" w:hAnsi="Arial" w:cs="Arial"/>
            <w:sz w:val="20"/>
            <w:szCs w:val="20"/>
          </w:rPr>
          <w:t>THERMOLAST® K</w:t>
        </w:r>
      </w:hyperlink>
      <w:r w:rsidR="000E3548" w:rsidRPr="001717F0">
        <w:rPr>
          <w:rFonts w:ascii="Arial" w:hAnsi="Arial" w:cs="Arial"/>
          <w:sz w:val="20"/>
          <w:szCs w:val="20"/>
        </w:rPr>
        <w:t xml:space="preserve"> GP/FG </w:t>
      </w:r>
      <w:r w:rsidR="000E3548" w:rsidRPr="003D3086">
        <w:rPr>
          <w:rFonts w:ascii="Arial" w:hAnsi="Arial" w:cs="Arial"/>
          <w:sz w:val="20"/>
          <w:szCs w:val="20"/>
        </w:rPr>
        <w:t xml:space="preserve">Series imparts </w:t>
      </w:r>
      <w:hyperlink r:id="rId13" w:history="1">
        <w:r w:rsidR="000E3548" w:rsidRPr="003D3086">
          <w:rPr>
            <w:rStyle w:val="Hyperlink"/>
            <w:rFonts w:ascii="Arial" w:hAnsi="Arial" w:cs="Arial"/>
            <w:sz w:val="20"/>
            <w:szCs w:val="20"/>
          </w:rPr>
          <w:t>lightweight properties</w:t>
        </w:r>
      </w:hyperlink>
      <w:r w:rsidR="000E3548" w:rsidRPr="003D3086">
        <w:rPr>
          <w:rFonts w:ascii="Arial" w:hAnsi="Arial" w:cs="Arial"/>
          <w:sz w:val="20"/>
          <w:szCs w:val="20"/>
        </w:rPr>
        <w:t xml:space="preserve"> that</w:t>
      </w:r>
      <w:r w:rsidR="000E3548" w:rsidRPr="001717F0">
        <w:rPr>
          <w:rFonts w:ascii="Arial" w:hAnsi="Arial" w:cs="Arial"/>
          <w:sz w:val="20"/>
          <w:szCs w:val="20"/>
        </w:rPr>
        <w:t xml:space="preserve"> maintain strength and durability while helping reduce overall drone weight. </w:t>
      </w:r>
      <w:r w:rsidRPr="001717F0">
        <w:rPr>
          <w:rFonts w:ascii="Arial" w:hAnsi="Arial" w:cs="Arial"/>
          <w:sz w:val="20"/>
          <w:szCs w:val="20"/>
        </w:rPr>
        <w:t xml:space="preserve">The material’s versatility allows for </w:t>
      </w:r>
      <w:r w:rsidRPr="003D3086">
        <w:rPr>
          <w:rFonts w:ascii="Arial" w:hAnsi="Arial" w:cs="Arial"/>
          <w:sz w:val="20"/>
          <w:szCs w:val="20"/>
        </w:rPr>
        <w:t>intricate</w:t>
      </w:r>
      <w:r w:rsidR="00745D53" w:rsidRPr="003D3086">
        <w:rPr>
          <w:rFonts w:ascii="Arial" w:hAnsi="Arial" w:cs="Arial"/>
          <w:sz w:val="20"/>
          <w:szCs w:val="20"/>
        </w:rPr>
        <w:t xml:space="preserve"> drone</w:t>
      </w:r>
      <w:r w:rsidRPr="003D3086">
        <w:rPr>
          <w:rFonts w:ascii="Arial" w:hAnsi="Arial" w:cs="Arial"/>
          <w:sz w:val="20"/>
          <w:szCs w:val="20"/>
        </w:rPr>
        <w:t xml:space="preserve"> designs, enabling</w:t>
      </w:r>
      <w:r w:rsidRPr="001717F0">
        <w:rPr>
          <w:rFonts w:ascii="Arial" w:hAnsi="Arial" w:cs="Arial"/>
          <w:sz w:val="20"/>
          <w:szCs w:val="20"/>
        </w:rPr>
        <w:t xml:space="preserve"> manufacturers to create components that meet specific functional and aesthetic requirements. </w:t>
      </w:r>
    </w:p>
    <w:p w14:paraId="71A1D334" w14:textId="77777777" w:rsidR="00560365" w:rsidRPr="001717F0" w:rsidRDefault="00560365" w:rsidP="001717F0">
      <w:pPr>
        <w:spacing w:line="360" w:lineRule="auto"/>
        <w:ind w:right="1559"/>
        <w:jc w:val="both"/>
        <w:rPr>
          <w:rFonts w:ascii="Arial" w:hAnsi="Arial" w:cs="Arial"/>
          <w:sz w:val="6"/>
          <w:szCs w:val="6"/>
        </w:rPr>
      </w:pPr>
    </w:p>
    <w:p w14:paraId="664A4732" w14:textId="0B6FDCFC" w:rsidR="004D558D" w:rsidRPr="001717F0" w:rsidRDefault="00FC4F1E" w:rsidP="001717F0">
      <w:pPr>
        <w:spacing w:line="360" w:lineRule="auto"/>
        <w:ind w:right="1559"/>
        <w:jc w:val="both"/>
        <w:rPr>
          <w:rFonts w:ascii="Arial" w:hAnsi="Arial" w:cs="Arial"/>
          <w:b/>
          <w:bCs/>
          <w:sz w:val="20"/>
          <w:szCs w:val="20"/>
        </w:rPr>
      </w:pPr>
      <w:r w:rsidRPr="001717F0">
        <w:rPr>
          <w:rFonts w:ascii="Arial" w:hAnsi="Arial" w:cs="Arial"/>
          <w:b/>
          <w:bCs/>
          <w:sz w:val="20"/>
          <w:szCs w:val="20"/>
        </w:rPr>
        <w:t>E</w:t>
      </w:r>
      <w:r w:rsidR="000E3548" w:rsidRPr="001717F0">
        <w:rPr>
          <w:rFonts w:ascii="Arial" w:hAnsi="Arial" w:cs="Arial"/>
          <w:b/>
          <w:bCs/>
          <w:sz w:val="20"/>
          <w:szCs w:val="20"/>
        </w:rPr>
        <w:t>ase of process and customization</w:t>
      </w:r>
    </w:p>
    <w:p w14:paraId="3A4E26C4" w14:textId="709297FE" w:rsidR="000E3548" w:rsidRPr="001717F0" w:rsidRDefault="000E3548" w:rsidP="001717F0">
      <w:pPr>
        <w:spacing w:line="360" w:lineRule="auto"/>
        <w:ind w:right="1559"/>
        <w:jc w:val="both"/>
        <w:rPr>
          <w:rFonts w:ascii="Arial" w:hAnsi="Arial" w:cs="Arial"/>
          <w:sz w:val="20"/>
          <w:szCs w:val="20"/>
        </w:rPr>
      </w:pPr>
      <w:r w:rsidRPr="001717F0">
        <w:rPr>
          <w:rFonts w:ascii="Arial" w:hAnsi="Arial" w:cs="Arial"/>
          <w:sz w:val="20"/>
          <w:szCs w:val="20"/>
        </w:rPr>
        <w:t xml:space="preserve">THERMOLAST® K GP/FG Series </w:t>
      </w:r>
      <w:r w:rsidR="00D90780" w:rsidRPr="001717F0">
        <w:rPr>
          <w:rFonts w:ascii="Arial" w:hAnsi="Arial" w:cs="Arial"/>
          <w:sz w:val="20"/>
          <w:szCs w:val="20"/>
        </w:rPr>
        <w:t>delivers</w:t>
      </w:r>
      <w:r w:rsidRPr="001717F0">
        <w:rPr>
          <w:rFonts w:ascii="Arial" w:hAnsi="Arial" w:cs="Arial"/>
          <w:sz w:val="20"/>
          <w:szCs w:val="20"/>
        </w:rPr>
        <w:t xml:space="preserve"> excellent mechanical properties and is easy to process through extrusion and injection molding, making it </w:t>
      </w:r>
      <w:r w:rsidRPr="001717F0">
        <w:rPr>
          <w:rFonts w:ascii="Arial" w:hAnsi="Arial" w:cs="Arial"/>
          <w:sz w:val="20"/>
          <w:szCs w:val="20"/>
        </w:rPr>
        <w:lastRenderedPageBreak/>
        <w:t>suitable for high-volume production. Available in</w:t>
      </w:r>
      <w:r w:rsidR="00652BC4" w:rsidRPr="001717F0">
        <w:rPr>
          <w:rFonts w:ascii="Arial" w:hAnsi="Arial" w:cs="Arial"/>
          <w:sz w:val="20"/>
          <w:szCs w:val="20"/>
          <w:lang w:eastAsia="zh-CN"/>
        </w:rPr>
        <w:t xml:space="preserve"> </w:t>
      </w:r>
      <w:r w:rsidRPr="001717F0">
        <w:rPr>
          <w:rFonts w:ascii="Arial" w:hAnsi="Arial" w:cs="Arial"/>
          <w:sz w:val="20"/>
          <w:szCs w:val="20"/>
        </w:rPr>
        <w:t>black and natural, the compounds are also colorable, allowing customization to match style preferences.</w:t>
      </w:r>
    </w:p>
    <w:p w14:paraId="56140AFB" w14:textId="77777777" w:rsidR="00B4008A" w:rsidRPr="001717F0" w:rsidRDefault="00B4008A" w:rsidP="001717F0">
      <w:pPr>
        <w:spacing w:line="360" w:lineRule="auto"/>
        <w:ind w:right="1559"/>
        <w:jc w:val="both"/>
        <w:rPr>
          <w:rFonts w:ascii="Arial" w:hAnsi="Arial" w:cs="Arial"/>
          <w:sz w:val="6"/>
          <w:szCs w:val="6"/>
        </w:rPr>
      </w:pPr>
    </w:p>
    <w:p w14:paraId="66CB1FFF" w14:textId="41A0252A" w:rsidR="000E3548" w:rsidRPr="001717F0" w:rsidRDefault="000E3548" w:rsidP="001717F0">
      <w:pPr>
        <w:spacing w:line="360" w:lineRule="auto"/>
        <w:ind w:right="1559"/>
        <w:jc w:val="both"/>
        <w:rPr>
          <w:rFonts w:ascii="Arial" w:hAnsi="Arial" w:cs="Arial"/>
          <w:b/>
          <w:bCs/>
          <w:sz w:val="20"/>
          <w:szCs w:val="20"/>
        </w:rPr>
      </w:pPr>
      <w:r w:rsidRPr="001717F0">
        <w:rPr>
          <w:rFonts w:ascii="Arial" w:hAnsi="Arial" w:cs="Arial"/>
          <w:b/>
          <w:bCs/>
          <w:sz w:val="20"/>
          <w:szCs w:val="20"/>
        </w:rPr>
        <w:t>Durability and safety in drone construction</w:t>
      </w:r>
    </w:p>
    <w:p w14:paraId="57E73FA1" w14:textId="45363505" w:rsidR="00BF4624" w:rsidRPr="001717F0" w:rsidRDefault="00765B19" w:rsidP="001717F0">
      <w:pPr>
        <w:spacing w:line="360" w:lineRule="auto"/>
        <w:ind w:right="1559"/>
        <w:jc w:val="both"/>
        <w:rPr>
          <w:rFonts w:ascii="Arial" w:hAnsi="Arial" w:cs="Arial"/>
          <w:sz w:val="20"/>
          <w:szCs w:val="20"/>
        </w:rPr>
      </w:pPr>
      <w:r w:rsidRPr="001717F0">
        <w:rPr>
          <w:rFonts w:ascii="Arial" w:hAnsi="Arial" w:cs="Arial"/>
          <w:sz w:val="20"/>
          <w:szCs w:val="20"/>
        </w:rPr>
        <w:t xml:space="preserve">THERMOLAST® K GP/FG Series TPEs deliver </w:t>
      </w:r>
      <w:bookmarkStart w:id="0" w:name="_Hlk200113416"/>
      <w:r w:rsidRPr="003D3086">
        <w:rPr>
          <w:rFonts w:ascii="Arial" w:hAnsi="Arial" w:cs="Arial"/>
          <w:sz w:val="20"/>
          <w:szCs w:val="20"/>
        </w:rPr>
        <w:t>outstanding impact resistance,</w:t>
      </w:r>
      <w:bookmarkEnd w:id="0"/>
      <w:r w:rsidRPr="003D3086">
        <w:rPr>
          <w:rFonts w:ascii="Arial" w:hAnsi="Arial" w:cs="Arial"/>
          <w:sz w:val="20"/>
          <w:szCs w:val="20"/>
        </w:rPr>
        <w:t xml:space="preserve"> translating</w:t>
      </w:r>
      <w:r w:rsidRPr="001717F0">
        <w:rPr>
          <w:rFonts w:ascii="Arial" w:hAnsi="Arial" w:cs="Arial"/>
          <w:sz w:val="20"/>
          <w:szCs w:val="20"/>
        </w:rPr>
        <w:t xml:space="preserve"> to greater durability for drones and accessories. </w:t>
      </w:r>
      <w:r w:rsidR="00D8339E" w:rsidRPr="001717F0">
        <w:rPr>
          <w:rFonts w:ascii="Arial" w:hAnsi="Arial" w:cs="Arial"/>
          <w:sz w:val="20"/>
          <w:szCs w:val="20"/>
        </w:rPr>
        <w:t>Components such as propeller guards, landing gear pads, and skids benefit from the material’s ability to improve grip, reduce vibration, and protect internal electronics from impact during landings. These TPEs also provide excellent UV and weather resistance, helping extend the drone’s service life even with frequent outdoor use.</w:t>
      </w:r>
    </w:p>
    <w:p w14:paraId="30F973EE" w14:textId="77777777" w:rsidR="00907098" w:rsidRPr="001717F0" w:rsidRDefault="00907098" w:rsidP="001717F0">
      <w:pPr>
        <w:spacing w:line="360" w:lineRule="auto"/>
        <w:ind w:right="1559"/>
        <w:jc w:val="both"/>
        <w:rPr>
          <w:rFonts w:ascii="Arial" w:hAnsi="Arial" w:cs="Arial"/>
          <w:sz w:val="6"/>
          <w:szCs w:val="6"/>
        </w:rPr>
      </w:pPr>
    </w:p>
    <w:p w14:paraId="11E81271" w14:textId="77777777" w:rsidR="009E03D0" w:rsidRPr="001717F0" w:rsidRDefault="009E03D0" w:rsidP="001717F0">
      <w:pPr>
        <w:spacing w:line="360" w:lineRule="auto"/>
        <w:ind w:right="1559"/>
        <w:jc w:val="both"/>
        <w:rPr>
          <w:rFonts w:ascii="Arial" w:hAnsi="Arial" w:cs="Arial"/>
          <w:b/>
          <w:bCs/>
          <w:sz w:val="20"/>
          <w:szCs w:val="20"/>
        </w:rPr>
      </w:pPr>
      <w:r w:rsidRPr="001717F0">
        <w:rPr>
          <w:rFonts w:ascii="Arial" w:hAnsi="Arial" w:cs="Arial"/>
          <w:b/>
          <w:bCs/>
          <w:sz w:val="20"/>
          <w:szCs w:val="20"/>
        </w:rPr>
        <w:t>Sustainability from the get-go</w:t>
      </w:r>
    </w:p>
    <w:p w14:paraId="0F1834D9" w14:textId="333F8969" w:rsidR="009E03D0" w:rsidRPr="001717F0" w:rsidRDefault="009E03D0" w:rsidP="001717F0">
      <w:pPr>
        <w:spacing w:line="360" w:lineRule="auto"/>
        <w:ind w:right="1559"/>
        <w:jc w:val="both"/>
        <w:rPr>
          <w:rFonts w:ascii="Arial" w:hAnsi="Arial" w:cs="Arial"/>
          <w:sz w:val="20"/>
          <w:szCs w:val="20"/>
          <w:lang w:val="en-PH"/>
        </w:rPr>
      </w:pPr>
      <w:r w:rsidRPr="001717F0">
        <w:rPr>
          <w:rFonts w:ascii="Arial" w:hAnsi="Arial" w:cs="Arial"/>
          <w:sz w:val="20"/>
          <w:szCs w:val="20"/>
          <w:lang w:val="en-PH"/>
        </w:rPr>
        <w:t xml:space="preserve">At KRAIBURG TPE, </w:t>
      </w:r>
      <w:hyperlink r:id="rId14" w:history="1">
        <w:r w:rsidRPr="003D3086">
          <w:rPr>
            <w:rStyle w:val="Hyperlink"/>
            <w:rFonts w:ascii="Arial" w:hAnsi="Arial" w:cs="Arial"/>
            <w:sz w:val="20"/>
            <w:szCs w:val="20"/>
            <w:lang w:val="en-PH"/>
          </w:rPr>
          <w:t>sustainability</w:t>
        </w:r>
      </w:hyperlink>
      <w:r w:rsidRPr="003D3086">
        <w:rPr>
          <w:rFonts w:ascii="Arial" w:hAnsi="Arial" w:cs="Arial"/>
          <w:sz w:val="20"/>
          <w:szCs w:val="20"/>
          <w:lang w:val="en-PH"/>
        </w:rPr>
        <w:t xml:space="preserve"> drives our innovation. Our portfolio includes bio-based TPEs and compounds with post-consumer (PCR) and post-industrial (PIR) recycled content. Selected TPEs are certified under GRS and ISCC PLUS. We also provide </w:t>
      </w:r>
      <w:hyperlink r:id="rId15" w:history="1">
        <w:r w:rsidRPr="003D3086">
          <w:rPr>
            <w:rStyle w:val="Hyperlink"/>
            <w:rFonts w:ascii="Arial" w:hAnsi="Arial" w:cs="Arial"/>
            <w:sz w:val="20"/>
            <w:szCs w:val="20"/>
            <w:lang w:val="en-PH"/>
          </w:rPr>
          <w:t>Product Carbon Footprint (PCF)</w:t>
        </w:r>
      </w:hyperlink>
      <w:r w:rsidRPr="003D3086">
        <w:rPr>
          <w:rFonts w:ascii="Arial" w:hAnsi="Arial" w:cs="Arial"/>
          <w:sz w:val="20"/>
          <w:szCs w:val="20"/>
          <w:lang w:val="en-PH"/>
        </w:rPr>
        <w:t xml:space="preserve"> data</w:t>
      </w:r>
      <w:r w:rsidRPr="001717F0">
        <w:rPr>
          <w:rFonts w:ascii="Arial" w:hAnsi="Arial" w:cs="Arial"/>
          <w:sz w:val="20"/>
          <w:szCs w:val="20"/>
          <w:lang w:val="en-PH"/>
        </w:rPr>
        <w:t xml:space="preserve"> upon request to support sustainability decisions.</w:t>
      </w:r>
    </w:p>
    <w:p w14:paraId="2EB01A5C" w14:textId="77777777" w:rsidR="009E03D0" w:rsidRPr="001717F0" w:rsidRDefault="009E03D0" w:rsidP="001717F0">
      <w:pPr>
        <w:spacing w:line="360" w:lineRule="auto"/>
        <w:ind w:right="1559"/>
        <w:jc w:val="both"/>
        <w:rPr>
          <w:rFonts w:ascii="Arial" w:hAnsi="Arial" w:cs="Arial"/>
          <w:sz w:val="20"/>
          <w:szCs w:val="20"/>
          <w:lang w:val="en-PH"/>
        </w:rPr>
      </w:pPr>
      <w:r w:rsidRPr="001717F0">
        <w:rPr>
          <w:rFonts w:ascii="Arial" w:hAnsi="Arial" w:cs="Arial"/>
          <w:sz w:val="20"/>
          <w:szCs w:val="20"/>
          <w:lang w:val="en-PH"/>
        </w:rPr>
        <w:t xml:space="preserve">We proudly earned the </w:t>
      </w:r>
      <w:proofErr w:type="spellStart"/>
      <w:r w:rsidRPr="001717F0">
        <w:rPr>
          <w:rFonts w:ascii="Arial" w:hAnsi="Arial" w:cs="Arial"/>
          <w:sz w:val="20"/>
          <w:szCs w:val="20"/>
          <w:lang w:val="en-PH"/>
        </w:rPr>
        <w:t>EcoVadis</w:t>
      </w:r>
      <w:proofErr w:type="spellEnd"/>
      <w:r w:rsidRPr="001717F0">
        <w:rPr>
          <w:rFonts w:ascii="Arial" w:hAnsi="Arial" w:cs="Arial"/>
          <w:sz w:val="20"/>
          <w:szCs w:val="20"/>
          <w:lang w:val="en-PH"/>
        </w:rPr>
        <w:t xml:space="preserve"> Gold Medal in 2025 and are committed to the Science Based Targets initiative (SBTi), aligning our goals with global climate action.</w:t>
      </w:r>
    </w:p>
    <w:p w14:paraId="34F017BC" w14:textId="77777777" w:rsidR="009E03D0" w:rsidRPr="001717F0" w:rsidRDefault="009E03D0" w:rsidP="001717F0">
      <w:pPr>
        <w:spacing w:line="360" w:lineRule="auto"/>
        <w:ind w:right="1559"/>
        <w:jc w:val="both"/>
        <w:rPr>
          <w:rFonts w:ascii="Arial" w:hAnsi="Arial" w:cs="Arial"/>
          <w:sz w:val="20"/>
          <w:szCs w:val="20"/>
          <w:lang w:val="en-PH"/>
        </w:rPr>
      </w:pPr>
      <w:r w:rsidRPr="001717F0">
        <w:rPr>
          <w:rFonts w:ascii="Arial" w:hAnsi="Arial" w:cs="Arial"/>
          <w:sz w:val="20"/>
          <w:szCs w:val="20"/>
          <w:lang w:val="en-PH"/>
        </w:rPr>
        <w:t>From reducing emissions to increasing circularity, our sustainable TPEs deliver reliable performance and are available worldwide to support your applications while advancing your sustainability goals.</w:t>
      </w:r>
    </w:p>
    <w:p w14:paraId="2AED825A" w14:textId="77777777" w:rsidR="003D3086" w:rsidRDefault="009E03D0" w:rsidP="003D3086">
      <w:pPr>
        <w:spacing w:line="360" w:lineRule="auto"/>
        <w:ind w:right="1559"/>
        <w:jc w:val="both"/>
        <w:rPr>
          <w:rFonts w:ascii="Arial" w:hAnsi="Arial" w:cs="Arial"/>
          <w:sz w:val="20"/>
          <w:szCs w:val="20"/>
          <w:lang w:val="en-PH"/>
        </w:rPr>
      </w:pPr>
      <w:r w:rsidRPr="001717F0">
        <w:rPr>
          <w:rFonts w:ascii="Arial" w:hAnsi="Arial" w:cs="Arial"/>
          <w:b/>
          <w:bCs/>
          <w:sz w:val="20"/>
          <w:szCs w:val="20"/>
          <w:lang w:val="en-PH"/>
        </w:rPr>
        <w:t>Get in touch today</w:t>
      </w:r>
      <w:r w:rsidRPr="001717F0">
        <w:rPr>
          <w:rFonts w:ascii="Arial" w:hAnsi="Arial" w:cs="Arial"/>
          <w:sz w:val="20"/>
          <w:szCs w:val="20"/>
          <w:lang w:val="en-PH"/>
        </w:rPr>
        <w:t xml:space="preserve"> to learn how KRAIBURG TPE can support your sustainability and product development journey.</w:t>
      </w:r>
    </w:p>
    <w:p w14:paraId="1AB3B76E" w14:textId="2E205F1C" w:rsidR="009E03D0" w:rsidRPr="003D3086" w:rsidRDefault="009E03D0" w:rsidP="003D3086">
      <w:pPr>
        <w:spacing w:line="360" w:lineRule="auto"/>
        <w:ind w:right="1559"/>
        <w:jc w:val="both"/>
        <w:rPr>
          <w:rFonts w:ascii="Arial" w:hAnsi="Arial" w:cs="Arial"/>
          <w:sz w:val="20"/>
          <w:szCs w:val="20"/>
          <w:lang w:val="en-PH"/>
        </w:rPr>
      </w:pPr>
      <w:r w:rsidRPr="00DB5E59">
        <w:rPr>
          <w:rFonts w:ascii="Arial" w:hAnsi="Arial" w:cs="Arial"/>
          <w:i/>
          <w:iCs/>
          <w:sz w:val="16"/>
          <w:szCs w:val="16"/>
          <w:lang w:val="en-PH"/>
        </w:rPr>
        <w:lastRenderedPageBreak/>
        <w:t>Disclaimer: The applications mentioned are illustrative of material capabilities only. Final product suitability and regulatory compliance must be assessed and validated by the customer.</w:t>
      </w:r>
    </w:p>
    <w:p w14:paraId="6A5F105D" w14:textId="0CF72F98" w:rsidR="00A075AF" w:rsidRPr="00A075AF" w:rsidRDefault="00A075AF" w:rsidP="00A075AF">
      <w:pPr>
        <w:spacing w:line="360" w:lineRule="auto"/>
        <w:ind w:right="1559"/>
        <w:jc w:val="both"/>
        <w:rPr>
          <w:rFonts w:ascii="Arial" w:hAnsi="Arial" w:cs="Arial"/>
          <w:sz w:val="20"/>
          <w:szCs w:val="20"/>
          <w:lang w:eastAsia="zh-CN"/>
        </w:rPr>
      </w:pPr>
      <w:r w:rsidRPr="00A075AF">
        <w:rPr>
          <w:rFonts w:ascii="Arial" w:hAnsi="Arial" w:cs="Arial"/>
          <w:noProof/>
          <w:sz w:val="20"/>
          <w:szCs w:val="20"/>
          <w:lang w:eastAsia="zh-CN"/>
        </w:rPr>
        <w:drawing>
          <wp:inline distT="0" distB="0" distL="0" distR="0" wp14:anchorId="61E00650" wp14:editId="1C3AB7FC">
            <wp:extent cx="4279900" cy="2367375"/>
            <wp:effectExtent l="0" t="0" r="6350" b="0"/>
            <wp:docPr id="652739511" name="Picture 2" descr="A drone flying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739511" name="Picture 2" descr="A drone flying in the air&#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92250" cy="2374206"/>
                    </a:xfrm>
                    <a:prstGeom prst="rect">
                      <a:avLst/>
                    </a:prstGeom>
                    <a:noFill/>
                    <a:ln>
                      <a:noFill/>
                    </a:ln>
                  </pic:spPr>
                </pic:pic>
              </a:graphicData>
            </a:graphic>
          </wp:inline>
        </w:drawing>
      </w:r>
    </w:p>
    <w:p w14:paraId="62F08EF9" w14:textId="6811D0C5" w:rsidR="005320D5" w:rsidRDefault="005320D5" w:rsidP="0006085F">
      <w:pPr>
        <w:spacing w:line="360" w:lineRule="auto"/>
        <w:ind w:right="1559"/>
        <w:jc w:val="both"/>
        <w:rPr>
          <w:rFonts w:ascii="Arial" w:hAnsi="Arial" w:cs="Arial"/>
          <w:b/>
          <w:bCs/>
          <w:sz w:val="20"/>
          <w:szCs w:val="20"/>
          <w:lang w:bidi="ar-SA"/>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r w:rsidR="00AD46D1">
        <w:rPr>
          <w:rFonts w:ascii="Arial" w:hAnsi="Arial" w:cs="Arial"/>
          <w:b/>
          <w:bCs/>
          <w:sz w:val="20"/>
          <w:szCs w:val="20"/>
          <w:lang w:bidi="ar-SA"/>
        </w:rPr>
        <w:t xml:space="preserve"> </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785AF11" w14:textId="77777777" w:rsidR="00652BC4" w:rsidRDefault="00652BC4" w:rsidP="00A26505">
      <w:pPr>
        <w:ind w:right="1559"/>
        <w:rPr>
          <w:rFonts w:ascii="Arial" w:hAnsi="Arial" w:cs="Arial"/>
          <w:b/>
          <w:sz w:val="20"/>
          <w:szCs w:val="20"/>
          <w:lang w:val="en-GB"/>
        </w:rPr>
      </w:pPr>
    </w:p>
    <w:p w14:paraId="354AFA3B" w14:textId="7BBF5DFD"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6216CC" w14:textId="77777777" w:rsidR="00560365" w:rsidRDefault="009D2688" w:rsidP="00A26505">
      <w:pPr>
        <w:ind w:right="1559"/>
      </w:pPr>
      <w:hyperlink r:id="rId20" w:history="1">
        <w:r w:rsidRPr="003E4160">
          <w:rPr>
            <w:rStyle w:val="Hyperlink"/>
            <w:rFonts w:ascii="Arial" w:hAnsi="Arial" w:cs="Arial"/>
            <w:bCs/>
            <w:color w:val="auto"/>
            <w:sz w:val="20"/>
            <w:szCs w:val="20"/>
            <w:lang w:val="en-GB"/>
          </w:rPr>
          <w:t>download high-resolution images</w:t>
        </w:r>
      </w:hyperlink>
    </w:p>
    <w:p w14:paraId="62A3669E" w14:textId="683070BE" w:rsidR="009D2688" w:rsidRPr="00560365" w:rsidRDefault="009D2688" w:rsidP="00A26505">
      <w:pPr>
        <w:ind w:right="1559"/>
        <w:rPr>
          <w:rFonts w:ascii="Arial" w:hAnsi="Arial" w:cs="Arial"/>
          <w:bCs/>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3" w:history="1">
        <w:r w:rsidRPr="003E4160">
          <w:rPr>
            <w:rStyle w:val="Hyperlink"/>
            <w:rFonts w:ascii="Arial" w:hAnsi="Arial" w:cs="Arial"/>
            <w:bCs/>
            <w:color w:val="auto"/>
            <w:sz w:val="20"/>
            <w:szCs w:val="20"/>
            <w:lang w:val="en-GB"/>
          </w:rPr>
          <w:t>latest news on KRAIBURG TPE</w:t>
        </w:r>
      </w:hyperlink>
    </w:p>
    <w:p w14:paraId="4D04E936" w14:textId="77777777" w:rsidR="00A075AF" w:rsidRDefault="00A075AF" w:rsidP="00A26505">
      <w:pPr>
        <w:ind w:right="1559"/>
        <w:rPr>
          <w:rFonts w:ascii="Arial" w:hAnsi="Arial" w:cs="Arial"/>
          <w:b/>
          <w:sz w:val="20"/>
          <w:szCs w:val="20"/>
          <w:lang w:val="en-GB"/>
        </w:rPr>
      </w:pPr>
    </w:p>
    <w:p w14:paraId="020DD930" w14:textId="7F07102F"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B384629" w:rsidR="001655F4" w:rsidRPr="001717F0" w:rsidRDefault="002C536B" w:rsidP="006C285F">
      <w:pPr>
        <w:spacing w:line="360" w:lineRule="auto"/>
        <w:ind w:right="1842"/>
        <w:jc w:val="both"/>
        <w:rPr>
          <w:rFonts w:ascii="Arial" w:hAnsi="Arial" w:cs="Arial"/>
          <w:sz w:val="20"/>
          <w:szCs w:val="20"/>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w:t>
      </w:r>
      <w:r w:rsidRPr="00904073">
        <w:rPr>
          <w:rFonts w:ascii="Arial" w:hAnsi="Arial" w:cs="Arial"/>
          <w:color w:val="000000" w:themeColor="text1"/>
          <w:sz w:val="20"/>
          <w:szCs w:val="20"/>
        </w:rPr>
        <w:t xml:space="preserve">than </w:t>
      </w:r>
      <w:r w:rsidR="00C519EE" w:rsidRPr="00904073">
        <w:rPr>
          <w:rFonts w:ascii="Arial" w:hAnsi="Arial" w:cs="Arial"/>
          <w:color w:val="000000" w:themeColor="text1"/>
          <w:sz w:val="20"/>
          <w:szCs w:val="20"/>
          <w:lang w:eastAsia="zh-CN"/>
        </w:rPr>
        <w:t>700</w:t>
      </w:r>
      <w:r w:rsidR="000303B2" w:rsidRPr="00904073">
        <w:rPr>
          <w:rFonts w:ascii="Arial" w:hAnsi="Arial" w:cs="Arial" w:hint="eastAsia"/>
          <w:color w:val="000000" w:themeColor="text1"/>
          <w:sz w:val="20"/>
          <w:szCs w:val="20"/>
          <w:lang w:eastAsia="zh-CN"/>
        </w:rPr>
        <w:t xml:space="preserve"> </w:t>
      </w:r>
      <w:r w:rsidRPr="00904073">
        <w:rPr>
          <w:rFonts w:ascii="Arial" w:hAnsi="Arial" w:cs="Arial"/>
          <w:color w:val="000000" w:themeColor="text1"/>
          <w:sz w:val="20"/>
          <w:szCs w:val="20"/>
        </w:rPr>
        <w:t xml:space="preserve">employees </w:t>
      </w:r>
      <w:r w:rsidRPr="003E4160">
        <w:rPr>
          <w:rFonts w:ascii="Arial" w:hAnsi="Arial" w:cs="Arial"/>
          <w:sz w:val="20"/>
          <w:szCs w:val="20"/>
        </w:rPr>
        <w:t>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w:t>
      </w:r>
      <w:r w:rsidR="001717F0">
        <w:rPr>
          <w:rFonts w:ascii="Arial" w:hAnsi="Arial" w:cs="Arial" w:hint="eastAsia"/>
          <w:sz w:val="20"/>
          <w:szCs w:val="20"/>
          <w:lang w:eastAsia="zh-CN"/>
        </w:rPr>
        <w:t xml:space="preserve"> </w:t>
      </w:r>
      <w:r w:rsidRPr="003E4160">
        <w:rPr>
          <w:rFonts w:ascii="Arial" w:hAnsi="Arial" w:cs="Arial"/>
          <w:sz w:val="20"/>
          <w:szCs w:val="20"/>
        </w:rPr>
        <w:t>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1717F0" w:rsidSect="00A075AF">
      <w:headerReference w:type="default" r:id="rId35"/>
      <w:headerReference w:type="first" r:id="rId36"/>
      <w:footerReference w:type="first" r:id="rId37"/>
      <w:pgSz w:w="11907" w:h="16840" w:code="9"/>
      <w:pgMar w:top="2275" w:right="1843" w:bottom="1282" w:left="1699" w:header="576"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6FF88" w14:textId="77777777" w:rsidR="00E21582" w:rsidRDefault="00E21582" w:rsidP="00784C57">
      <w:pPr>
        <w:spacing w:after="0" w:line="240" w:lineRule="auto"/>
      </w:pPr>
      <w:r>
        <w:separator/>
      </w:r>
    </w:p>
  </w:endnote>
  <w:endnote w:type="continuationSeparator" w:id="0">
    <w:p w14:paraId="525C28DF" w14:textId="77777777" w:rsidR="00E21582" w:rsidRDefault="00E2158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006F5" w14:textId="77777777" w:rsidR="00E21582" w:rsidRDefault="00E21582" w:rsidP="00784C57">
      <w:pPr>
        <w:spacing w:after="0" w:line="240" w:lineRule="auto"/>
      </w:pPr>
      <w:r>
        <w:separator/>
      </w:r>
    </w:p>
  </w:footnote>
  <w:footnote w:type="continuationSeparator" w:id="0">
    <w:p w14:paraId="13181A27" w14:textId="77777777" w:rsidR="00E21582" w:rsidRDefault="00E2158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6874984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F148A27" w14:textId="77777777" w:rsidR="00A075AF" w:rsidRDefault="00A075AF" w:rsidP="00A075AF">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204F340" w14:textId="77777777" w:rsidR="00A075AF" w:rsidRDefault="00A075AF" w:rsidP="00A075AF">
          <w:pPr>
            <w:spacing w:after="0" w:line="360" w:lineRule="auto"/>
            <w:ind w:left="-105"/>
            <w:jc w:val="both"/>
            <w:rPr>
              <w:rFonts w:ascii="Arial" w:hAnsi="Arial" w:cs="Arial"/>
              <w:b/>
              <w:bCs/>
              <w:sz w:val="16"/>
              <w:szCs w:val="16"/>
            </w:rPr>
          </w:pPr>
          <w:r w:rsidRPr="00652BC4">
            <w:rPr>
              <w:rFonts w:ascii="Arial" w:hAnsi="Arial" w:cs="Arial"/>
              <w:b/>
              <w:bCs/>
              <w:sz w:val="16"/>
              <w:szCs w:val="16"/>
            </w:rPr>
            <w:t xml:space="preserve">Lightweight, Flexible, Durable: KRAIBURG TPE’s THERMOLAST® K Powers Next-Gen Drone Design </w:t>
          </w:r>
        </w:p>
        <w:p w14:paraId="22F4CC79" w14:textId="77777777" w:rsidR="00A075AF" w:rsidRPr="002B7CE1" w:rsidRDefault="00A075AF" w:rsidP="00A075AF">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June 2025</w:t>
          </w:r>
        </w:p>
        <w:p w14:paraId="1A56E795" w14:textId="2454F8DA" w:rsidR="00502615" w:rsidRPr="00073D11" w:rsidRDefault="00A075AF" w:rsidP="00A075AF">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r>
  </w:tbl>
  <w:p w14:paraId="6E21FD66" w14:textId="77777777" w:rsidR="001A1A47" w:rsidRPr="00073D11" w:rsidRDefault="001A1A47" w:rsidP="00A075AF">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89200599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5CD79C1" w14:textId="77777777" w:rsidR="00652BC4" w:rsidRDefault="00652BC4" w:rsidP="008F55F4">
          <w:pPr>
            <w:spacing w:after="0" w:line="360" w:lineRule="auto"/>
            <w:ind w:left="-105"/>
            <w:jc w:val="both"/>
            <w:rPr>
              <w:rFonts w:ascii="Arial" w:hAnsi="Arial" w:cs="Arial"/>
              <w:b/>
              <w:bCs/>
              <w:sz w:val="16"/>
              <w:szCs w:val="16"/>
            </w:rPr>
          </w:pPr>
          <w:r w:rsidRPr="00652BC4">
            <w:rPr>
              <w:rFonts w:ascii="Arial" w:hAnsi="Arial" w:cs="Arial"/>
              <w:b/>
              <w:bCs/>
              <w:sz w:val="16"/>
              <w:szCs w:val="16"/>
            </w:rPr>
            <w:t xml:space="preserve">Lightweight, Flexible, Durable: KRAIBURG TPE’s THERMOLAST® K Powers Next-Gen Drone Design </w:t>
          </w:r>
        </w:p>
        <w:p w14:paraId="765F9503" w14:textId="0AFF78E4"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6C285F">
            <w:rPr>
              <w:rFonts w:ascii="Arial" w:hAnsi="Arial" w:hint="eastAsia"/>
              <w:b/>
              <w:sz w:val="16"/>
              <w:szCs w:val="16"/>
              <w:lang w:eastAsia="zh-CN"/>
            </w:rPr>
            <w:t xml:space="preserve">June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5"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0"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3"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6"/>
  </w:num>
  <w:num w:numId="5" w16cid:durableId="415857497">
    <w:abstractNumId w:val="26"/>
  </w:num>
  <w:num w:numId="6" w16cid:durableId="82920010">
    <w:abstractNumId w:val="32"/>
  </w:num>
  <w:num w:numId="7" w16cid:durableId="1242177286">
    <w:abstractNumId w:val="12"/>
  </w:num>
  <w:num w:numId="8" w16cid:durableId="1514033401">
    <w:abstractNumId w:val="35"/>
  </w:num>
  <w:num w:numId="9" w16cid:durableId="728848021">
    <w:abstractNumId w:val="28"/>
  </w:num>
  <w:num w:numId="10" w16cid:durableId="422383770">
    <w:abstractNumId w:val="2"/>
  </w:num>
  <w:num w:numId="11" w16cid:durableId="79758896">
    <w:abstractNumId w:val="22"/>
  </w:num>
  <w:num w:numId="12" w16cid:durableId="17780586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1"/>
  </w:num>
  <w:num w:numId="15" w16cid:durableId="1394546307">
    <w:abstractNumId w:val="20"/>
  </w:num>
  <w:num w:numId="16" w16cid:durableId="1665859695">
    <w:abstractNumId w:val="24"/>
  </w:num>
  <w:num w:numId="17" w16cid:durableId="401222326">
    <w:abstractNumId w:val="17"/>
  </w:num>
  <w:num w:numId="18" w16cid:durableId="1462723125">
    <w:abstractNumId w:val="16"/>
  </w:num>
  <w:num w:numId="19" w16cid:durableId="1557424991">
    <w:abstractNumId w:val="29"/>
  </w:num>
  <w:num w:numId="20" w16cid:durableId="1989283328">
    <w:abstractNumId w:val="10"/>
  </w:num>
  <w:num w:numId="21" w16cid:durableId="1650137758">
    <w:abstractNumId w:val="8"/>
  </w:num>
  <w:num w:numId="22" w16cid:durableId="1831824544">
    <w:abstractNumId w:val="34"/>
  </w:num>
  <w:num w:numId="23" w16cid:durableId="1672902263">
    <w:abstractNumId w:val="33"/>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1"/>
  </w:num>
  <w:num w:numId="32" w16cid:durableId="1570574589">
    <w:abstractNumId w:val="1"/>
  </w:num>
  <w:num w:numId="33" w16cid:durableId="501163758">
    <w:abstractNumId w:val="25"/>
  </w:num>
  <w:num w:numId="34" w16cid:durableId="2026664156">
    <w:abstractNumId w:val="11"/>
  </w:num>
  <w:num w:numId="35" w16cid:durableId="1740446188">
    <w:abstractNumId w:val="30"/>
  </w:num>
  <w:num w:numId="36" w16cid:durableId="425923719">
    <w:abstractNumId w:val="27"/>
  </w:num>
  <w:num w:numId="37" w16cid:durableId="950011211">
    <w:abstractNumId w:val="14"/>
  </w:num>
  <w:num w:numId="38" w16cid:durableId="62701271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17786"/>
    <w:rsid w:val="00020304"/>
    <w:rsid w:val="000219D7"/>
    <w:rsid w:val="00022CB1"/>
    <w:rsid w:val="00023A0F"/>
    <w:rsid w:val="000303B2"/>
    <w:rsid w:val="000316D8"/>
    <w:rsid w:val="00035D86"/>
    <w:rsid w:val="00037FE9"/>
    <w:rsid w:val="00041B77"/>
    <w:rsid w:val="0004695A"/>
    <w:rsid w:val="00047CA0"/>
    <w:rsid w:val="000521D5"/>
    <w:rsid w:val="00055A30"/>
    <w:rsid w:val="00057785"/>
    <w:rsid w:val="0006085F"/>
    <w:rsid w:val="0006566D"/>
    <w:rsid w:val="00065A69"/>
    <w:rsid w:val="00071236"/>
    <w:rsid w:val="00073D11"/>
    <w:rsid w:val="000759E8"/>
    <w:rsid w:val="00076C9E"/>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2FB3"/>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548"/>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6BA4"/>
    <w:rsid w:val="001175D8"/>
    <w:rsid w:val="0012042E"/>
    <w:rsid w:val="00120B15"/>
    <w:rsid w:val="00121D30"/>
    <w:rsid w:val="00122C56"/>
    <w:rsid w:val="001246FA"/>
    <w:rsid w:val="00133856"/>
    <w:rsid w:val="00133C79"/>
    <w:rsid w:val="001367CF"/>
    <w:rsid w:val="00136F18"/>
    <w:rsid w:val="00137C57"/>
    <w:rsid w:val="00140711"/>
    <w:rsid w:val="00141AC2"/>
    <w:rsid w:val="00141D34"/>
    <w:rsid w:val="00144072"/>
    <w:rsid w:val="00146E7E"/>
    <w:rsid w:val="001507B4"/>
    <w:rsid w:val="00150A0F"/>
    <w:rsid w:val="00156BDE"/>
    <w:rsid w:val="00161074"/>
    <w:rsid w:val="001632F5"/>
    <w:rsid w:val="00163E63"/>
    <w:rsid w:val="001655F4"/>
    <w:rsid w:val="00165956"/>
    <w:rsid w:val="001717F0"/>
    <w:rsid w:val="0017332B"/>
    <w:rsid w:val="00173B45"/>
    <w:rsid w:val="0017431E"/>
    <w:rsid w:val="00177340"/>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3A81"/>
    <w:rsid w:val="001B3AED"/>
    <w:rsid w:val="001B400F"/>
    <w:rsid w:val="001B41EA"/>
    <w:rsid w:val="001B4EC9"/>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21A2"/>
    <w:rsid w:val="00203048"/>
    <w:rsid w:val="00203478"/>
    <w:rsid w:val="002079A2"/>
    <w:rsid w:val="002129DC"/>
    <w:rsid w:val="00213288"/>
    <w:rsid w:val="00213C02"/>
    <w:rsid w:val="00213E75"/>
    <w:rsid w:val="00214C89"/>
    <w:rsid w:val="002161B6"/>
    <w:rsid w:val="00225FD8"/>
    <w:rsid w:val="002262B1"/>
    <w:rsid w:val="00233574"/>
    <w:rsid w:val="00235BA5"/>
    <w:rsid w:val="00236FC1"/>
    <w:rsid w:val="002455DD"/>
    <w:rsid w:val="002478D9"/>
    <w:rsid w:val="00250990"/>
    <w:rsid w:val="0025614C"/>
    <w:rsid w:val="00256D34"/>
    <w:rsid w:val="00256E0E"/>
    <w:rsid w:val="002631F5"/>
    <w:rsid w:val="00267260"/>
    <w:rsid w:val="0027356B"/>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279B"/>
    <w:rsid w:val="00304543"/>
    <w:rsid w:val="00310A64"/>
    <w:rsid w:val="00312545"/>
    <w:rsid w:val="00324D73"/>
    <w:rsid w:val="00325394"/>
    <w:rsid w:val="00325EA7"/>
    <w:rsid w:val="00326FA2"/>
    <w:rsid w:val="0033017E"/>
    <w:rsid w:val="00340D67"/>
    <w:rsid w:val="0034521D"/>
    <w:rsid w:val="00347067"/>
    <w:rsid w:val="00350E59"/>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1217"/>
    <w:rsid w:val="003A26BE"/>
    <w:rsid w:val="003A389E"/>
    <w:rsid w:val="003A50BB"/>
    <w:rsid w:val="003A5504"/>
    <w:rsid w:val="003A7185"/>
    <w:rsid w:val="003B019B"/>
    <w:rsid w:val="003B042D"/>
    <w:rsid w:val="003B0BB3"/>
    <w:rsid w:val="003B2331"/>
    <w:rsid w:val="003B3961"/>
    <w:rsid w:val="003C1E4D"/>
    <w:rsid w:val="003C34B2"/>
    <w:rsid w:val="003C4170"/>
    <w:rsid w:val="003C65BD"/>
    <w:rsid w:val="003C6DEF"/>
    <w:rsid w:val="003C78DA"/>
    <w:rsid w:val="003D3086"/>
    <w:rsid w:val="003E2CB0"/>
    <w:rsid w:val="003E334E"/>
    <w:rsid w:val="003E3D8B"/>
    <w:rsid w:val="003E4160"/>
    <w:rsid w:val="003E649C"/>
    <w:rsid w:val="003F2BCA"/>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383E"/>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4414"/>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04D"/>
    <w:rsid w:val="004D558D"/>
    <w:rsid w:val="004D5639"/>
    <w:rsid w:val="004D5BAF"/>
    <w:rsid w:val="004E0750"/>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327C"/>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0365"/>
    <w:rsid w:val="00563000"/>
    <w:rsid w:val="00570576"/>
    <w:rsid w:val="0057225E"/>
    <w:rsid w:val="005772B9"/>
    <w:rsid w:val="00577BE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332A"/>
    <w:rsid w:val="005C4033"/>
    <w:rsid w:val="005C59F4"/>
    <w:rsid w:val="005D3A1C"/>
    <w:rsid w:val="005D467D"/>
    <w:rsid w:val="005E1753"/>
    <w:rsid w:val="005E1C3F"/>
    <w:rsid w:val="005E3F1F"/>
    <w:rsid w:val="005E6A19"/>
    <w:rsid w:val="005F0BAB"/>
    <w:rsid w:val="006052A4"/>
    <w:rsid w:val="006053C4"/>
    <w:rsid w:val="00605ED9"/>
    <w:rsid w:val="00606916"/>
    <w:rsid w:val="00610497"/>
    <w:rsid w:val="00614010"/>
    <w:rsid w:val="00614013"/>
    <w:rsid w:val="006154FB"/>
    <w:rsid w:val="006169B2"/>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17E0"/>
    <w:rsid w:val="00644782"/>
    <w:rsid w:val="00646189"/>
    <w:rsid w:val="0064765B"/>
    <w:rsid w:val="00651DCD"/>
    <w:rsid w:val="00652BC4"/>
    <w:rsid w:val="00654875"/>
    <w:rsid w:val="00654E6B"/>
    <w:rsid w:val="006612CA"/>
    <w:rsid w:val="00661898"/>
    <w:rsid w:val="00661AE9"/>
    <w:rsid w:val="00661BAB"/>
    <w:rsid w:val="006656C0"/>
    <w:rsid w:val="006709AB"/>
    <w:rsid w:val="00671210"/>
    <w:rsid w:val="006737DA"/>
    <w:rsid w:val="006739FD"/>
    <w:rsid w:val="00675BEE"/>
    <w:rsid w:val="006802FB"/>
    <w:rsid w:val="00681427"/>
    <w:rsid w:val="006838E1"/>
    <w:rsid w:val="00690769"/>
    <w:rsid w:val="006919F2"/>
    <w:rsid w:val="00691DF1"/>
    <w:rsid w:val="00692233"/>
    <w:rsid w:val="00692A27"/>
    <w:rsid w:val="00693BAF"/>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633F"/>
    <w:rsid w:val="006D7BB3"/>
    <w:rsid w:val="006D7D9F"/>
    <w:rsid w:val="006E0ABD"/>
    <w:rsid w:val="006E16AF"/>
    <w:rsid w:val="006E28DF"/>
    <w:rsid w:val="006E3483"/>
    <w:rsid w:val="006E449C"/>
    <w:rsid w:val="006E4B80"/>
    <w:rsid w:val="006E547B"/>
    <w:rsid w:val="006E65CF"/>
    <w:rsid w:val="006F09EB"/>
    <w:rsid w:val="006F5C5A"/>
    <w:rsid w:val="006F5DF8"/>
    <w:rsid w:val="00702A9F"/>
    <w:rsid w:val="007032E6"/>
    <w:rsid w:val="007045F9"/>
    <w:rsid w:val="00706824"/>
    <w:rsid w:val="007144EB"/>
    <w:rsid w:val="0071575E"/>
    <w:rsid w:val="00720A77"/>
    <w:rsid w:val="00721D5E"/>
    <w:rsid w:val="007228C7"/>
    <w:rsid w:val="00722F2A"/>
    <w:rsid w:val="00723A37"/>
    <w:rsid w:val="00726D03"/>
    <w:rsid w:val="0072737D"/>
    <w:rsid w:val="00730341"/>
    <w:rsid w:val="00731EE7"/>
    <w:rsid w:val="00733170"/>
    <w:rsid w:val="00736B12"/>
    <w:rsid w:val="00744F3B"/>
    <w:rsid w:val="00745D53"/>
    <w:rsid w:val="0076079D"/>
    <w:rsid w:val="00762555"/>
    <w:rsid w:val="00765B19"/>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5220"/>
    <w:rsid w:val="007B730E"/>
    <w:rsid w:val="007C0505"/>
    <w:rsid w:val="007C0B7A"/>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37E"/>
    <w:rsid w:val="0081296C"/>
    <w:rsid w:val="00813063"/>
    <w:rsid w:val="00813242"/>
    <w:rsid w:val="00814967"/>
    <w:rsid w:val="0081509E"/>
    <w:rsid w:val="00823B61"/>
    <w:rsid w:val="00826AE0"/>
    <w:rsid w:val="0082753C"/>
    <w:rsid w:val="00827B2C"/>
    <w:rsid w:val="00835B9C"/>
    <w:rsid w:val="008439B1"/>
    <w:rsid w:val="00843F0D"/>
    <w:rsid w:val="008457E4"/>
    <w:rsid w:val="00847D42"/>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0821"/>
    <w:rsid w:val="008A5515"/>
    <w:rsid w:val="008A63B1"/>
    <w:rsid w:val="008A7016"/>
    <w:rsid w:val="008B0C67"/>
    <w:rsid w:val="008B1F30"/>
    <w:rsid w:val="008B2E96"/>
    <w:rsid w:val="008B4695"/>
    <w:rsid w:val="008B47AA"/>
    <w:rsid w:val="008B61CD"/>
    <w:rsid w:val="008B6AFF"/>
    <w:rsid w:val="008B7F86"/>
    <w:rsid w:val="008C2196"/>
    <w:rsid w:val="008C2BD3"/>
    <w:rsid w:val="008C2E33"/>
    <w:rsid w:val="008C43CA"/>
    <w:rsid w:val="008D4A54"/>
    <w:rsid w:val="008D6339"/>
    <w:rsid w:val="008D6B76"/>
    <w:rsid w:val="008D7253"/>
    <w:rsid w:val="008E12A5"/>
    <w:rsid w:val="008E5B5F"/>
    <w:rsid w:val="008E7663"/>
    <w:rsid w:val="008F1106"/>
    <w:rsid w:val="008F3C99"/>
    <w:rsid w:val="008F55F4"/>
    <w:rsid w:val="008F7818"/>
    <w:rsid w:val="00900127"/>
    <w:rsid w:val="00901B23"/>
    <w:rsid w:val="00904073"/>
    <w:rsid w:val="00905FBF"/>
    <w:rsid w:val="00907098"/>
    <w:rsid w:val="009146D6"/>
    <w:rsid w:val="00916950"/>
    <w:rsid w:val="00920790"/>
    <w:rsid w:val="00923998"/>
    <w:rsid w:val="00923B42"/>
    <w:rsid w:val="00923D2E"/>
    <w:rsid w:val="009253B6"/>
    <w:rsid w:val="00931A84"/>
    <w:rsid w:val="009324CB"/>
    <w:rsid w:val="009352D5"/>
    <w:rsid w:val="009353CE"/>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6307"/>
    <w:rsid w:val="00957AAC"/>
    <w:rsid w:val="00960939"/>
    <w:rsid w:val="009618DB"/>
    <w:rsid w:val="009640FC"/>
    <w:rsid w:val="00964C40"/>
    <w:rsid w:val="00972965"/>
    <w:rsid w:val="00975769"/>
    <w:rsid w:val="0098002D"/>
    <w:rsid w:val="00980DBB"/>
    <w:rsid w:val="00984A7C"/>
    <w:rsid w:val="00990AC7"/>
    <w:rsid w:val="009913DD"/>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03D0"/>
    <w:rsid w:val="009E7080"/>
    <w:rsid w:val="009E74A0"/>
    <w:rsid w:val="009F499B"/>
    <w:rsid w:val="009F619F"/>
    <w:rsid w:val="009F61CE"/>
    <w:rsid w:val="00A02EEC"/>
    <w:rsid w:val="00A034FB"/>
    <w:rsid w:val="00A04274"/>
    <w:rsid w:val="00A0563F"/>
    <w:rsid w:val="00A075AF"/>
    <w:rsid w:val="00A12F9E"/>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3442"/>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0A4"/>
    <w:rsid w:val="00AC56C2"/>
    <w:rsid w:val="00AC71FD"/>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5B7"/>
    <w:rsid w:val="00B20D0E"/>
    <w:rsid w:val="00B21133"/>
    <w:rsid w:val="00B26E20"/>
    <w:rsid w:val="00B30C98"/>
    <w:rsid w:val="00B3347B"/>
    <w:rsid w:val="00B339CB"/>
    <w:rsid w:val="00B3545E"/>
    <w:rsid w:val="00B37861"/>
    <w:rsid w:val="00B37C59"/>
    <w:rsid w:val="00B4008A"/>
    <w:rsid w:val="00B41CCD"/>
    <w:rsid w:val="00B42850"/>
    <w:rsid w:val="00B43FD8"/>
    <w:rsid w:val="00B45417"/>
    <w:rsid w:val="00B45C2A"/>
    <w:rsid w:val="00B46CCC"/>
    <w:rsid w:val="00B51833"/>
    <w:rsid w:val="00B53B25"/>
    <w:rsid w:val="00B576D3"/>
    <w:rsid w:val="00B64A21"/>
    <w:rsid w:val="00B654E7"/>
    <w:rsid w:val="00B67950"/>
    <w:rsid w:val="00B71FAC"/>
    <w:rsid w:val="00B73EDB"/>
    <w:rsid w:val="00B777F2"/>
    <w:rsid w:val="00B77968"/>
    <w:rsid w:val="00B80B6F"/>
    <w:rsid w:val="00B81B58"/>
    <w:rsid w:val="00B834D1"/>
    <w:rsid w:val="00B85723"/>
    <w:rsid w:val="00B8608A"/>
    <w:rsid w:val="00B86469"/>
    <w:rsid w:val="00B91858"/>
    <w:rsid w:val="00B9507E"/>
    <w:rsid w:val="00B95A63"/>
    <w:rsid w:val="00BA383C"/>
    <w:rsid w:val="00BA473D"/>
    <w:rsid w:val="00BA664D"/>
    <w:rsid w:val="00BA7A6C"/>
    <w:rsid w:val="00BB12FC"/>
    <w:rsid w:val="00BB2C48"/>
    <w:rsid w:val="00BC1253"/>
    <w:rsid w:val="00BC19BB"/>
    <w:rsid w:val="00BC1A81"/>
    <w:rsid w:val="00BC38C4"/>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04D43"/>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19EE"/>
    <w:rsid w:val="00C55745"/>
    <w:rsid w:val="00C566EF"/>
    <w:rsid w:val="00C56946"/>
    <w:rsid w:val="00C64358"/>
    <w:rsid w:val="00C6643A"/>
    <w:rsid w:val="00C703D4"/>
    <w:rsid w:val="00C70EBC"/>
    <w:rsid w:val="00C72E1E"/>
    <w:rsid w:val="00C7302E"/>
    <w:rsid w:val="00C765FC"/>
    <w:rsid w:val="00C8056E"/>
    <w:rsid w:val="00C80634"/>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192F"/>
    <w:rsid w:val="00D22745"/>
    <w:rsid w:val="00D2377C"/>
    <w:rsid w:val="00D238FD"/>
    <w:rsid w:val="00D24045"/>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57E08"/>
    <w:rsid w:val="00D610DE"/>
    <w:rsid w:val="00D619AD"/>
    <w:rsid w:val="00D625E9"/>
    <w:rsid w:val="00D6472D"/>
    <w:rsid w:val="00D676BC"/>
    <w:rsid w:val="00D72457"/>
    <w:rsid w:val="00D81F17"/>
    <w:rsid w:val="00D821DB"/>
    <w:rsid w:val="00D8227E"/>
    <w:rsid w:val="00D8276E"/>
    <w:rsid w:val="00D8339E"/>
    <w:rsid w:val="00D8470D"/>
    <w:rsid w:val="00D86D57"/>
    <w:rsid w:val="00D87E3B"/>
    <w:rsid w:val="00D90780"/>
    <w:rsid w:val="00D90DD5"/>
    <w:rsid w:val="00D931A9"/>
    <w:rsid w:val="00D95D0D"/>
    <w:rsid w:val="00D9749E"/>
    <w:rsid w:val="00DA0553"/>
    <w:rsid w:val="00DA32DD"/>
    <w:rsid w:val="00DB2468"/>
    <w:rsid w:val="00DB6EAE"/>
    <w:rsid w:val="00DC10C6"/>
    <w:rsid w:val="00DC32CA"/>
    <w:rsid w:val="00DC6774"/>
    <w:rsid w:val="00DD459C"/>
    <w:rsid w:val="00DD6B70"/>
    <w:rsid w:val="00DD73F5"/>
    <w:rsid w:val="00DE0725"/>
    <w:rsid w:val="00DE1673"/>
    <w:rsid w:val="00DE2E5C"/>
    <w:rsid w:val="00DE6719"/>
    <w:rsid w:val="00DF02DC"/>
    <w:rsid w:val="00DF13FA"/>
    <w:rsid w:val="00DF3379"/>
    <w:rsid w:val="00DF3D4E"/>
    <w:rsid w:val="00DF3E9E"/>
    <w:rsid w:val="00DF6D95"/>
    <w:rsid w:val="00DF7FD8"/>
    <w:rsid w:val="00E039D8"/>
    <w:rsid w:val="00E04356"/>
    <w:rsid w:val="00E127AC"/>
    <w:rsid w:val="00E14E87"/>
    <w:rsid w:val="00E17CAC"/>
    <w:rsid w:val="00E17F85"/>
    <w:rsid w:val="00E21582"/>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77FBC"/>
    <w:rsid w:val="00E81149"/>
    <w:rsid w:val="00E812C0"/>
    <w:rsid w:val="00E85ACE"/>
    <w:rsid w:val="00E872C3"/>
    <w:rsid w:val="00E9006B"/>
    <w:rsid w:val="00E902B3"/>
    <w:rsid w:val="00E908C9"/>
    <w:rsid w:val="00E90E3A"/>
    <w:rsid w:val="00E91051"/>
    <w:rsid w:val="00E92853"/>
    <w:rsid w:val="00E96037"/>
    <w:rsid w:val="00EA39C3"/>
    <w:rsid w:val="00EB2B0B"/>
    <w:rsid w:val="00EB3F79"/>
    <w:rsid w:val="00EB447E"/>
    <w:rsid w:val="00EB4C25"/>
    <w:rsid w:val="00EB5B08"/>
    <w:rsid w:val="00EC0B9F"/>
    <w:rsid w:val="00EC492E"/>
    <w:rsid w:val="00EC5A4E"/>
    <w:rsid w:val="00EC6D87"/>
    <w:rsid w:val="00EC6FD2"/>
    <w:rsid w:val="00EC7126"/>
    <w:rsid w:val="00ED0289"/>
    <w:rsid w:val="00ED19B4"/>
    <w:rsid w:val="00ED7A78"/>
    <w:rsid w:val="00EE0D1D"/>
    <w:rsid w:val="00EE4A53"/>
    <w:rsid w:val="00EE5010"/>
    <w:rsid w:val="00EF20DA"/>
    <w:rsid w:val="00EF2232"/>
    <w:rsid w:val="00EF79F8"/>
    <w:rsid w:val="00F02134"/>
    <w:rsid w:val="00F038FC"/>
    <w:rsid w:val="00F05006"/>
    <w:rsid w:val="00F0578C"/>
    <w:rsid w:val="00F063DC"/>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15"/>
    <w:rsid w:val="00F54D5B"/>
    <w:rsid w:val="00F55D17"/>
    <w:rsid w:val="00F56344"/>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3B7"/>
    <w:rsid w:val="00FA1F87"/>
    <w:rsid w:val="00FA347F"/>
    <w:rsid w:val="00FA450B"/>
    <w:rsid w:val="00FA5DC4"/>
    <w:rsid w:val="00FA6CE8"/>
    <w:rsid w:val="00FB0000"/>
    <w:rsid w:val="00FB04AE"/>
    <w:rsid w:val="00FB2D15"/>
    <w:rsid w:val="00FB3D48"/>
    <w:rsid w:val="00FB566F"/>
    <w:rsid w:val="00FB6011"/>
    <w:rsid w:val="00FB66C0"/>
    <w:rsid w:val="00FC0B48"/>
    <w:rsid w:val="00FC0F86"/>
    <w:rsid w:val="00FC107C"/>
    <w:rsid w:val="00FC4F1E"/>
    <w:rsid w:val="00FC5673"/>
    <w:rsid w:val="00FC7408"/>
    <w:rsid w:val="00FD0B54"/>
    <w:rsid w:val="00FD399E"/>
    <w:rsid w:val="00FD46CB"/>
    <w:rsid w:val="00FD771C"/>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3167004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199214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lightweight-tpe"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product-carbon-footprint-calculator"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ustainability"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www.w3.org/XML/1998/namespace"/>
    <ds:schemaRef ds:uri="http://purl.org/dc/terms/"/>
    <ds:schemaRef ds:uri="http://schemas.microsoft.com/office/2006/documentManagement/types"/>
    <ds:schemaRef ds:uri="http://purl.org/dc/dcmitype/"/>
    <ds:schemaRef ds:uri="http://schemas.openxmlformats.org/package/2006/metadata/core-properties"/>
    <ds:schemaRef ds:uri="http://purl.org/dc/elements/1.1/"/>
    <ds:schemaRef ds:uri="b0aac98f-77e3-488e-b1d0-e526279ba76f"/>
    <ds:schemaRef ds:uri="http://schemas.microsoft.com/office/infopath/2007/PartnerControls"/>
    <ds:schemaRef ds:uri="8d3818be-6f21-4c29-ab13-78e30dc982d3"/>
    <ds:schemaRef ds:uri="http://schemas.microsoft.com/office/2006/metadata/propertie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2B521279-DF98-4315-BCD8-1508212724A1}"/>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49</TotalTime>
  <Pages>4</Pages>
  <Words>767</Words>
  <Characters>4373</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5</cp:revision>
  <cp:lastPrinted>2025-06-16T09:09:00Z</cp:lastPrinted>
  <dcterms:created xsi:type="dcterms:W3CDTF">2025-06-10T06:42:00Z</dcterms:created>
  <dcterms:modified xsi:type="dcterms:W3CDTF">2025-06-16T09:09:00Z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