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B56EF" w14:textId="6F763B3F" w:rsidR="00141F67" w:rsidRPr="006D6561" w:rsidRDefault="00FF3014" w:rsidP="00141F67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6D6561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</w:t>
      </w:r>
      <w:r w:rsidRPr="006D6561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凱柏膠寶透過創新</w:t>
      </w:r>
      <w:r w:rsidRPr="006D6561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TPE </w:t>
      </w:r>
      <w:r w:rsidRPr="006D6561">
        <w:rPr>
          <w:rFonts w:ascii="Arial" w:eastAsia="MingLiU" w:hAnsi="Arial" w:cs="Arial"/>
          <w:b/>
          <w:bCs/>
          <w:sz w:val="24"/>
          <w:szCs w:val="24"/>
          <w:lang w:eastAsia="zh-CN"/>
        </w:rPr>
        <w:t>材料提升智慧飲水機的性能</w:t>
      </w:r>
    </w:p>
    <w:p w14:paraId="5CEB54D2" w14:textId="77777777" w:rsidR="00FF3014" w:rsidRPr="006D6561" w:rsidRDefault="00FF3014" w:rsidP="00141F67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10"/>
          <w:szCs w:val="10"/>
          <w:lang w:eastAsia="zh-CN"/>
        </w:rPr>
      </w:pPr>
    </w:p>
    <w:p w14:paraId="4EA1BD55" w14:textId="77777777" w:rsidR="00FF3014" w:rsidRPr="006D6561" w:rsidRDefault="00FF3014" w:rsidP="00FF301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智慧飲水機結合水質監測與先進過濾技術（如逆滲透和紫外線殺菌），提供使用者個人化飲水建議，幫助使用者維持適當的水分攝取。</w:t>
      </w:r>
    </w:p>
    <w:p w14:paraId="2DE94AF5" w14:textId="624D8C0E" w:rsidR="00FF3014" w:rsidRPr="006D6561" w:rsidRDefault="00FF3014" w:rsidP="00FF301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智慧飲水機的設計不僅提升了使用者的使用便利性與健康效益，也</w:t>
      </w:r>
      <w:proofErr w:type="gramStart"/>
      <w:r w:rsidRPr="006D6561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6D6561">
        <w:rPr>
          <w:rFonts w:ascii="Arial" w:eastAsia="MingLiU" w:hAnsi="Arial" w:cs="Arial"/>
          <w:sz w:val="20"/>
          <w:szCs w:val="20"/>
          <w:lang w:eastAsia="zh-CN"/>
        </w:rPr>
        <w:t>忙碌的</w:t>
      </w:r>
      <w:hyperlink r:id="rId11" w:history="1">
        <w:r w:rsidRPr="00D5781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消費者</w:t>
        </w:r>
      </w:hyperlink>
      <w:r w:rsidRPr="00D57819">
        <w:rPr>
          <w:rFonts w:ascii="Arial" w:eastAsia="MingLiU" w:hAnsi="Arial" w:cs="Arial"/>
          <w:sz w:val="20"/>
          <w:szCs w:val="20"/>
          <w:lang w:eastAsia="zh-CN"/>
        </w:rPr>
        <w:t>提供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了更多保障。</w:t>
      </w:r>
    </w:p>
    <w:p w14:paraId="69ED741D" w14:textId="77777777" w:rsidR="00FF3014" w:rsidRPr="006D6561" w:rsidRDefault="00FF3014" w:rsidP="00FF301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熱塑性彈性體（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）材料廣泛應用於智慧飲水機，不僅增強了產品的耐用性，也帶來了更優質的使用者體驗。</w:t>
      </w:r>
    </w:p>
    <w:p w14:paraId="7355F41A" w14:textId="5F7C1D75" w:rsidR="00483C7B" w:rsidRPr="006D6561" w:rsidRDefault="00FF3014" w:rsidP="00FF301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proofErr w:type="gramStart"/>
      <w:r w:rsidRPr="006D6561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6D6561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）製造商，凱柏膠寶透過其創新的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FC/AD/PP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材料解決方案，不僅提升了飲水機的製造效率，</w:t>
      </w:r>
      <w:r w:rsidRPr="00C104E1">
        <w:rPr>
          <w:rFonts w:ascii="Arial" w:eastAsia="MingLiU" w:hAnsi="Arial" w:cs="Arial"/>
          <w:sz w:val="20"/>
          <w:szCs w:val="20"/>
          <w:lang w:eastAsia="zh-CN"/>
        </w:rPr>
        <w:t>同時也符合</w:t>
      </w:r>
      <w:hyperlink r:id="rId12" w:history="1">
        <w:r w:rsidRPr="00D5781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全球食品接觸材料法規</w:t>
        </w:r>
      </w:hyperlink>
      <w:r w:rsidRPr="00D57819">
        <w:rPr>
          <w:rFonts w:ascii="Arial" w:eastAsia="MingLiU" w:hAnsi="Arial" w:cs="Arial"/>
          <w:sz w:val="20"/>
          <w:szCs w:val="20"/>
          <w:lang w:eastAsia="zh-CN"/>
        </w:rPr>
        <w:t>，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並且</w:t>
      </w:r>
      <w:proofErr w:type="gramStart"/>
      <w:r w:rsidRPr="006D6561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6D6561">
        <w:rPr>
          <w:rFonts w:ascii="Arial" w:eastAsia="MingLiU" w:hAnsi="Arial" w:cs="Arial"/>
          <w:sz w:val="20"/>
          <w:szCs w:val="20"/>
          <w:lang w:eastAsia="zh-CN"/>
        </w:rPr>
        <w:t>了眾多優</w:t>
      </w:r>
      <w:proofErr w:type="gramStart"/>
      <w:r w:rsidRPr="006D6561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6D6561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9A28D44" w14:textId="77777777" w:rsidR="00FF3014" w:rsidRPr="006D6561" w:rsidRDefault="00FF3014" w:rsidP="00FF3014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E255571" w14:textId="77777777" w:rsidR="004948AD" w:rsidRPr="006D6561" w:rsidRDefault="004948AD" w:rsidP="00026480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b/>
          <w:bCs/>
          <w:sz w:val="20"/>
          <w:szCs w:val="20"/>
          <w:lang w:eastAsia="zh-CN"/>
        </w:rPr>
        <w:t>專為智慧飲水機打造的高性能</w:t>
      </w:r>
      <w:r w:rsidRPr="006D6561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3E2D66F3" w14:textId="2A347C89" w:rsidR="004948AD" w:rsidRPr="006D6561" w:rsidRDefault="004948AD" w:rsidP="004948A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FC/AD/PP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材質硬度範圍為邵氏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A 30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至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90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，適用於射出和擠出加工工藝，確保生產過程中高效順暢。</w:t>
      </w:r>
    </w:p>
    <w:p w14:paraId="6ED35DCD" w14:textId="77777777" w:rsidR="004948AD" w:rsidRPr="006D6561" w:rsidRDefault="004948AD" w:rsidP="004948A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此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系列具有優異的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PP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包膠性和流動性能，是製造智慧飲水機的理想選擇。</w:t>
      </w:r>
    </w:p>
    <w:p w14:paraId="26AAE7CE" w14:textId="3DC28665" w:rsidR="00483C7B" w:rsidRPr="006D6561" w:rsidRDefault="004948AD" w:rsidP="004948A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FC/AD/PP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系列支援在智慧飲水機上進行標誌和品牌識別的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3D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列印，幫助製造商實現個人化定制，降低額外品牌印刷成本，並提升品牌的識別度。</w:t>
      </w:r>
    </w:p>
    <w:p w14:paraId="353D98A0" w14:textId="77777777" w:rsidR="00D57819" w:rsidRPr="00D57819" w:rsidRDefault="00D57819" w:rsidP="004948AD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90A7EBD" w14:textId="3782EFFD" w:rsidR="004948AD" w:rsidRPr="006D6561" w:rsidRDefault="004948AD" w:rsidP="004948AD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b/>
          <w:bCs/>
          <w:sz w:val="20"/>
          <w:szCs w:val="20"/>
          <w:lang w:eastAsia="zh-CN"/>
        </w:rPr>
        <w:t>觸感升級，精緻設計展現非凡體驗</w:t>
      </w:r>
    </w:p>
    <w:p w14:paraId="32AD065B" w14:textId="77777777" w:rsidR="004948AD" w:rsidRPr="006D6561" w:rsidRDefault="004948AD" w:rsidP="004948A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FC/AD/PP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系列能為智慧飲水機提供順滑且靈敏的表面觸感，顯著提升使用者的互動體驗，讓操作更加直覺自然。無論是按鍵、調節設定或接收訊息，優秀的觸感回饋都增強了設備的可用性與吸引力。</w:t>
      </w:r>
    </w:p>
    <w:p w14:paraId="38C2086B" w14:textId="32D9A7E7" w:rsidR="00D932B0" w:rsidRPr="006D6561" w:rsidRDefault="004948AD" w:rsidP="004948A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lastRenderedPageBreak/>
        <w:t>此外，該系列支援內部預著色工藝，確保色彩的一致性與高品質外觀，協助實現個人化設計並強化品牌識別。這項特性不僅縮短了生產週期，同時也提升了產品視覺美感，也為產品在市場中贏得更多競爭優勢。</w:t>
      </w:r>
    </w:p>
    <w:p w14:paraId="3A80FDD5" w14:textId="77777777" w:rsidR="004948AD" w:rsidRPr="006D6561" w:rsidRDefault="004948AD" w:rsidP="004948AD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07A409C7" w14:textId="77777777" w:rsidR="004948AD" w:rsidRPr="006D6561" w:rsidRDefault="004948AD" w:rsidP="004948AD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b/>
          <w:bCs/>
          <w:sz w:val="20"/>
          <w:szCs w:val="20"/>
          <w:lang w:eastAsia="zh-CN"/>
        </w:rPr>
        <w:t>適用於智慧飲水機的安全認證</w:t>
      </w:r>
      <w:r w:rsidRPr="006D6561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b/>
          <w:bCs/>
          <w:sz w:val="20"/>
          <w:szCs w:val="20"/>
          <w:lang w:eastAsia="zh-CN"/>
        </w:rPr>
        <w:t>材料</w:t>
      </w:r>
    </w:p>
    <w:p w14:paraId="0A3C0175" w14:textId="77777777" w:rsidR="004948AD" w:rsidRPr="006D6561" w:rsidRDefault="004948AD" w:rsidP="004948AD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sz w:val="8"/>
          <w:szCs w:val="8"/>
          <w:lang w:eastAsia="zh-CN"/>
        </w:rPr>
      </w:pPr>
    </w:p>
    <w:p w14:paraId="3B17D9C2" w14:textId="401984DB" w:rsidR="004948AD" w:rsidRPr="006D6561" w:rsidRDefault="004948AD" w:rsidP="004948AD">
      <w:pPr>
        <w:spacing w:after="0" w:line="360" w:lineRule="auto"/>
        <w:ind w:right="1555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FC/AD/PP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材料專</w:t>
      </w:r>
      <w:r w:rsidRPr="00D57819">
        <w:rPr>
          <w:rFonts w:ascii="Arial" w:eastAsia="MingLiU" w:hAnsi="Arial" w:cs="Arial"/>
          <w:sz w:val="20"/>
          <w:szCs w:val="20"/>
          <w:lang w:eastAsia="zh-CN"/>
        </w:rPr>
        <w:t>為</w:t>
      </w:r>
      <w:hyperlink r:id="rId13" w:history="1">
        <w:r w:rsidRPr="00D5781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食品接觸類應用</w:t>
        </w:r>
      </w:hyperlink>
      <w:r w:rsidRPr="00D57819">
        <w:rPr>
          <w:rFonts w:ascii="Arial" w:eastAsia="MingLiU" w:hAnsi="Arial" w:cs="Arial"/>
          <w:sz w:val="20"/>
          <w:szCs w:val="20"/>
          <w:lang w:eastAsia="zh-CN"/>
        </w:rPr>
        <w:t>而設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計，符合多項國際嚴格標準，包括歐盟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(EU) No 10/2011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、美國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FDA CFR 21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、中國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GB 4806.7-2023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EN71-3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，並符合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REACH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SVHC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與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RoHS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等法規。多項認證保障了其在智慧飲水機的應用安全，為消費者帶來更高的信賴感。</w:t>
      </w:r>
    </w:p>
    <w:p w14:paraId="29E099B6" w14:textId="77777777" w:rsidR="004948AD" w:rsidRPr="006D6561" w:rsidRDefault="004948AD" w:rsidP="004948AD">
      <w:pPr>
        <w:spacing w:after="0" w:line="360" w:lineRule="auto"/>
        <w:ind w:right="1555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11C81097" w14:textId="4D4BEDE7" w:rsidR="00690769" w:rsidRPr="00D57819" w:rsidRDefault="004948AD" w:rsidP="00D57819">
      <w:pPr>
        <w:spacing w:after="0" w:line="360" w:lineRule="auto"/>
        <w:ind w:right="1555"/>
        <w:jc w:val="both"/>
        <w:rPr>
          <w:rFonts w:ascii="Arial" w:hAnsi="Arial" w:cs="Arial" w:hint="eastAsia"/>
          <w:sz w:val="20"/>
          <w:szCs w:val="20"/>
          <w:lang w:eastAsia="zh-CN"/>
        </w:rPr>
      </w:pPr>
      <w:r w:rsidRPr="006D6561">
        <w:rPr>
          <w:rFonts w:ascii="Arial" w:eastAsia="MingLiU" w:hAnsi="Arial" w:cs="Arial"/>
          <w:sz w:val="20"/>
          <w:szCs w:val="20"/>
          <w:lang w:eastAsia="zh-CN"/>
        </w:rPr>
        <w:t>再者，此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系列不含動物性成分、重金屬、鄰苯二甲酸鹽、雙酚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A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及乳膠，可全面保障食品接觸場景的安全性。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 xml:space="preserve"> FC/AD/PP </w:t>
      </w:r>
      <w:r w:rsidRPr="006D6561">
        <w:rPr>
          <w:rFonts w:ascii="Arial" w:eastAsia="MingLiU" w:hAnsi="Arial" w:cs="Arial"/>
          <w:sz w:val="20"/>
          <w:szCs w:val="20"/>
          <w:lang w:eastAsia="zh-CN"/>
        </w:rPr>
        <w:t>系列憑藉著卓越的材料性能與對相關法規的嚴格遵循，成為智慧飲水機食品接觸部件的理想選擇，滿足現代智慧設備對安全性與可靠性的雙重需求。</w:t>
      </w:r>
    </w:p>
    <w:p w14:paraId="07BFE20E" w14:textId="77777777" w:rsidR="006D6561" w:rsidRDefault="00D117F9" w:rsidP="006D6561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A94261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709B2F7C" wp14:editId="15F3D7B3">
            <wp:extent cx="3938978" cy="2179320"/>
            <wp:effectExtent l="0" t="0" r="4445" b="0"/>
            <wp:docPr id="9102614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1469" name="Picture 91026146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7771" cy="218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2DD8" w:rsidRPr="00A94261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416245" w:rsidRPr="00A94261">
        <w:rPr>
          <w:rFonts w:ascii="Arial" w:hAnsi="Arial" w:cs="Arial"/>
          <w:sz w:val="20"/>
          <w:szCs w:val="20"/>
          <w:lang w:eastAsia="zh-CN"/>
        </w:rPr>
        <w:br/>
      </w:r>
      <w:r w:rsidR="006D6561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6D6561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6D6561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6D6561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6D6561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6D6561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674FE0DD" w14:textId="77777777" w:rsidR="006D6561" w:rsidRDefault="006D6561" w:rsidP="006D6561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4D657DA6" w14:textId="77777777" w:rsidR="006D6561" w:rsidRPr="006D6561" w:rsidRDefault="006D6561" w:rsidP="006D6561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</w:p>
    <w:p w14:paraId="354AFA3B" w14:textId="6B9D2094" w:rsidR="009D2688" w:rsidRPr="006D6561" w:rsidRDefault="009D2688" w:rsidP="006D656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561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68B04207" w14:textId="77777777" w:rsidR="006D6561" w:rsidRPr="00D749B1" w:rsidRDefault="006D6561" w:rsidP="006D6561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0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0"/>
    </w:p>
    <w:p w14:paraId="62A3669E" w14:textId="77777777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A94261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083358" w14:textId="77777777" w:rsidR="006D6561" w:rsidRDefault="006D6561" w:rsidP="006D6561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1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1"/>
    </w:p>
    <w:p w14:paraId="14653B29" w14:textId="77777777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51E68AED" w14:textId="77777777" w:rsidR="006D6561" w:rsidRPr="009E67EA" w:rsidRDefault="006D6561" w:rsidP="006D6561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003CCD4B" w14:textId="3DED1273" w:rsidR="000B78A4" w:rsidRPr="00D57819" w:rsidRDefault="009D2688" w:rsidP="006D6561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94261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C43E3" w14:textId="735E35A4" w:rsidR="006D6561" w:rsidRPr="001B747A" w:rsidRDefault="006D6561" w:rsidP="006D6561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94261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C70ABB" w14:textId="77777777" w:rsidR="006D6561" w:rsidRPr="00F0584F" w:rsidRDefault="006D6561" w:rsidP="000B78A4">
      <w:pPr>
        <w:spacing w:line="360" w:lineRule="auto"/>
        <w:ind w:right="1555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lastRenderedPageBreak/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77777777" w:rsidR="001655F4" w:rsidRPr="006D6561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6D6561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26989" w14:textId="77777777" w:rsidR="00B57785" w:rsidRDefault="00B57785" w:rsidP="00784C57">
      <w:pPr>
        <w:spacing w:after="0" w:line="240" w:lineRule="auto"/>
      </w:pPr>
      <w:r>
        <w:separator/>
      </w:r>
    </w:p>
  </w:endnote>
  <w:endnote w:type="continuationSeparator" w:id="0">
    <w:p w14:paraId="491F80EF" w14:textId="77777777" w:rsidR="00B57785" w:rsidRDefault="00B5778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19C14E8" w:rsidR="008D6B76" w:rsidRPr="00073D11" w:rsidRDefault="006D656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BDADAA1" wp14:editId="36021DDE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5E63E0" w14:textId="77777777" w:rsidR="006D6561" w:rsidRPr="000D5D1A" w:rsidRDefault="006D6561" w:rsidP="006D6561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92A8222" w14:textId="77777777" w:rsidR="006D6561" w:rsidRPr="000D5D1A" w:rsidRDefault="006D6561" w:rsidP="006D656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ECF32A2" w14:textId="77777777" w:rsidR="006D6561" w:rsidRPr="000D5D1A" w:rsidRDefault="006D6561" w:rsidP="006D656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DD65A59" w14:textId="77777777" w:rsidR="006D6561" w:rsidRPr="000D5D1A" w:rsidRDefault="006D6561" w:rsidP="006D656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2354FEF2" w14:textId="77777777" w:rsidR="006D6561" w:rsidRPr="000D5D1A" w:rsidRDefault="006D6561" w:rsidP="006D656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0EC55213" w14:textId="77777777" w:rsidR="006D6561" w:rsidRPr="000D5D1A" w:rsidRDefault="006D6561" w:rsidP="006D656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42EA534E" w14:textId="77777777" w:rsidR="006D6561" w:rsidRPr="000D5D1A" w:rsidRDefault="006D6561" w:rsidP="006D656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28ABE37" w14:textId="77777777" w:rsidR="006D6561" w:rsidRPr="000D5D1A" w:rsidRDefault="006D6561" w:rsidP="006D656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FB00685" w14:textId="77777777" w:rsidR="006D6561" w:rsidRPr="000D5D1A" w:rsidRDefault="006D6561" w:rsidP="006D656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6EF6DB2E" w14:textId="77777777" w:rsidR="006D6561" w:rsidRPr="000D5D1A" w:rsidRDefault="006D6561" w:rsidP="006D656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F435CC4" w14:textId="77777777" w:rsidR="006D6561" w:rsidRPr="000D5D1A" w:rsidRDefault="006D6561" w:rsidP="006D656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64A71CB" w14:textId="77777777" w:rsidR="006D6561" w:rsidRPr="000D5D1A" w:rsidRDefault="006D6561" w:rsidP="006D656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0FC4121" w14:textId="77777777" w:rsidR="006D6561" w:rsidRPr="000D5D1A" w:rsidRDefault="006D6561" w:rsidP="006D656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85B544C" w14:textId="77777777" w:rsidR="006D6561" w:rsidRPr="000D5D1A" w:rsidRDefault="006D6561" w:rsidP="006D656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2BDC220" w14:textId="77777777" w:rsidR="006D6561" w:rsidRPr="001E1888" w:rsidRDefault="006D6561" w:rsidP="006D656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4CD0949" w14:textId="77777777" w:rsidR="006D6561" w:rsidRPr="001E1888" w:rsidRDefault="006D6561" w:rsidP="006D656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8EA102F" w14:textId="77777777" w:rsidR="006D6561" w:rsidRPr="001E1888" w:rsidRDefault="006D6561" w:rsidP="006D656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67BACAC" w14:textId="77777777" w:rsidR="006D6561" w:rsidRPr="001E1888" w:rsidRDefault="006D6561" w:rsidP="006D656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DADAA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D5E63E0" w14:textId="77777777" w:rsidR="006D6561" w:rsidRPr="000D5D1A" w:rsidRDefault="006D6561" w:rsidP="006D6561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92A8222" w14:textId="77777777" w:rsidR="006D6561" w:rsidRPr="000D5D1A" w:rsidRDefault="006D6561" w:rsidP="006D6561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ECF32A2" w14:textId="77777777" w:rsidR="006D6561" w:rsidRPr="000D5D1A" w:rsidRDefault="006D6561" w:rsidP="006D656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DD65A59" w14:textId="77777777" w:rsidR="006D6561" w:rsidRPr="000D5D1A" w:rsidRDefault="006D6561" w:rsidP="006D656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354FEF2" w14:textId="77777777" w:rsidR="006D6561" w:rsidRPr="000D5D1A" w:rsidRDefault="006D6561" w:rsidP="006D656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0EC55213" w14:textId="77777777" w:rsidR="006D6561" w:rsidRPr="000D5D1A" w:rsidRDefault="006D6561" w:rsidP="006D656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42EA534E" w14:textId="77777777" w:rsidR="006D6561" w:rsidRPr="000D5D1A" w:rsidRDefault="006D6561" w:rsidP="006D656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28ABE37" w14:textId="77777777" w:rsidR="006D6561" w:rsidRPr="000D5D1A" w:rsidRDefault="006D6561" w:rsidP="006D656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FB00685" w14:textId="77777777" w:rsidR="006D6561" w:rsidRPr="000D5D1A" w:rsidRDefault="006D6561" w:rsidP="006D656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6EF6DB2E" w14:textId="77777777" w:rsidR="006D6561" w:rsidRPr="000D5D1A" w:rsidRDefault="006D6561" w:rsidP="006D656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F435CC4" w14:textId="77777777" w:rsidR="006D6561" w:rsidRPr="000D5D1A" w:rsidRDefault="006D6561" w:rsidP="006D656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64A71CB" w14:textId="77777777" w:rsidR="006D6561" w:rsidRPr="000D5D1A" w:rsidRDefault="006D6561" w:rsidP="006D656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0FC4121" w14:textId="77777777" w:rsidR="006D6561" w:rsidRPr="000D5D1A" w:rsidRDefault="006D6561" w:rsidP="006D656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85B544C" w14:textId="77777777" w:rsidR="006D6561" w:rsidRPr="000D5D1A" w:rsidRDefault="006D6561" w:rsidP="006D656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22BDC220" w14:textId="77777777" w:rsidR="006D6561" w:rsidRPr="001E1888" w:rsidRDefault="006D6561" w:rsidP="006D656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4CD0949" w14:textId="77777777" w:rsidR="006D6561" w:rsidRPr="001E1888" w:rsidRDefault="006D6561" w:rsidP="006D656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8EA102F" w14:textId="77777777" w:rsidR="006D6561" w:rsidRPr="001E1888" w:rsidRDefault="006D6561" w:rsidP="006D656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67BACAC" w14:textId="77777777" w:rsidR="006D6561" w:rsidRPr="001E1888" w:rsidRDefault="006D6561" w:rsidP="006D656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0E9D7" w14:textId="77777777" w:rsidR="00B57785" w:rsidRDefault="00B57785" w:rsidP="00784C57">
      <w:pPr>
        <w:spacing w:after="0" w:line="240" w:lineRule="auto"/>
      </w:pPr>
      <w:r>
        <w:separator/>
      </w:r>
    </w:p>
  </w:footnote>
  <w:footnote w:type="continuationSeparator" w:id="0">
    <w:p w14:paraId="0C6A7E15" w14:textId="77777777" w:rsidR="00B57785" w:rsidRDefault="00B5778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D57819" w14:paraId="12FEEFFC" w14:textId="77777777" w:rsidTr="00502615">
      <w:tc>
        <w:tcPr>
          <w:tcW w:w="6912" w:type="dxa"/>
        </w:tcPr>
        <w:p w14:paraId="19EE82DB" w14:textId="77777777" w:rsidR="00FF3014" w:rsidRPr="00FF3014" w:rsidRDefault="00FF3014" w:rsidP="00FF301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FF301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E1EC76C" w14:textId="77777777" w:rsidR="00FF3014" w:rsidRPr="00FF3014" w:rsidRDefault="00FF3014" w:rsidP="00FF301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凱柏膠寶透過創新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TPE 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材料提升智慧飲水機的性能</w:t>
          </w:r>
        </w:p>
        <w:p w14:paraId="2DD57F75" w14:textId="77777777" w:rsidR="00FF3014" w:rsidRPr="00FF3014" w:rsidRDefault="00FF3014" w:rsidP="00FF301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5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2EC25B68" w:rsidR="00502615" w:rsidRPr="00D57819" w:rsidRDefault="00141F67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FF301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D57819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FF301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D57819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FF301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87DAE" w:rsidRPr="00D5781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3</w:t>
          </w:r>
          <w:r w:rsidR="001A6108" w:rsidRPr="00FF301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F3014" w:rsidRPr="00D57819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FF3014"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D57819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FF301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D57819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D5781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87DAE" w:rsidRPr="00D5781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4</w:t>
          </w:r>
          <w:r w:rsidR="001A6108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F3014" w:rsidRPr="00D57819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FF3014"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D57819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D57819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FFC4E7D" w14:textId="77777777" w:rsidR="00FF3014" w:rsidRPr="00FF3014" w:rsidRDefault="00FF3014" w:rsidP="003804B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F301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2927215C" w14:textId="48FFDB09" w:rsidR="00FF3014" w:rsidRPr="00FF3014" w:rsidRDefault="00FF3014" w:rsidP="00FF301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凱柏膠寶透過創新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材料提升智慧飲水機的性能</w:t>
          </w:r>
        </w:p>
        <w:p w14:paraId="1AB977F5" w14:textId="77777777" w:rsidR="00FF3014" w:rsidRPr="00FF3014" w:rsidRDefault="00FF3014" w:rsidP="00FF301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5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75DCE024" w:rsidR="003C4170" w:rsidRPr="00073D11" w:rsidRDefault="00713762" w:rsidP="00FF301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FF301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FF301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F301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FF301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87DAE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FF301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FF3014"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FF3014"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FF3014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FF301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FF301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87DAE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FF3014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FF3014" w:rsidRPr="00FF301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A8DE396" w:rsidR="003C4170" w:rsidRPr="00502615" w:rsidRDefault="00FF301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FF3014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535138">
    <w:abstractNumId w:val="5"/>
  </w:num>
  <w:num w:numId="2" w16cid:durableId="1792170049">
    <w:abstractNumId w:val="17"/>
  </w:num>
  <w:num w:numId="3" w16cid:durableId="141434728">
    <w:abstractNumId w:val="3"/>
  </w:num>
  <w:num w:numId="4" w16cid:durableId="1657537029">
    <w:abstractNumId w:val="31"/>
  </w:num>
  <w:num w:numId="5" w16cid:durableId="1014650974">
    <w:abstractNumId w:val="21"/>
  </w:num>
  <w:num w:numId="6" w16cid:durableId="50665504">
    <w:abstractNumId w:val="27"/>
  </w:num>
  <w:num w:numId="7" w16cid:durableId="1148130349">
    <w:abstractNumId w:val="10"/>
  </w:num>
  <w:num w:numId="8" w16cid:durableId="2059933717">
    <w:abstractNumId w:val="30"/>
  </w:num>
  <w:num w:numId="9" w16cid:durableId="186215450">
    <w:abstractNumId w:val="22"/>
  </w:num>
  <w:num w:numId="10" w16cid:durableId="1490367714">
    <w:abstractNumId w:val="1"/>
  </w:num>
  <w:num w:numId="11" w16cid:durableId="30813921">
    <w:abstractNumId w:val="19"/>
  </w:num>
  <w:num w:numId="12" w16cid:durableId="131362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211021">
    <w:abstractNumId w:val="8"/>
  </w:num>
  <w:num w:numId="14" w16cid:durableId="1699046157">
    <w:abstractNumId w:val="25"/>
  </w:num>
  <w:num w:numId="15" w16cid:durableId="462314156">
    <w:abstractNumId w:val="18"/>
  </w:num>
  <w:num w:numId="16" w16cid:durableId="784422302">
    <w:abstractNumId w:val="20"/>
  </w:num>
  <w:num w:numId="17" w16cid:durableId="1105542101">
    <w:abstractNumId w:val="15"/>
  </w:num>
  <w:num w:numId="18" w16cid:durableId="1271626288">
    <w:abstractNumId w:val="14"/>
  </w:num>
  <w:num w:numId="19" w16cid:durableId="220606253">
    <w:abstractNumId w:val="24"/>
  </w:num>
  <w:num w:numId="20" w16cid:durableId="2075738252">
    <w:abstractNumId w:val="9"/>
  </w:num>
  <w:num w:numId="21" w16cid:durableId="597714936">
    <w:abstractNumId w:val="7"/>
  </w:num>
  <w:num w:numId="22" w16cid:durableId="1296133439">
    <w:abstractNumId w:val="29"/>
  </w:num>
  <w:num w:numId="23" w16cid:durableId="900872702">
    <w:abstractNumId w:val="28"/>
  </w:num>
  <w:num w:numId="24" w16cid:durableId="2116438089">
    <w:abstractNumId w:val="4"/>
  </w:num>
  <w:num w:numId="25" w16cid:durableId="630013835">
    <w:abstractNumId w:val="0"/>
  </w:num>
  <w:num w:numId="26" w16cid:durableId="1462460026">
    <w:abstractNumId w:val="11"/>
  </w:num>
  <w:num w:numId="27" w16cid:durableId="908610976">
    <w:abstractNumId w:val="13"/>
  </w:num>
  <w:num w:numId="28" w16cid:durableId="820660601">
    <w:abstractNumId w:val="16"/>
  </w:num>
  <w:num w:numId="29" w16cid:durableId="1930968429">
    <w:abstractNumId w:val="2"/>
  </w:num>
  <w:num w:numId="30" w16cid:durableId="238368031">
    <w:abstractNumId w:val="6"/>
  </w:num>
  <w:num w:numId="31" w16cid:durableId="1217593749">
    <w:abstractNumId w:val="12"/>
  </w:num>
  <w:num w:numId="32" w16cid:durableId="229312782">
    <w:abstractNumId w:val="23"/>
  </w:num>
  <w:num w:numId="33" w16cid:durableId="12343143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6480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6603D"/>
    <w:rsid w:val="00071221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27F3"/>
    <w:rsid w:val="000A4F86"/>
    <w:rsid w:val="000A510D"/>
    <w:rsid w:val="000A52EE"/>
    <w:rsid w:val="000B19D4"/>
    <w:rsid w:val="000B2944"/>
    <w:rsid w:val="000B6005"/>
    <w:rsid w:val="000B6A97"/>
    <w:rsid w:val="000B78A4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3B3F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1F67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4AA"/>
    <w:rsid w:val="00201710"/>
    <w:rsid w:val="00203048"/>
    <w:rsid w:val="002077CC"/>
    <w:rsid w:val="00211964"/>
    <w:rsid w:val="002129DC"/>
    <w:rsid w:val="00212BD8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67974"/>
    <w:rsid w:val="00271202"/>
    <w:rsid w:val="00281DBF"/>
    <w:rsid w:val="00281FF5"/>
    <w:rsid w:val="0028506D"/>
    <w:rsid w:val="0028707A"/>
    <w:rsid w:val="00290773"/>
    <w:rsid w:val="00290A60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C3E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664B8"/>
    <w:rsid w:val="003700BF"/>
    <w:rsid w:val="00374A1D"/>
    <w:rsid w:val="003804B8"/>
    <w:rsid w:val="00384C83"/>
    <w:rsid w:val="00385713"/>
    <w:rsid w:val="00385884"/>
    <w:rsid w:val="0038768D"/>
    <w:rsid w:val="00394212"/>
    <w:rsid w:val="00395377"/>
    <w:rsid w:val="003955E2"/>
    <w:rsid w:val="00396DE4"/>
    <w:rsid w:val="00396F67"/>
    <w:rsid w:val="003A389E"/>
    <w:rsid w:val="003A50BB"/>
    <w:rsid w:val="003A50CE"/>
    <w:rsid w:val="003B042D"/>
    <w:rsid w:val="003B2331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43BF"/>
    <w:rsid w:val="00455E9B"/>
    <w:rsid w:val="004560BB"/>
    <w:rsid w:val="004562AC"/>
    <w:rsid w:val="00456843"/>
    <w:rsid w:val="00456A3B"/>
    <w:rsid w:val="00465D01"/>
    <w:rsid w:val="00465E15"/>
    <w:rsid w:val="004701E5"/>
    <w:rsid w:val="004714FF"/>
    <w:rsid w:val="00471A94"/>
    <w:rsid w:val="00473F42"/>
    <w:rsid w:val="0047409A"/>
    <w:rsid w:val="00481947"/>
    <w:rsid w:val="00482B9C"/>
    <w:rsid w:val="00483C7B"/>
    <w:rsid w:val="00483E1E"/>
    <w:rsid w:val="004856BE"/>
    <w:rsid w:val="004919AE"/>
    <w:rsid w:val="00491F5C"/>
    <w:rsid w:val="00493BFC"/>
    <w:rsid w:val="004948AD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2854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27EAA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4218"/>
    <w:rsid w:val="00555589"/>
    <w:rsid w:val="00563000"/>
    <w:rsid w:val="00570576"/>
    <w:rsid w:val="0057225E"/>
    <w:rsid w:val="005772B9"/>
    <w:rsid w:val="00577BE3"/>
    <w:rsid w:val="005923C1"/>
    <w:rsid w:val="00597472"/>
    <w:rsid w:val="005A0C48"/>
    <w:rsid w:val="005A27C6"/>
    <w:rsid w:val="005A34EE"/>
    <w:rsid w:val="005A45F1"/>
    <w:rsid w:val="005A5D20"/>
    <w:rsid w:val="005A62DC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D467D"/>
    <w:rsid w:val="005E1753"/>
    <w:rsid w:val="005E1C3F"/>
    <w:rsid w:val="005E3F1F"/>
    <w:rsid w:val="005E6A19"/>
    <w:rsid w:val="005F0BAB"/>
    <w:rsid w:val="005F2DD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51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87DAE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6561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762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1611"/>
    <w:rsid w:val="0076079D"/>
    <w:rsid w:val="007620DB"/>
    <w:rsid w:val="00762555"/>
    <w:rsid w:val="007626E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4080"/>
    <w:rsid w:val="00826CC5"/>
    <w:rsid w:val="0082753C"/>
    <w:rsid w:val="00827B2C"/>
    <w:rsid w:val="0083150F"/>
    <w:rsid w:val="00835B9C"/>
    <w:rsid w:val="00843F0D"/>
    <w:rsid w:val="00846276"/>
    <w:rsid w:val="00847245"/>
    <w:rsid w:val="00855764"/>
    <w:rsid w:val="00860125"/>
    <w:rsid w:val="008608C3"/>
    <w:rsid w:val="00860E1E"/>
    <w:rsid w:val="0086154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7BE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47DB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2445"/>
    <w:rsid w:val="00975769"/>
    <w:rsid w:val="0098002D"/>
    <w:rsid w:val="00980DBB"/>
    <w:rsid w:val="00984A7C"/>
    <w:rsid w:val="009927D5"/>
    <w:rsid w:val="009934B9"/>
    <w:rsid w:val="00993730"/>
    <w:rsid w:val="009975F0"/>
    <w:rsid w:val="009A3D50"/>
    <w:rsid w:val="009B1C7C"/>
    <w:rsid w:val="009B32CA"/>
    <w:rsid w:val="009B3B1B"/>
    <w:rsid w:val="009B4979"/>
    <w:rsid w:val="009B5422"/>
    <w:rsid w:val="009B6A9C"/>
    <w:rsid w:val="009C0FD6"/>
    <w:rsid w:val="009C48F1"/>
    <w:rsid w:val="009C5C52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34C2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70F"/>
    <w:rsid w:val="00A30CF5"/>
    <w:rsid w:val="00A31072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94261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C6ABB"/>
    <w:rsid w:val="00AD13B3"/>
    <w:rsid w:val="00AD2227"/>
    <w:rsid w:val="00AD29B8"/>
    <w:rsid w:val="00AD509F"/>
    <w:rsid w:val="00AD51E6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47C"/>
    <w:rsid w:val="00B51833"/>
    <w:rsid w:val="00B53B25"/>
    <w:rsid w:val="00B5778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714A"/>
    <w:rsid w:val="00BD78D6"/>
    <w:rsid w:val="00BD79BC"/>
    <w:rsid w:val="00BE16AD"/>
    <w:rsid w:val="00BE4E46"/>
    <w:rsid w:val="00BE5830"/>
    <w:rsid w:val="00BE63E9"/>
    <w:rsid w:val="00BF0581"/>
    <w:rsid w:val="00BF104C"/>
    <w:rsid w:val="00BF1594"/>
    <w:rsid w:val="00BF27BE"/>
    <w:rsid w:val="00BF28D4"/>
    <w:rsid w:val="00BF29F6"/>
    <w:rsid w:val="00BF4C2F"/>
    <w:rsid w:val="00BF722C"/>
    <w:rsid w:val="00C0054B"/>
    <w:rsid w:val="00C01C3D"/>
    <w:rsid w:val="00C0213E"/>
    <w:rsid w:val="00C02217"/>
    <w:rsid w:val="00C10035"/>
    <w:rsid w:val="00C104E1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5E7"/>
    <w:rsid w:val="00C33B05"/>
    <w:rsid w:val="00C33C80"/>
    <w:rsid w:val="00C34FE2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66C9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CF757D"/>
    <w:rsid w:val="00D117F9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D0C"/>
    <w:rsid w:val="00D52738"/>
    <w:rsid w:val="00D570E8"/>
    <w:rsid w:val="00D57819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2468"/>
    <w:rsid w:val="00DB52DF"/>
    <w:rsid w:val="00DB6EAE"/>
    <w:rsid w:val="00DC10C6"/>
    <w:rsid w:val="00DC32CA"/>
    <w:rsid w:val="00DC37D3"/>
    <w:rsid w:val="00DC6774"/>
    <w:rsid w:val="00DD09C2"/>
    <w:rsid w:val="00DD459C"/>
    <w:rsid w:val="00DD6B70"/>
    <w:rsid w:val="00DE0725"/>
    <w:rsid w:val="00DE1673"/>
    <w:rsid w:val="00DE19D6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718"/>
    <w:rsid w:val="00E31F55"/>
    <w:rsid w:val="00E324CD"/>
    <w:rsid w:val="00E339BA"/>
    <w:rsid w:val="00E34355"/>
    <w:rsid w:val="00E34E27"/>
    <w:rsid w:val="00E44112"/>
    <w:rsid w:val="00E465FA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6A6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526D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284F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B7F93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  <w:rsid w:val="00FF3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967CAB-8C3B-47BC-B917-D99A9D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578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5%87%B1%E6%9F%8F%E8%86%A0%E5%AF%B6%E9%80%8F%E9%81%8E%E5%89%B5%E6%96%B0TPE%E8%A7%A3%E6%B1%BA%E6%96%B9%E6%A1%88%E6%8F%90%E5%8D%87%E6%99%BA%E6%85%A7%E5%9E%8B%E6%B0%B4%E7%93%B6%E7%9A%84%E5%8A%9F%E8%83%BD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controlled-migration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6%97%A5%E7%94%A8%E6%B6%88%E8%B4%B9%E5%93%81%E9%A3%9F%E5%93%81%E7%BA%A7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41057D-534A-472E-9628-00A1142C90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b0aac98f-77e3-488e-b1d0-e526279ba76f"/>
    <ds:schemaRef ds:uri="http://purl.org/dc/elements/1.1/"/>
    <ds:schemaRef ds:uri="http://schemas.microsoft.com/office/2006/metadata/properties"/>
    <ds:schemaRef ds:uri="http://schemas.microsoft.com/office/2006/documentManagement/types"/>
    <ds:schemaRef ds:uri="8d3818be-6f21-4c29-ab13-78e30dc982d3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314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13</cp:revision>
  <cp:lastPrinted>2025-04-29T10:11:00Z</cp:lastPrinted>
  <dcterms:created xsi:type="dcterms:W3CDTF">2025-04-24T10:16:00Z</dcterms:created>
  <dcterms:modified xsi:type="dcterms:W3CDTF">2025-04-29T10:11:00Z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