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7A6F" w14:textId="067BC6B0" w:rsidR="00BF521F" w:rsidRPr="00256B95" w:rsidRDefault="00BF521F" w:rsidP="00256B95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4"/>
          <w:szCs w:val="24"/>
          <w:lang w:bidi="th-TH"/>
        </w:rPr>
      </w:pPr>
      <w:r w:rsidRPr="00256B95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256B95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256B9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บรรลุการรับรอง </w:t>
      </w:r>
      <w:r w:rsidRPr="00256B95">
        <w:rPr>
          <w:rFonts w:ascii="Arial" w:hAnsi="Arial" w:cs="Arial"/>
          <w:b/>
          <w:bCs/>
          <w:sz w:val="24"/>
          <w:szCs w:val="24"/>
          <w:lang w:bidi="th-TH"/>
        </w:rPr>
        <w:t>GRS</w:t>
      </w:r>
      <w:r w:rsidRPr="00256B95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: </w:t>
      </w:r>
      <w:r w:rsidRPr="00256B9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ขยายโซลูชัน </w:t>
      </w:r>
      <w:r w:rsidRPr="00256B95">
        <w:rPr>
          <w:rFonts w:ascii="Arial" w:hAnsi="Arial" w:cs="Arial"/>
          <w:b/>
          <w:bCs/>
          <w:sz w:val="24"/>
          <w:szCs w:val="24"/>
          <w:lang w:bidi="th-TH"/>
        </w:rPr>
        <w:t xml:space="preserve">TPE </w:t>
      </w:r>
    </w:p>
    <w:p w14:paraId="5F881564" w14:textId="41BA6B01" w:rsidR="00BF521F" w:rsidRPr="00256B95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256B9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ด้วยปริมาณรีไซเคิล</w:t>
      </w:r>
    </w:p>
    <w:p w14:paraId="5267CCDC" w14:textId="142B8BBB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กัวลาลัมเปอร์ พฤษภาคม </w:t>
      </w:r>
      <w:r w:rsidRPr="00256B95">
        <w:rPr>
          <w:rFonts w:ascii="Arial" w:hAnsi="Arial" w:cs="Arial"/>
          <w:sz w:val="20"/>
          <w:szCs w:val="20"/>
          <w:cs/>
          <w:lang w:bidi="th-TH"/>
        </w:rPr>
        <w:t xml:space="preserve">2024 – </w:t>
      </w:r>
      <w:r w:rsidRPr="00256B95">
        <w:rPr>
          <w:rFonts w:ascii="Arial" w:hAnsi="Arial" w:cs="Arial"/>
          <w:sz w:val="20"/>
          <w:szCs w:val="20"/>
          <w:lang w:bidi="th-TH"/>
        </w:rPr>
        <w:t>KRAIBURG 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ซึ่งเป็นโรงงานผลิต </w:t>
      </w:r>
      <w:r w:rsidRPr="00256B95">
        <w:rPr>
          <w:rFonts w:ascii="Arial" w:hAnsi="Arial" w:cs="Arial"/>
          <w:sz w:val="20"/>
          <w:szCs w:val="20"/>
          <w:lang w:bidi="th-TH"/>
        </w:rPr>
        <w:t>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ระดับโลกในมาเลเซียเพิ่งได้รับการรับรอง </w:t>
      </w:r>
      <w:hyperlink r:id="rId11" w:history="1">
        <w:r w:rsidRPr="00E30450">
          <w:rPr>
            <w:rStyle w:val="Hyperlink"/>
            <w:rFonts w:ascii="Arial" w:hAnsi="Arial" w:cs="Arial"/>
            <w:sz w:val="20"/>
            <w:szCs w:val="20"/>
            <w:lang w:bidi="th-TH"/>
          </w:rPr>
          <w:t>Global Recycled Standard (GRS)</w:t>
        </w:r>
      </w:hyperlink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สำหรับโซลูชัน</w:t>
      </w:r>
    </w:p>
    <w:p w14:paraId="53F280DA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E30450">
        <w:rPr>
          <w:rFonts w:ascii="Arial" w:hAnsi="Arial" w:cs="Arial"/>
          <w:sz w:val="20"/>
          <w:szCs w:val="20"/>
          <w:cs/>
          <w:lang w:bidi="th-TH"/>
        </w:rPr>
        <w:t>(</w:t>
      </w:r>
      <w:r w:rsidRPr="00E30450">
        <w:rPr>
          <w:rFonts w:ascii="Arial" w:hAnsi="Arial" w:cs="Arial"/>
          <w:sz w:val="20"/>
          <w:szCs w:val="20"/>
          <w:lang w:bidi="th-TH"/>
        </w:rPr>
        <w:t>TPE)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ที่เลือกสรร ความสำเร็จครั้งสำคัญนี้แสดงถึงการ</w:t>
      </w:r>
    </w:p>
    <w:p w14:paraId="02A97779" w14:textId="2871C431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ขยายกลุ่มผลิตภัณฑ์ของบริษัทอย่างมีนัยสำคัญ ซึ่งรองรับอุตสาหกรรมต่างๆ รวมถึงผลิตภัณฑ์ดูแลส่วนบุคคล เครื่องใช้ในครัวเรือน อุปกรณ์สวมใส่ และอุปกรณ์อิเล็กทรอนิกส์สำหรับผู้บริโภค</w:t>
      </w:r>
    </w:p>
    <w:p w14:paraId="3A58FDC7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D8A68AE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เพื่อตอบสนองต่อความต้องการโซลูชั่นที่ยั่งยืนในอุตสาหกรรมพลาสติกที่เพิ่มมากขึ้น </w:t>
      </w:r>
    </w:p>
    <w:p w14:paraId="6A610809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Arial" w:hAnsi="Arial" w:cs="Arial"/>
          <w:sz w:val="20"/>
          <w:szCs w:val="20"/>
          <w:lang w:bidi="th-TH"/>
        </w:rPr>
        <w:t>KRAIBURG 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ได้ดำเนินการเชิงรุกเพื่อมอบทางเลือกที่เป็นมิตรต่อสิ่งแวดล้อมแก่ลูกค้า </w:t>
      </w:r>
    </w:p>
    <w:p w14:paraId="030C8434" w14:textId="12C933E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การรับรอง </w:t>
      </w:r>
      <w:r w:rsidRPr="00E30450">
        <w:rPr>
          <w:rFonts w:ascii="Arial" w:hAnsi="Arial" w:cs="Arial"/>
          <w:sz w:val="20"/>
          <w:szCs w:val="20"/>
          <w:lang w:bidi="th-TH"/>
        </w:rPr>
        <w:t>GRS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ช่วยให้มั่นใจได้ว่าสารประกอบ </w:t>
      </w:r>
      <w:r w:rsidRPr="00E30450">
        <w:rPr>
          <w:rFonts w:ascii="Arial" w:hAnsi="Arial" w:cs="Arial"/>
          <w:sz w:val="20"/>
          <w:szCs w:val="20"/>
          <w:lang w:bidi="th-TH"/>
        </w:rPr>
        <w:t>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ตรงตามเกณฑ์ทางสังคมและสิ่งแวดล้อมที่เข้มงวดตลอดกระบวนการผลิต รวมถึงการใช้วัตถุดิบที่ได้รับการรับรอง </w:t>
      </w:r>
      <w:r w:rsidRPr="00E30450">
        <w:rPr>
          <w:rFonts w:ascii="Arial" w:hAnsi="Arial" w:cs="Arial"/>
          <w:sz w:val="20"/>
          <w:szCs w:val="20"/>
          <w:lang w:bidi="th-TH"/>
        </w:rPr>
        <w:t>GRS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และการตรวจสอบย้อนกลับอย่างราบรื่นในห่วงโซ่อุปทาน</w:t>
      </w:r>
    </w:p>
    <w:p w14:paraId="58E262AE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0834FA05" w14:textId="33C99EEB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การเปลี่ยนไปใช้คอมพาวด์ </w:t>
      </w:r>
      <w:r w:rsidRPr="00E30450">
        <w:rPr>
          <w:rFonts w:ascii="Arial" w:hAnsi="Arial" w:cs="Arial"/>
          <w:sz w:val="20"/>
          <w:szCs w:val="20"/>
          <w:lang w:bidi="th-TH"/>
        </w:rPr>
        <w:t>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ที่มีปริมาณรีไซเคิลทำให้เกิดความท้าทายในบางภาคส่วน </w:t>
      </w:r>
    </w:p>
    <w:p w14:paraId="02AA1AC0" w14:textId="77777777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เนื่องจากข้อจำกัดด้านกฎระเบียบและความจำเป็นในการทดสอบที่ครอบคลุม อย่างไรก็ตาม </w:t>
      </w:r>
    </w:p>
    <w:p w14:paraId="700BB6C8" w14:textId="5BB2ACAD" w:rsidR="00BF521F" w:rsidRPr="00E30450" w:rsidRDefault="00BF521F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คอมพาวด์ 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ที่ได้รับการรับรอง </w:t>
      </w:r>
      <w:r w:rsidRPr="00E30450">
        <w:rPr>
          <w:rFonts w:ascii="Arial" w:hAnsi="Arial" w:cs="Arial"/>
          <w:sz w:val="20"/>
          <w:szCs w:val="20"/>
          <w:lang w:bidi="th-TH"/>
        </w:rPr>
        <w:t>GRS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E30450">
        <w:rPr>
          <w:rFonts w:ascii="Arial" w:hAnsi="Arial" w:cs="Arial"/>
          <w:sz w:val="20"/>
          <w:szCs w:val="20"/>
          <w:lang w:bidi="th-TH"/>
        </w:rPr>
        <w:t>KRAIBURG 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นำเสนอโซลูชั่นที่มีประสิทธิภาพ ช่วยให้ลูกค้าสามารถนำวัสดุที่ยั่งยืนมาใช้ได้โดยไม่ต้องวุ่นวายกับการนำทางในห่วงโซ่อุปทานที่ซับซ้อน</w:t>
      </w:r>
    </w:p>
    <w:p w14:paraId="1178191E" w14:textId="77777777" w:rsidR="009164B2" w:rsidRPr="00E30450" w:rsidRDefault="009164B2" w:rsidP="00FF7CA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0A41549D" w14:textId="77777777" w:rsidR="009164B2" w:rsidRPr="00E30450" w:rsidRDefault="009164B2" w:rsidP="00FF7CA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การใช้คอมพาวนด์ 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ที่ผ่านการรับรอง 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GRS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รีไซเคิลให้ประโยชน์มากมายสำหรับทั้งลูกค้า</w:t>
      </w:r>
    </w:p>
    <w:p w14:paraId="4E11A3CB" w14:textId="77777777" w:rsidR="009164B2" w:rsidRPr="00E30450" w:rsidRDefault="009164B2" w:rsidP="00FF7CA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การรับรองดังกล่าวเป็นไปตามมาตรฐานสากลด้านสิ่งแวดล้อมและสังคม </w:t>
      </w:r>
    </w:p>
    <w:p w14:paraId="552F4DD1" w14:textId="241191C8" w:rsidR="009164B2" w:rsidRPr="00E30450" w:rsidRDefault="009164B2" w:rsidP="00FF7CA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สิ่งนี้สนับสนุน</w: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"https://www.kraiburg-tpe.com/en/sustainability"</w:instrTex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30450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ด้านความยั่งยืน</w: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E3045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4DA4F92D" w14:textId="15C58295" w:rsidR="009164B2" w:rsidRPr="00E30450" w:rsidRDefault="009164B2" w:rsidP="00FF7CA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 w:hint="cs"/>
          <w:sz w:val="20"/>
          <w:szCs w:val="20"/>
          <w:cs/>
          <w:lang w:bidi="th-TH"/>
        </w:rPr>
        <w:t>ที่เป็น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โครงการริเริ่ม และสอดคล้องกับเป้าหมายด้านสภาพอากาศทั่วโลก</w:t>
      </w:r>
    </w:p>
    <w:p w14:paraId="53FD9DF1" w14:textId="77777777" w:rsidR="00BF521F" w:rsidRPr="00E30450" w:rsidRDefault="00BF521F" w:rsidP="00FF7CAB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5"/>
          <w:lang w:bidi="th-TH"/>
        </w:rPr>
      </w:pPr>
    </w:p>
    <w:p w14:paraId="6C94E4AA" w14:textId="785F85B0" w:rsidR="00BF521F" w:rsidRPr="00E30450" w:rsidRDefault="00BF521F" w:rsidP="00FF7CA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ข้อได้เปรียบที่สำคัญของ</w:t>
      </w:r>
      <w:r w:rsidR="00B728F1" w:rsidRPr="00E30450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30450">
        <w:rPr>
          <w:rFonts w:ascii="Arial" w:hAnsi="Arial" w:cs="Arial"/>
          <w:sz w:val="20"/>
          <w:szCs w:val="20"/>
          <w:lang w:bidi="th-TH"/>
        </w:rPr>
        <w:t>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ที่ได้รับการรับรอง </w:t>
      </w:r>
      <w:r w:rsidRPr="00E30450">
        <w:rPr>
          <w:rFonts w:ascii="Arial" w:hAnsi="Arial" w:cs="Arial"/>
          <w:sz w:val="20"/>
          <w:szCs w:val="20"/>
          <w:lang w:bidi="th-TH"/>
        </w:rPr>
        <w:t>GRS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E30450">
        <w:rPr>
          <w:rFonts w:ascii="Arial" w:hAnsi="Arial" w:cs="Arial"/>
          <w:sz w:val="20"/>
          <w:szCs w:val="20"/>
          <w:lang w:bidi="th-TH"/>
        </w:rPr>
        <w:t>KRAIBURG TPE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ได้แก่:</w:t>
      </w:r>
    </w:p>
    <w:p w14:paraId="7ACE11B4" w14:textId="28B14CA1" w:rsidR="00B728F1" w:rsidRPr="00E30450" w:rsidRDefault="00BF521F" w:rsidP="00FF7CAB">
      <w:pPr>
        <w:pStyle w:val="NoSpacing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สารเคมีที่ใช้เป็นไปตามกฎระเบียบและมาตรฐานสากลเพื่อความปลอดภัยของผลิตภัณฑ์</w:t>
      </w:r>
    </w:p>
    <w:p w14:paraId="216B0FD6" w14:textId="3741F4F7" w:rsidR="00B728F1" w:rsidRPr="00E30450" w:rsidRDefault="00BF521F" w:rsidP="00FF7CAB">
      <w:pPr>
        <w:pStyle w:val="NoSpacing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การเข้าถึง</w:t>
      </w:r>
      <w:r w:rsidR="00B728F1" w:rsidRPr="00E30450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ที่มีใบรับรอง </w:t>
      </w:r>
      <w:r w:rsidRPr="00E30450">
        <w:rPr>
          <w:rFonts w:ascii="Arial" w:hAnsi="Arial" w:cs="Arial"/>
          <w:sz w:val="20"/>
          <w:szCs w:val="20"/>
          <w:lang w:bidi="th-TH"/>
        </w:rPr>
        <w:t>GRS</w:t>
      </w:r>
      <w:r w:rsidRPr="00E304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30450">
        <w:rPr>
          <w:rFonts w:ascii="Leelawadee" w:hAnsi="Leelawadee" w:cs="Leelawadee"/>
          <w:sz w:val="20"/>
          <w:szCs w:val="20"/>
          <w:cs/>
          <w:lang w:bidi="th-TH"/>
        </w:rPr>
        <w:t>ทำให้เกิดความรับผิดชอบต่อสิ่งแวดล้อม</w:t>
      </w:r>
    </w:p>
    <w:p w14:paraId="1D459C1C" w14:textId="77777777" w:rsidR="00B728F1" w:rsidRPr="00E30450" w:rsidRDefault="00BF521F" w:rsidP="00FF7CAB">
      <w:pPr>
        <w:pStyle w:val="NoSpacing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ตรวจสอบย้อนกลับได้อย่างสมบูรณ์ในห่วงโซ่อุปทาน เพิ่มความโปร่งใส</w:t>
      </w:r>
    </w:p>
    <w:p w14:paraId="08677065" w14:textId="27A7E426" w:rsidR="00B728F1" w:rsidRPr="00E30450" w:rsidRDefault="00BF521F" w:rsidP="00FF7CAB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และความรับผิดชอบ</w:t>
      </w:r>
    </w:p>
    <w:p w14:paraId="723BE5A0" w14:textId="77777777" w:rsidR="00E30450" w:rsidRPr="00E30450" w:rsidRDefault="009164B2" w:rsidP="00791F82">
      <w:pPr>
        <w:pStyle w:val="NoSpacing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>การเปลี่ยนจากวัตถุดิบที่ใช้ฟอสซิลไปใช้วัตถุดิบที่มีความยั่งยืนมากขึ้น ซึ่งส่งผลให้ลด</w: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30450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การปล่อยก๊าซคาร์บอนไดออกไซด์</w:t>
      </w:r>
      <w:r w:rsidR="00E30450" w:rsidRPr="00E30450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</w:p>
    <w:p w14:paraId="489A09BE" w14:textId="78D3D915" w:rsidR="00256B95" w:rsidRPr="00E30450" w:rsidRDefault="009164B2" w:rsidP="00E3045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3045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73361143" w14:textId="6D7771F0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ในฐานะที่เป็นส่วนหนึ่งของความมุ่งมั่นต่อความยั่งยืน </w:t>
      </w:r>
      <w:r w:rsidRPr="00256B95">
        <w:rPr>
          <w:rFonts w:ascii="Arial" w:hAnsi="Arial" w:cs="Arial"/>
          <w:sz w:val="20"/>
          <w:szCs w:val="20"/>
          <w:lang w:bidi="th-TH"/>
        </w:rPr>
        <w:t>KRAIBURG 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>จะค่อยๆ เพิ่มการใช้วัสดุรีไซเคิลในผลิตภัณฑ์ของตน และลดการปล่อยก๊าซคาร์บอนไดออกไซด์ต่อไป</w:t>
      </w:r>
    </w:p>
    <w:p w14:paraId="7C413285" w14:textId="7777777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6C3C09D5" w14:textId="1A5B019F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Leelawadee" w:hAnsi="Leelawadee" w:cs="Leelawadee"/>
          <w:sz w:val="20"/>
          <w:szCs w:val="20"/>
          <w:cs/>
          <w:lang w:bidi="th-TH"/>
        </w:rPr>
        <w:t>บริษัทรับประกันว่ามีการใช้มาตรการที่จำเป็นทั้งหมดเพื่อรักษาคุณภาพผลิตภัณฑ์ และพารามิเตอร์การประมวลผลขึ้นรูปผลิตภัณฑ์ เพื่อให้มั่นใจว่าลูกค้าจะมีการเปลี่ยนแปลงอย่างราบรื่น</w:t>
      </w:r>
    </w:p>
    <w:p w14:paraId="56521169" w14:textId="7777777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572CBAD" w14:textId="68A74F2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คอมพาวด์ </w:t>
      </w:r>
      <w:r w:rsidRPr="00256B95">
        <w:rPr>
          <w:rFonts w:ascii="Arial" w:hAnsi="Arial" w:cs="Arial"/>
          <w:sz w:val="20"/>
          <w:szCs w:val="20"/>
          <w:lang w:bidi="th-TH"/>
        </w:rPr>
        <w:t>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ที่ได้รับการรับรอง </w:t>
      </w:r>
      <w:r w:rsidRPr="00256B95">
        <w:rPr>
          <w:rFonts w:ascii="Arial" w:hAnsi="Arial" w:cs="Arial"/>
          <w:sz w:val="20"/>
          <w:szCs w:val="20"/>
          <w:lang w:bidi="th-TH"/>
        </w:rPr>
        <w:t>GRS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>ได้รับการปรับให้เหมาะกับอุตสาหกรรมที่ประโยชน์ของวัสดุที่ยั่งยืนมีความสำคัญมากที่สุด รวมถึงผลิตภัณฑ์ดูแลส่วนบุคคล เครื่องใช้ในครัวเรือน ของเล่น อุปกรณ์สวมใส่ และอุปกรณ์อิเล็กทรอนิกส์สำหรับผู้บริโภค</w:t>
      </w:r>
    </w:p>
    <w:p w14:paraId="3FFC8038" w14:textId="7777777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4CFAC0D" w14:textId="01C1FA62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Arial" w:hAnsi="Arial" w:cs="Arial"/>
          <w:sz w:val="20"/>
          <w:szCs w:val="20"/>
          <w:lang w:bidi="th-TH"/>
        </w:rPr>
        <w:t>KRAIBURG 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>ทุ่มเทเพื่อสนับสนุนพันธมิตรและลูกค้าในการดำเนินงานอย่างยั่งยืน ขับเคลื่อนผลกระทบเชิงบวกต่อสิ่งแวดล้อมและสังคม ขณะเดียวกันก็นำเสนอโซลูชั่นคุณภาพสูง</w:t>
      </w:r>
    </w:p>
    <w:p w14:paraId="3E08420B" w14:textId="7777777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DDA793C" w14:textId="77777777" w:rsidR="00B728F1" w:rsidRPr="00256B95" w:rsidRDefault="00B728F1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56B95">
        <w:rPr>
          <w:rFonts w:ascii="Leelawadee" w:hAnsi="Leelawadee" w:cs="Leelawadee"/>
          <w:sz w:val="20"/>
          <w:szCs w:val="20"/>
          <w:cs/>
          <w:lang w:bidi="th-TH"/>
        </w:rPr>
        <w:t xml:space="preserve">ด้วยการรับรอง </w:t>
      </w:r>
      <w:r w:rsidRPr="00256B95">
        <w:rPr>
          <w:rFonts w:ascii="Arial" w:hAnsi="Arial" w:cs="Arial"/>
          <w:sz w:val="20"/>
          <w:szCs w:val="20"/>
          <w:lang w:bidi="th-TH"/>
        </w:rPr>
        <w:t>GRS KRAIBURG TPE</w:t>
      </w:r>
      <w:r w:rsidRPr="00256B9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56B95">
        <w:rPr>
          <w:rFonts w:ascii="Leelawadee" w:hAnsi="Leelawadee" w:cs="Leelawadee"/>
          <w:sz w:val="20"/>
          <w:szCs w:val="20"/>
          <w:cs/>
          <w:lang w:bidi="th-TH"/>
        </w:rPr>
        <w:t>ยืนยันความมุ่งมั่นต่อนวัตกรรมและความยั่งยืน ช่วยให้ลูกค้าตัดสินใจเลือกโดยคำนึงถึงสิ่งแวดล้อมโดยไม่กระทบต่อประสิทธิภาพหรือคุณภาพ เราสามารถสร้างอนาคตที่ยั่งยืนมากขึ้นสำหรับคนรุ่นต่อ ๆ ไปเมื่อร่วมมือกัน</w:t>
      </w:r>
    </w:p>
    <w:p w14:paraId="09AAC0FB" w14:textId="77777777" w:rsidR="00961D61" w:rsidRPr="00256B95" w:rsidRDefault="00961D61" w:rsidP="00256B95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5"/>
          <w:lang w:bidi="th-TH"/>
        </w:rPr>
      </w:pPr>
    </w:p>
    <w:p w14:paraId="724D535D" w14:textId="76BA0544" w:rsidR="00B728F1" w:rsidRPr="00256B95" w:rsidRDefault="00961D61" w:rsidP="00256B95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5"/>
          <w:lang w:bidi="th-TH"/>
        </w:rPr>
      </w:pPr>
      <w:proofErr w:type="spellStart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lastRenderedPageBreak/>
        <w:t>ปัจจุบัน</w:t>
      </w:r>
      <w:proofErr w:type="spellEnd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 xml:space="preserve"> </w:t>
      </w:r>
      <w:proofErr w:type="spellStart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>ได้การรับรอง</w:t>
      </w:r>
      <w:proofErr w:type="spellEnd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 xml:space="preserve"> </w:t>
      </w:r>
      <w:r w:rsidRPr="00256B95">
        <w:rPr>
          <w:rFonts w:ascii="Arial" w:hAnsi="Arial" w:cs="Arial"/>
          <w:b/>
          <w:bCs/>
          <w:sz w:val="20"/>
          <w:szCs w:val="25"/>
          <w:lang w:bidi="th-TH"/>
        </w:rPr>
        <w:t>GRS</w:t>
      </w:r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 xml:space="preserve"> </w:t>
      </w:r>
      <w:proofErr w:type="spellStart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>กับผลิตภัณฑ์ที่ผลิตจากโรงงานของ</w:t>
      </w:r>
      <w:proofErr w:type="spellEnd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 xml:space="preserve"> </w:t>
      </w:r>
      <w:r w:rsidRPr="00256B95">
        <w:rPr>
          <w:rFonts w:ascii="Arial" w:hAnsi="Arial" w:cs="Arial"/>
          <w:b/>
          <w:bCs/>
          <w:sz w:val="20"/>
          <w:szCs w:val="25"/>
          <w:lang w:bidi="th-TH"/>
        </w:rPr>
        <w:t>KRAIBURG TPE</w:t>
      </w:r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 xml:space="preserve"> </w:t>
      </w:r>
      <w:proofErr w:type="spellStart"/>
      <w:r w:rsidRPr="00256B95">
        <w:rPr>
          <w:rFonts w:ascii="Leelawadee" w:hAnsi="Leelawadee" w:cs="Leelawadee"/>
          <w:b/>
          <w:bCs/>
          <w:sz w:val="20"/>
          <w:szCs w:val="25"/>
          <w:lang w:bidi="th-TH"/>
        </w:rPr>
        <w:t>ที่มาเลเซีย</w:t>
      </w:r>
      <w:proofErr w:type="spellEnd"/>
    </w:p>
    <w:p w14:paraId="57D77381" w14:textId="7CBE8D57" w:rsidR="00B728F1" w:rsidRPr="00B728F1" w:rsidRDefault="00256B95" w:rsidP="00256B95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6348DD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71EFF95" wp14:editId="1B3FBB64">
            <wp:extent cx="4279900" cy="2367942"/>
            <wp:effectExtent l="0" t="0" r="6350" b="0"/>
            <wp:docPr id="483810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811" cy="237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71789" w14:textId="77777777" w:rsidR="00256B95" w:rsidRPr="0006085F" w:rsidRDefault="00256B95" w:rsidP="00256B9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7DEED2C9" w14:textId="77777777" w:rsidR="00256B95" w:rsidRDefault="00256B95" w:rsidP="00256B9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E195810" w14:textId="77777777" w:rsidR="00256B95" w:rsidRDefault="00256B95" w:rsidP="00256B9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3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D543F25" w14:textId="77777777" w:rsidR="00256B95" w:rsidRPr="003E4160" w:rsidRDefault="00256B95" w:rsidP="00256B9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4074668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825C56C" wp14:editId="3C13A7B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4E711" w14:textId="77777777" w:rsidR="00256B95" w:rsidRPr="00B37C59" w:rsidRDefault="00E30450" w:rsidP="00256B9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6" w:history="1">
        <w:r w:rsidR="00256B95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0C11E23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915C509" wp14:editId="3334D4E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AE0FF1" w14:textId="77777777" w:rsidR="00256B95" w:rsidRPr="00B37C59" w:rsidRDefault="00E30450" w:rsidP="00256B9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256B95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FA64140" w14:textId="77777777" w:rsidR="00256B95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28223700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43A4D37E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CD81AE1" wp14:editId="598BDA5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5451D91" wp14:editId="278C203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5BC9DF8" wp14:editId="7005119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D80367B" wp14:editId="0AB6CCC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1D9A0D7" wp14:editId="34FC2FB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2501B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61D7F2A6" w14:textId="77777777" w:rsidR="00256B95" w:rsidRPr="00B37C59" w:rsidRDefault="00256B95" w:rsidP="00256B9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9BEA677" wp14:editId="3205052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84B827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2996E95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3342FBC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417FE75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789D36D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5D80DF6D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340848D7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CDF3DB1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B4E841E" w14:textId="77777777" w:rsidR="00256B95" w:rsidRPr="00840514" w:rsidRDefault="00256B95" w:rsidP="00256B95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6E2F646A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B2C1777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58D0BDE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F0D231C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608AC62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5CA02D2" w14:textId="77777777" w:rsidR="00256B95" w:rsidRPr="00F04739" w:rsidRDefault="00256B95" w:rsidP="00256B9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1DAF640" w14:textId="77777777" w:rsidR="00256B95" w:rsidRPr="008A35C4" w:rsidRDefault="00256B95" w:rsidP="00256B95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256B95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256B95" w:rsidSect="00927EE2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8934" w14:textId="77777777" w:rsidR="00927EE2" w:rsidRDefault="00927EE2" w:rsidP="00784C57">
      <w:pPr>
        <w:spacing w:after="0" w:line="240" w:lineRule="auto"/>
      </w:pPr>
      <w:r>
        <w:separator/>
      </w:r>
    </w:p>
  </w:endnote>
  <w:endnote w:type="continuationSeparator" w:id="0">
    <w:p w14:paraId="781B56C8" w14:textId="77777777" w:rsidR="00927EE2" w:rsidRDefault="00927E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15DDD9" w14:textId="77777777" w:rsidR="00EF2F87" w:rsidRPr="00073D11" w:rsidRDefault="00EF2F87" w:rsidP="00EF2F8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49EC7A30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101871A9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14CD1B4B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B9CB6E2" w14:textId="77777777" w:rsidR="00EF2F87" w:rsidRPr="00607EE4" w:rsidRDefault="00E30450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F2F87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1104DB08" w14:textId="77777777" w:rsidR="00EF2F87" w:rsidRDefault="00EF2F8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</w:p>
                        <w:p w14:paraId="7292DA5E" w14:textId="6620BD23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3045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15DDD9" w14:textId="77777777" w:rsidR="00EF2F87" w:rsidRPr="00073D11" w:rsidRDefault="00EF2F87" w:rsidP="00EF2F8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49EC7A30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101871A9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14CD1B4B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B9CB6E2" w14:textId="77777777" w:rsidR="00EF2F87" w:rsidRPr="00607EE4" w:rsidRDefault="009164B2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EF2F87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1104DB08" w14:textId="77777777" w:rsidR="00EF2F87" w:rsidRDefault="00EF2F8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</w:p>
                  <w:p w14:paraId="7292DA5E" w14:textId="6620BD23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164B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D9DA" w14:textId="77777777" w:rsidR="00927EE2" w:rsidRDefault="00927EE2" w:rsidP="00784C57">
      <w:pPr>
        <w:spacing w:after="0" w:line="240" w:lineRule="auto"/>
      </w:pPr>
      <w:r>
        <w:separator/>
      </w:r>
    </w:p>
  </w:footnote>
  <w:footnote w:type="continuationSeparator" w:id="0">
    <w:p w14:paraId="555E393F" w14:textId="77777777" w:rsidR="00927EE2" w:rsidRDefault="00927E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F7CAB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F7CA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0E82492" w14:textId="77777777" w:rsidR="00256B95" w:rsidRPr="00FF7CAB" w:rsidRDefault="00256B95" w:rsidP="00256B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</w:pPr>
          <w:r w:rsidRPr="00FF7CAB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 xml:space="preserve">KRAIBURG TPE </w:t>
          </w:r>
          <w:proofErr w:type="spellStart"/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บรรลุการรับรอง</w:t>
          </w:r>
          <w:proofErr w:type="spellEnd"/>
          <w:r w:rsidRPr="00FF7CAB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 xml:space="preserve"> GRS: </w:t>
          </w:r>
          <w:proofErr w:type="spellStart"/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ขยายโซลูชัน</w:t>
          </w:r>
          <w:proofErr w:type="spellEnd"/>
          <w:r w:rsidRPr="00FF7CAB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 xml:space="preserve"> TPE </w:t>
          </w:r>
          <w:proofErr w:type="spellStart"/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ด้วยปริมาณรีไซเคิล</w:t>
          </w:r>
          <w:proofErr w:type="spellEnd"/>
        </w:p>
        <w:p w14:paraId="34CFAC56" w14:textId="133E81D5" w:rsidR="00256B95" w:rsidRPr="002B7CE1" w:rsidRDefault="00256B95" w:rsidP="00256B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F7CAB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June </w:t>
          </w:r>
          <w:r>
            <w:rPr>
              <w:rFonts w:ascii="Arial" w:hAnsi="Arial"/>
              <w:b/>
              <w:sz w:val="16"/>
              <w:szCs w:val="16"/>
            </w:rPr>
            <w:t>2024</w:t>
          </w:r>
        </w:p>
        <w:p w14:paraId="1A56E795" w14:textId="54D75F3D" w:rsidR="00502615" w:rsidRPr="00073D11" w:rsidRDefault="005A22A2" w:rsidP="005A22A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77777777" w:rsidR="00DF5D00" w:rsidRDefault="003C4170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B1A9408" w14:textId="05ADCFB3" w:rsidR="00256B95" w:rsidRPr="00256B95" w:rsidRDefault="00256B95" w:rsidP="00256B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</w:pPr>
          <w:r w:rsidRPr="00256B95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KRAIBURG TPE </w:t>
          </w:r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บรรลุการรับรอง</w:t>
          </w:r>
          <w:r w:rsidRPr="00256B95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GRS: </w:t>
          </w:r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ขยายโซลูชัน</w:t>
          </w:r>
          <w:r w:rsidRPr="00256B95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TPE </w:t>
          </w:r>
          <w:r w:rsidRPr="00256B95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bidi="th-TH"/>
            </w:rPr>
            <w:t>ด้วยปริมาณรีไซเคิล</w:t>
          </w:r>
        </w:p>
        <w:p w14:paraId="765F9503" w14:textId="4FA2A43A" w:rsidR="003C4170" w:rsidRPr="002B7CE1" w:rsidRDefault="003C4170" w:rsidP="00256B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F7CAB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June </w:t>
          </w:r>
          <w:r w:rsidR="008D3348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FC36D4"/>
    <w:multiLevelType w:val="hybridMultilevel"/>
    <w:tmpl w:val="577814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632C5A"/>
    <w:multiLevelType w:val="multilevel"/>
    <w:tmpl w:val="4CE4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266250"/>
    <w:multiLevelType w:val="hybridMultilevel"/>
    <w:tmpl w:val="ACB65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21"/>
  </w:num>
  <w:num w:numId="5" w16cid:durableId="36393177">
    <w:abstractNumId w:val="13"/>
  </w:num>
  <w:num w:numId="6" w16cid:durableId="430276158">
    <w:abstractNumId w:val="19"/>
  </w:num>
  <w:num w:numId="7" w16cid:durableId="2015523692">
    <w:abstractNumId w:val="5"/>
  </w:num>
  <w:num w:numId="8" w16cid:durableId="267857598">
    <w:abstractNumId w:val="20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8"/>
  </w:num>
  <w:num w:numId="15" w16cid:durableId="738357932">
    <w:abstractNumId w:val="9"/>
  </w:num>
  <w:num w:numId="16" w16cid:durableId="197159555">
    <w:abstractNumId w:val="12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7"/>
  </w:num>
  <w:num w:numId="20" w16cid:durableId="2031950926">
    <w:abstractNumId w:val="3"/>
  </w:num>
  <w:num w:numId="21" w16cid:durableId="2123500571">
    <w:abstractNumId w:val="14"/>
  </w:num>
  <w:num w:numId="22" w16cid:durableId="1999068471">
    <w:abstractNumId w:val="10"/>
  </w:num>
  <w:num w:numId="23" w16cid:durableId="17493078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06A9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13F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6B95"/>
    <w:rsid w:val="002631F5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51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1A3F"/>
    <w:rsid w:val="00364268"/>
    <w:rsid w:val="0036557B"/>
    <w:rsid w:val="0038768D"/>
    <w:rsid w:val="00390F4E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1F49"/>
    <w:rsid w:val="004B75FE"/>
    <w:rsid w:val="004C1164"/>
    <w:rsid w:val="004C3CCB"/>
    <w:rsid w:val="004C6BE6"/>
    <w:rsid w:val="004C6E24"/>
    <w:rsid w:val="004D5BAF"/>
    <w:rsid w:val="004E0EEE"/>
    <w:rsid w:val="004E6D91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175B2"/>
    <w:rsid w:val="00527D82"/>
    <w:rsid w:val="00530A45"/>
    <w:rsid w:val="005310E3"/>
    <w:rsid w:val="005320D5"/>
    <w:rsid w:val="00534339"/>
    <w:rsid w:val="00541894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16023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436A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4B2"/>
    <w:rsid w:val="00916950"/>
    <w:rsid w:val="00922CB1"/>
    <w:rsid w:val="00923B42"/>
    <w:rsid w:val="00923D2E"/>
    <w:rsid w:val="00927EE2"/>
    <w:rsid w:val="009324CB"/>
    <w:rsid w:val="00935C50"/>
    <w:rsid w:val="00937972"/>
    <w:rsid w:val="00940837"/>
    <w:rsid w:val="009416C1"/>
    <w:rsid w:val="00945459"/>
    <w:rsid w:val="00947D55"/>
    <w:rsid w:val="00951070"/>
    <w:rsid w:val="00954B8E"/>
    <w:rsid w:val="009550E8"/>
    <w:rsid w:val="00957AAC"/>
    <w:rsid w:val="009618DB"/>
    <w:rsid w:val="00961D61"/>
    <w:rsid w:val="0096334B"/>
    <w:rsid w:val="00964267"/>
    <w:rsid w:val="00964C40"/>
    <w:rsid w:val="00973975"/>
    <w:rsid w:val="00975769"/>
    <w:rsid w:val="0098002D"/>
    <w:rsid w:val="00980DBB"/>
    <w:rsid w:val="009927D5"/>
    <w:rsid w:val="009951D2"/>
    <w:rsid w:val="009A651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A7CB5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30E2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28F1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BF521F"/>
    <w:rsid w:val="00C0054B"/>
    <w:rsid w:val="00C01881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0A3A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468"/>
    <w:rsid w:val="00D13AE1"/>
    <w:rsid w:val="00D14EDD"/>
    <w:rsid w:val="00D14F71"/>
    <w:rsid w:val="00D16F03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450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57E0E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2F87"/>
    <w:rsid w:val="00EF4DF9"/>
    <w:rsid w:val="00EF79F8"/>
    <w:rsid w:val="00F02134"/>
    <w:rsid w:val="00F11E25"/>
    <w:rsid w:val="00F11E3F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7CAB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global-recycled-standard-grs-certification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arlen.sittn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marlen.sittn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7" ma:contentTypeDescription="Ein neues Dokument erstellen." ma:contentTypeScope="" ma:versionID="ca2185b596187a69722d5095b656c2f5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db944e6f43e4bca3f081beed8ec2963f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fbb29c60-f497-4f83-abf0-a00a3bc1699b"/>
    <ds:schemaRef ds:uri="http://schemas.openxmlformats.org/package/2006/metadata/core-properties"/>
    <ds:schemaRef ds:uri="d547e504-600e-4b09-979f-5ea2d86b573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176EDE-8228-4D3A-9B6A-CE49CF40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2024-05-29T07:38:00Z</dcterms:created>
  <dcterms:modified xsi:type="dcterms:W3CDTF">2024-06-06T00:50:00Z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