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1068883C" w:rsidR="008151E1" w:rsidRPr="00A0153C" w:rsidRDefault="005D0D79" w:rsidP="008151E1">
      <w:pPr>
        <w:keepLines/>
        <w:spacing w:after="0" w:line="360" w:lineRule="auto"/>
        <w:ind w:right="1701"/>
        <w:jc w:val="both"/>
        <w:rPr>
          <w:rFonts w:ascii="Arial" w:hAnsi="Arial"/>
          <w:bCs/>
          <w:sz w:val="20"/>
        </w:rPr>
      </w:pPr>
      <w:r>
        <w:rPr>
          <w:rFonts w:ascii="Arial" w:hAnsi="Arial"/>
          <w:bCs/>
          <w:sz w:val="20"/>
        </w:rPr>
        <w:t>Successful cooperation between KRAIBURG TPE and automobile manufacturer</w:t>
      </w:r>
    </w:p>
    <w:p w14:paraId="05F62578" w14:textId="5428946B" w:rsidR="008151E1" w:rsidRPr="00A0153C" w:rsidRDefault="007B79D0" w:rsidP="008151E1">
      <w:pPr>
        <w:keepLines/>
        <w:spacing w:after="0" w:line="360" w:lineRule="auto"/>
        <w:ind w:right="1701"/>
        <w:jc w:val="both"/>
        <w:rPr>
          <w:rFonts w:ascii="Arial" w:hAnsi="Arial"/>
          <w:b/>
          <w:sz w:val="20"/>
        </w:rPr>
      </w:pPr>
      <w:r>
        <w:rPr>
          <w:rFonts w:ascii="Arial" w:hAnsi="Arial"/>
          <w:b/>
          <w:sz w:val="20"/>
        </w:rPr>
        <w:t>Innovative collaboration: award for jointly developed component</w:t>
      </w:r>
    </w:p>
    <w:p w14:paraId="63361C94" w14:textId="77777777" w:rsidR="00716873" w:rsidRPr="00C5156F" w:rsidRDefault="00716873" w:rsidP="008151E1">
      <w:pPr>
        <w:keepLines/>
        <w:spacing w:after="0" w:line="360" w:lineRule="auto"/>
        <w:ind w:right="1701"/>
        <w:jc w:val="both"/>
        <w:rPr>
          <w:rFonts w:ascii="Arial" w:hAnsi="Arial"/>
          <w:b/>
          <w:sz w:val="20"/>
        </w:rPr>
      </w:pPr>
    </w:p>
    <w:p w14:paraId="5E50A69C" w14:textId="04354EB2" w:rsidR="008D21B6" w:rsidRPr="00A0153C" w:rsidRDefault="00485CC5" w:rsidP="008151E1">
      <w:pPr>
        <w:keepLines/>
        <w:spacing w:after="0" w:line="360" w:lineRule="auto"/>
        <w:ind w:right="1701"/>
        <w:jc w:val="both"/>
        <w:rPr>
          <w:rFonts w:ascii="Arial" w:hAnsi="Arial"/>
          <w:b/>
          <w:sz w:val="20"/>
        </w:rPr>
      </w:pPr>
      <w:r>
        <w:rPr>
          <w:rFonts w:ascii="Arial" w:hAnsi="Arial"/>
          <w:b/>
          <w:sz w:val="20"/>
        </w:rPr>
        <w:t xml:space="preserve">Collaboration between an automobile manufacturer headquartered in Southern Germany and KRAIBURG TPE has resulted in the creation of an outstanding solution. Future-oriented, sustainable and efficient, the new material was developed in close cooperation with the OEM and is now moving into series production. </w:t>
      </w:r>
    </w:p>
    <w:p w14:paraId="60FC36CC" w14:textId="77777777" w:rsidR="00716873" w:rsidRPr="00C5156F" w:rsidRDefault="00716873" w:rsidP="008151E1">
      <w:pPr>
        <w:keepLines/>
        <w:spacing w:after="0" w:line="360" w:lineRule="auto"/>
        <w:ind w:right="1701"/>
        <w:jc w:val="both"/>
        <w:rPr>
          <w:rFonts w:ascii="Arial" w:hAnsi="Arial"/>
          <w:b/>
          <w:sz w:val="20"/>
        </w:rPr>
      </w:pPr>
    </w:p>
    <w:p w14:paraId="74807C5E" w14:textId="688A22EB" w:rsidR="00DC3EA1" w:rsidRPr="00A0153C" w:rsidRDefault="00A6464C" w:rsidP="00A6464C">
      <w:pPr>
        <w:keepLines/>
        <w:spacing w:after="0" w:line="360" w:lineRule="auto"/>
        <w:ind w:right="1701"/>
        <w:jc w:val="both"/>
        <w:rPr>
          <w:rFonts w:ascii="Arial" w:hAnsi="Arial" w:cs="Arial"/>
          <w:bCs/>
          <w:sz w:val="20"/>
          <w:szCs w:val="20"/>
        </w:rPr>
      </w:pPr>
      <w:r>
        <w:rPr>
          <w:rFonts w:ascii="Arial" w:hAnsi="Arial"/>
          <w:bCs/>
          <w:sz w:val="20"/>
          <w:szCs w:val="20"/>
        </w:rPr>
        <w:t xml:space="preserve">Installed in a wide range of locations within a vehicle, seals are used, among other things, to prevent ingress of water into vehicle interiors through doors, engine compartments, trunk lids or other areas. However, contact and movement between rubber components and those made of materials such as glass, plastic or metal can often result in unwelcome noise. In severe cases, movement is so inhibited that components begin to slide across each other in a jerky fashion known as the stick-slip effect. A manufacturer of premium vehicles and KRAIBURG TPE decided to collaborate closely on the development of solutions to such problems. To date, the highpoint of these joint material development activities has been winning the Best of Award at the 18th </w:t>
      </w:r>
      <w:r>
        <w:rPr>
          <w:rFonts w:ascii="Arial" w:hAnsi="Arial"/>
          <w:sz w:val="20"/>
          <w:szCs w:val="20"/>
          <w:shd w:val="clear" w:color="auto" w:fill="F3F3F3"/>
        </w:rPr>
        <w:t>MATERIALICA Design Awards.</w:t>
      </w:r>
    </w:p>
    <w:p w14:paraId="1533CEDE" w14:textId="77777777" w:rsidR="0021341D" w:rsidRPr="00C5156F" w:rsidRDefault="0021341D" w:rsidP="008151E1">
      <w:pPr>
        <w:keepLines/>
        <w:spacing w:after="0" w:line="360" w:lineRule="auto"/>
        <w:ind w:right="1701"/>
        <w:jc w:val="both"/>
        <w:rPr>
          <w:rFonts w:ascii="Arial" w:hAnsi="Arial"/>
          <w:bCs/>
          <w:sz w:val="20"/>
          <w:szCs w:val="20"/>
        </w:rPr>
      </w:pPr>
    </w:p>
    <w:p w14:paraId="08660CFF" w14:textId="5AF8D99B" w:rsidR="00CC5723" w:rsidRPr="00A0153C" w:rsidRDefault="00BC1964" w:rsidP="008151E1">
      <w:pPr>
        <w:keepLines/>
        <w:spacing w:after="0" w:line="360" w:lineRule="auto"/>
        <w:ind w:right="1701"/>
        <w:jc w:val="both"/>
        <w:rPr>
          <w:rFonts w:ascii="Arial" w:hAnsi="Arial" w:cs="Arial"/>
          <w:bCs/>
          <w:sz w:val="20"/>
          <w:szCs w:val="20"/>
        </w:rPr>
      </w:pPr>
      <w:r>
        <w:rPr>
          <w:rFonts w:ascii="Arial" w:hAnsi="Arial"/>
          <w:bCs/>
          <w:sz w:val="20"/>
          <w:szCs w:val="20"/>
        </w:rPr>
        <w:t xml:space="preserve">The conventional way to eliminate the irritating noises caused by the stick-slip effect has been to add an anti-friction coating.  However, it is sometimes impossible to apply these coatings in a completely reliable way, and they also tend to deteriorate as time goes by. When this happens, these irritating noises emerge at a later stage of a vehicle’s lifecycle, bringing a deterioration in quality that OEMs are keen to avoid. A further disadvantage of widely-used tribological anti-friction coatings is that they prevent separation of materials in end-of-life vehicles, severely impairing their recyclability. </w:t>
      </w:r>
    </w:p>
    <w:p w14:paraId="4067A93B" w14:textId="7E630846" w:rsidR="003D1D82" w:rsidRPr="00A0153C" w:rsidRDefault="008F00F8" w:rsidP="008151E1">
      <w:pPr>
        <w:keepLines/>
        <w:spacing w:after="0" w:line="360" w:lineRule="auto"/>
        <w:ind w:right="1701"/>
        <w:jc w:val="both"/>
        <w:rPr>
          <w:rFonts w:ascii="Arial" w:hAnsi="Arial"/>
          <w:bCs/>
          <w:sz w:val="20"/>
          <w:szCs w:val="20"/>
        </w:rPr>
      </w:pPr>
      <w:r>
        <w:rPr>
          <w:rFonts w:ascii="Arial" w:hAnsi="Arial"/>
          <w:bCs/>
          <w:sz w:val="20"/>
          <w:szCs w:val="20"/>
        </w:rPr>
        <w:lastRenderedPageBreak/>
        <w:t xml:space="preserve">The new approach removes the glaring disadvantage of previous solutions: thanks to the custom-designed material, adapted component and modified material, there is no need for an additional coating. Further advantages include the depot effect (ensuring long-term anti-frictional properties), maximum freedom of design, greater flexibility during processing, fewer processing stages, and savings in both weight and costs. On top of all this, the thermoplastic elastomer used in the new solution can be recovered for in-process recycling. </w:t>
      </w:r>
    </w:p>
    <w:p w14:paraId="44E8E640" w14:textId="77777777" w:rsidR="003D1D82" w:rsidRPr="00C5156F" w:rsidRDefault="003D1D82" w:rsidP="008151E1">
      <w:pPr>
        <w:keepLines/>
        <w:spacing w:after="0" w:line="360" w:lineRule="auto"/>
        <w:ind w:right="1701"/>
        <w:jc w:val="both"/>
        <w:rPr>
          <w:rFonts w:ascii="Arial" w:hAnsi="Arial"/>
          <w:bCs/>
          <w:sz w:val="20"/>
          <w:szCs w:val="20"/>
        </w:rPr>
      </w:pPr>
    </w:p>
    <w:p w14:paraId="402AD75B" w14:textId="158B118D" w:rsidR="00716873" w:rsidRPr="00A0153C" w:rsidRDefault="003D1D82" w:rsidP="008151E1">
      <w:pPr>
        <w:keepLines/>
        <w:spacing w:after="0" w:line="360" w:lineRule="auto"/>
        <w:ind w:right="1701"/>
        <w:jc w:val="both"/>
        <w:rPr>
          <w:rFonts w:ascii="Arial" w:hAnsi="Arial"/>
          <w:bCs/>
          <w:sz w:val="20"/>
          <w:szCs w:val="20"/>
        </w:rPr>
      </w:pPr>
      <w:r>
        <w:rPr>
          <w:rFonts w:ascii="Arial" w:hAnsi="Arial"/>
          <w:bCs/>
          <w:sz w:val="20"/>
          <w:szCs w:val="20"/>
        </w:rPr>
        <w:t>An overview of the key data:</w:t>
      </w:r>
    </w:p>
    <w:p w14:paraId="4114E2EE" w14:textId="317F1CCD" w:rsidR="00DC3EA1" w:rsidRPr="00A0153C" w:rsidRDefault="00DC3EA1" w:rsidP="00DC3EA1">
      <w:pPr>
        <w:pStyle w:val="Listenabsatz"/>
        <w:keepLines/>
        <w:numPr>
          <w:ilvl w:val="0"/>
          <w:numId w:val="14"/>
        </w:numPr>
        <w:spacing w:line="360" w:lineRule="auto"/>
        <w:ind w:right="1701"/>
        <w:jc w:val="both"/>
        <w:rPr>
          <w:rFonts w:ascii="Arial" w:hAnsi="Arial"/>
          <w:bCs/>
          <w:sz w:val="20"/>
          <w:szCs w:val="20"/>
        </w:rPr>
      </w:pPr>
      <w:r>
        <w:rPr>
          <w:rFonts w:ascii="Arial" w:hAnsi="Arial"/>
          <w:bCs/>
          <w:sz w:val="20"/>
          <w:szCs w:val="20"/>
        </w:rPr>
        <w:t>Siding friction coefficient of the component reduced by up to 90%</w:t>
      </w:r>
    </w:p>
    <w:p w14:paraId="3C029126" w14:textId="0ED9AC1A" w:rsidR="00C75FB4" w:rsidRPr="00E91840" w:rsidRDefault="00C75FB4" w:rsidP="00DC3EA1">
      <w:pPr>
        <w:pStyle w:val="Listenabsatz"/>
        <w:keepLines/>
        <w:numPr>
          <w:ilvl w:val="0"/>
          <w:numId w:val="14"/>
        </w:numPr>
        <w:spacing w:line="360" w:lineRule="auto"/>
        <w:ind w:right="1701"/>
        <w:jc w:val="both"/>
        <w:rPr>
          <w:rFonts w:ascii="Arial" w:hAnsi="Arial"/>
          <w:bCs/>
          <w:sz w:val="20"/>
          <w:szCs w:val="20"/>
        </w:rPr>
      </w:pPr>
      <w:r>
        <w:rPr>
          <w:rFonts w:ascii="Arial" w:hAnsi="Arial"/>
          <w:bCs/>
          <w:sz w:val="20"/>
          <w:szCs w:val="20"/>
        </w:rPr>
        <w:t>Abrasion reduced by 50%</w:t>
      </w:r>
    </w:p>
    <w:p w14:paraId="40486A48" w14:textId="6B1502E0" w:rsidR="00DC3EA1" w:rsidRPr="00E91840" w:rsidRDefault="00C75FB4" w:rsidP="00DC3EA1">
      <w:pPr>
        <w:pStyle w:val="Listenabsatz"/>
        <w:keepLines/>
        <w:numPr>
          <w:ilvl w:val="0"/>
          <w:numId w:val="14"/>
        </w:numPr>
        <w:spacing w:line="360" w:lineRule="auto"/>
        <w:ind w:right="1701"/>
        <w:jc w:val="both"/>
        <w:rPr>
          <w:rFonts w:ascii="Arial" w:hAnsi="Arial"/>
          <w:bCs/>
          <w:sz w:val="20"/>
          <w:szCs w:val="20"/>
        </w:rPr>
      </w:pPr>
      <w:r>
        <w:rPr>
          <w:rFonts w:ascii="Arial" w:hAnsi="Arial"/>
          <w:bCs/>
          <w:sz w:val="20"/>
          <w:szCs w:val="20"/>
        </w:rPr>
        <w:t>Material up to 100% recoverable for in-process recycling</w:t>
      </w:r>
    </w:p>
    <w:p w14:paraId="124B9F87" w14:textId="77777777" w:rsidR="00A0153C" w:rsidRPr="00C5156F" w:rsidRDefault="00A0153C" w:rsidP="00A0153C">
      <w:pPr>
        <w:pStyle w:val="Listenabsatz"/>
        <w:keepLines/>
        <w:spacing w:line="360" w:lineRule="auto"/>
        <w:ind w:right="1701"/>
        <w:jc w:val="both"/>
        <w:rPr>
          <w:rFonts w:ascii="Arial" w:hAnsi="Arial"/>
          <w:bCs/>
          <w:sz w:val="20"/>
          <w:szCs w:val="20"/>
        </w:rPr>
      </w:pPr>
    </w:p>
    <w:p w14:paraId="0D9FD9EF" w14:textId="4215E42E" w:rsidR="0081465E" w:rsidRPr="00A0153C" w:rsidRDefault="00BF0647" w:rsidP="00C0040F">
      <w:pPr>
        <w:spacing w:line="360" w:lineRule="auto"/>
        <w:ind w:right="1701"/>
        <w:jc w:val="both"/>
        <w:rPr>
          <w:rFonts w:ascii="Arial" w:hAnsi="Arial" w:cs="Arial"/>
          <w:sz w:val="20"/>
          <w:szCs w:val="20"/>
          <w:shd w:val="clear" w:color="auto" w:fill="F3F3F3"/>
        </w:rPr>
      </w:pPr>
      <w:r>
        <w:rPr>
          <w:rFonts w:ascii="Arial" w:hAnsi="Arial"/>
          <w:sz w:val="20"/>
          <w:szCs w:val="20"/>
          <w:shd w:val="clear" w:color="auto" w:fill="F3F3F3"/>
        </w:rPr>
        <w:t>“The close collaboration with the automobile manufacturer enabled us to make critical progress in the course of the project. In our opinion, the project is a shining example of successful, dependable and sustainable collaboration between a raw material supplier and an OEM, greatly benefiting both parties”, says Dipl. Ing. Florian Vetter, Development – Automotive at KRAIBURG TPE, describing the close cooperation. “The entire project benefited from the OEM’s early involvement, ultimately enabling us to come up with a solution that meets the exact requirements”.</w:t>
      </w:r>
    </w:p>
    <w:p w14:paraId="7013CA88" w14:textId="702B6E79" w:rsidR="00C0040F" w:rsidRPr="00A0153C" w:rsidRDefault="00C0040F" w:rsidP="00800875">
      <w:pPr>
        <w:spacing w:line="360" w:lineRule="auto"/>
        <w:ind w:right="1701"/>
        <w:jc w:val="both"/>
        <w:rPr>
          <w:rFonts w:ascii="Source Sans Pro" w:hAnsi="Source Sans Pro"/>
          <w:shd w:val="clear" w:color="auto" w:fill="F3F3F3"/>
        </w:rPr>
      </w:pPr>
      <w:r>
        <w:rPr>
          <w:rFonts w:ascii="Arial" w:hAnsi="Arial"/>
          <w:sz w:val="20"/>
          <w:szCs w:val="20"/>
          <w:shd w:val="clear" w:color="auto" w:fill="F3F3F3"/>
        </w:rPr>
        <w:t>The winners of the 18th MATERIALICA Design + Technology Award were announced on October 20th, 2020 as part of the eMove360° Hybrid 2020 Conference &amp; Exhibition for Mobility 4.0 – electric-connected-autonomous. Mercedes Benz AG and KRAIBURG TPE gained the Best of Award in the material category for Silent materials – best performance in tribological systems.</w:t>
      </w:r>
    </w:p>
    <w:p w14:paraId="59D99685" w14:textId="5D9D214F" w:rsidR="006F50CF" w:rsidRPr="00A0153C" w:rsidRDefault="006F50CF">
      <w:pPr>
        <w:rPr>
          <w:rFonts w:ascii="Arial" w:hAnsi="Arial" w:cs="Arial"/>
          <w:b/>
          <w:sz w:val="21"/>
          <w:szCs w:val="21"/>
        </w:rPr>
      </w:pPr>
      <w:r>
        <w:br w:type="page"/>
      </w:r>
    </w:p>
    <w:p w14:paraId="0AF48DF6" w14:textId="574CBCB0" w:rsidR="00301B91" w:rsidRPr="00A0153C" w:rsidRDefault="00F20AC3" w:rsidP="006F50CF">
      <w:pPr>
        <w:keepNext/>
        <w:keepLines/>
        <w:spacing w:after="0" w:line="360" w:lineRule="auto"/>
        <w:ind w:right="1701"/>
        <w:jc w:val="both"/>
        <w:rPr>
          <w:rFonts w:ascii="Arial" w:eastAsia="Arial" w:hAnsi="Arial" w:cs="Arial"/>
          <w:b/>
          <w:sz w:val="21"/>
          <w:szCs w:val="21"/>
        </w:rPr>
      </w:pPr>
      <w:r>
        <w:rPr>
          <w:noProof/>
        </w:rPr>
        <w:lastRenderedPageBreak/>
        <w:drawing>
          <wp:inline distT="0" distB="0" distL="0" distR="0" wp14:anchorId="54F6E06F" wp14:editId="443B896B">
            <wp:extent cx="4121624" cy="2318814"/>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9261" cy="2323111"/>
                    </a:xfrm>
                    <a:prstGeom prst="rect">
                      <a:avLst/>
                    </a:prstGeom>
                    <a:noFill/>
                    <a:ln>
                      <a:noFill/>
                    </a:ln>
                  </pic:spPr>
                </pic:pic>
              </a:graphicData>
            </a:graphic>
          </wp:inline>
        </w:drawing>
      </w:r>
    </w:p>
    <w:p w14:paraId="333997A8" w14:textId="768B58A0" w:rsidR="00301B91" w:rsidRPr="00C5156F" w:rsidRDefault="007E6578" w:rsidP="006F50CF">
      <w:pPr>
        <w:keepNext/>
        <w:keepLines/>
        <w:spacing w:after="0" w:line="360" w:lineRule="auto"/>
        <w:ind w:right="1701"/>
        <w:jc w:val="both"/>
        <w:rPr>
          <w:rFonts w:ascii="Arial" w:eastAsia="Arial" w:hAnsi="Arial" w:cs="Arial"/>
          <w:b/>
          <w:i/>
          <w:iCs/>
          <w:sz w:val="21"/>
          <w:szCs w:val="21"/>
          <w:lang w:val="de-DE"/>
        </w:rPr>
      </w:pPr>
      <w:r>
        <w:rPr>
          <w:rFonts w:ascii="Arial" w:hAnsi="Arial"/>
          <w:b/>
          <w:sz w:val="21"/>
          <w:szCs w:val="21"/>
        </w:rPr>
        <w:t xml:space="preserve">Photo: </w:t>
      </w:r>
      <w:r>
        <w:rPr>
          <w:rFonts w:ascii="Arial" w:hAnsi="Arial"/>
          <w:bCs/>
          <w:sz w:val="20"/>
        </w:rPr>
        <w:t xml:space="preserve">Moving forward, more and more projects will involve direct cooperation between OEMs and materials manufacturers. Collaborations of this kind are critical to the rapid development of future-oriented, effective and sustainable solutions. </w:t>
      </w:r>
      <w:r w:rsidRPr="00C5156F">
        <w:rPr>
          <w:rFonts w:ascii="Arial" w:hAnsi="Arial"/>
          <w:b/>
          <w:i/>
          <w:iCs/>
          <w:sz w:val="21"/>
          <w:szCs w:val="21"/>
          <w:lang w:val="de-DE"/>
        </w:rPr>
        <w:t>(Source: KRAIBURG TPE)</w:t>
      </w:r>
    </w:p>
    <w:p w14:paraId="3046CACF" w14:textId="2AE3628A" w:rsidR="006F50CF" w:rsidRDefault="006F50CF" w:rsidP="009C3C86">
      <w:pPr>
        <w:keepNext/>
        <w:keepLines/>
        <w:tabs>
          <w:tab w:val="left" w:pos="5140"/>
        </w:tabs>
        <w:spacing w:after="0" w:line="360" w:lineRule="auto"/>
        <w:ind w:right="1701"/>
        <w:jc w:val="both"/>
        <w:rPr>
          <w:rFonts w:ascii="Arial" w:hAnsi="Arial" w:cs="Arial"/>
          <w:b/>
          <w:sz w:val="21"/>
          <w:szCs w:val="21"/>
          <w:lang w:val="de-DE"/>
        </w:rPr>
      </w:pPr>
    </w:p>
    <w:p w14:paraId="03B8599F" w14:textId="77777777" w:rsidR="006643E0" w:rsidRDefault="006643E0">
      <w:pPr>
        <w:rPr>
          <w:rFonts w:ascii="Arial" w:hAnsi="Arial"/>
          <w:b/>
          <w:sz w:val="21"/>
          <w:szCs w:val="21"/>
          <w:lang w:val="de-DE"/>
        </w:rPr>
      </w:pPr>
      <w:r>
        <w:rPr>
          <w:rFonts w:ascii="Arial" w:hAnsi="Arial"/>
          <w:b/>
          <w:sz w:val="21"/>
          <w:szCs w:val="21"/>
          <w:lang w:val="de-DE"/>
        </w:rPr>
        <w:br w:type="page"/>
      </w:r>
    </w:p>
    <w:p w14:paraId="11E56F2C" w14:textId="67D223E8" w:rsidR="006F50CF" w:rsidRPr="006643E0" w:rsidRDefault="006F50CF" w:rsidP="006F50CF">
      <w:pPr>
        <w:keepNext/>
        <w:keepLines/>
        <w:spacing w:after="0" w:line="360" w:lineRule="auto"/>
        <w:ind w:right="1701"/>
        <w:jc w:val="both"/>
        <w:rPr>
          <w:rFonts w:ascii="Arial" w:hAnsi="Arial" w:cs="Arial"/>
          <w:b/>
          <w:sz w:val="21"/>
          <w:szCs w:val="21"/>
        </w:rPr>
      </w:pPr>
      <w:r w:rsidRPr="006643E0">
        <w:rPr>
          <w:rFonts w:ascii="Arial" w:hAnsi="Arial"/>
          <w:b/>
          <w:sz w:val="21"/>
          <w:szCs w:val="21"/>
        </w:rPr>
        <w:lastRenderedPageBreak/>
        <w:t>About KRAIBURG TPE</w:t>
      </w:r>
    </w:p>
    <w:p w14:paraId="2C3D62F6" w14:textId="77777777" w:rsidR="006643E0" w:rsidRPr="00231380" w:rsidRDefault="006643E0" w:rsidP="006643E0">
      <w:pPr>
        <w:spacing w:line="360" w:lineRule="auto"/>
        <w:ind w:right="1701"/>
        <w:jc w:val="both"/>
        <w:rPr>
          <w:rFonts w:ascii="Arial" w:hAnsi="Arial" w:cs="Arial"/>
          <w:bCs/>
          <w:sz w:val="20"/>
          <w:szCs w:val="20"/>
        </w:rPr>
      </w:pPr>
      <w:r w:rsidRPr="00231380">
        <w:rPr>
          <w:rFonts w:ascii="Arial" w:hAnsi="Arial" w:cs="Arial"/>
          <w:bCs/>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 COPEC®, HIPEX®, and For Tec 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generated sales of 184 million euros with around 650 worldwide employees.</w:t>
      </w:r>
    </w:p>
    <w:p w14:paraId="7D23C9E4" w14:textId="482AE2AC" w:rsidR="00AE2EFE" w:rsidRPr="00A0153C" w:rsidRDefault="009C3C86" w:rsidP="009C3C86">
      <w:pPr>
        <w:keepNext/>
        <w:keepLines/>
        <w:tabs>
          <w:tab w:val="left" w:pos="5140"/>
        </w:tabs>
        <w:spacing w:after="0" w:line="360" w:lineRule="auto"/>
        <w:ind w:right="1701"/>
        <w:jc w:val="both"/>
        <w:rPr>
          <w:rFonts w:ascii="Arial" w:hAnsi="Arial" w:cs="Arial"/>
          <w:b/>
          <w:sz w:val="21"/>
          <w:szCs w:val="21"/>
        </w:rPr>
      </w:pPr>
      <w:r>
        <w:rPr>
          <w:rFonts w:ascii="Arial" w:hAnsi="Arial"/>
          <w:b/>
          <w:sz w:val="21"/>
          <w:szCs w:val="21"/>
        </w:rPr>
        <w:tab/>
      </w:r>
    </w:p>
    <w:sectPr w:rsidR="00AE2EFE" w:rsidRPr="00A0153C"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9C74" w14:textId="77777777" w:rsidR="001048FC" w:rsidRDefault="001048FC" w:rsidP="00784C57">
      <w:pPr>
        <w:spacing w:after="0" w:line="240" w:lineRule="auto"/>
      </w:pPr>
      <w:r>
        <w:separator/>
      </w:r>
    </w:p>
  </w:endnote>
  <w:endnote w:type="continuationSeparator" w:id="0">
    <w:p w14:paraId="7CC9C9D1" w14:textId="77777777" w:rsidR="001048FC" w:rsidRDefault="001048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B7371" w14:textId="77777777" w:rsidR="001048FC" w:rsidRDefault="001048FC" w:rsidP="00784C57">
      <w:pPr>
        <w:spacing w:after="0" w:line="240" w:lineRule="auto"/>
      </w:pPr>
      <w:r>
        <w:separator/>
      </w:r>
    </w:p>
  </w:footnote>
  <w:footnote w:type="continuationSeparator" w:id="0">
    <w:p w14:paraId="4A55F8D0" w14:textId="77777777" w:rsidR="001048FC" w:rsidRDefault="001048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F00F8"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549060CE" w14:textId="77777777" w:rsidR="008F00F8" w:rsidRDefault="008F00F8" w:rsidP="00670D07">
          <w:pPr>
            <w:spacing w:after="0" w:line="360" w:lineRule="auto"/>
            <w:ind w:left="-105"/>
            <w:jc w:val="both"/>
            <w:rPr>
              <w:rFonts w:ascii="Arial" w:hAnsi="Arial"/>
              <w:b/>
              <w:sz w:val="16"/>
            </w:rPr>
          </w:pPr>
          <w:r>
            <w:rPr>
              <w:rFonts w:ascii="Arial" w:hAnsi="Arial"/>
              <w:b/>
              <w:sz w:val="20"/>
            </w:rPr>
            <w:t>Award for jointly developed component</w:t>
          </w:r>
          <w:r>
            <w:rPr>
              <w:rFonts w:ascii="Arial" w:hAnsi="Arial"/>
              <w:b/>
              <w:sz w:val="16"/>
            </w:rPr>
            <w:t xml:space="preserve"> </w:t>
          </w:r>
        </w:p>
        <w:p w14:paraId="47D99C4E" w14:textId="7937AC19"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 xml:space="preserve">Waldkraiburg, </w:t>
          </w:r>
          <w:r w:rsidR="006643E0">
            <w:rPr>
              <w:rFonts w:ascii="Arial" w:hAnsi="Arial"/>
              <w:b/>
              <w:sz w:val="16"/>
            </w:rPr>
            <w:t>May</w:t>
          </w:r>
          <w:r>
            <w:rPr>
              <w:rFonts w:ascii="Arial" w:hAnsi="Arial"/>
              <w:b/>
              <w:sz w:val="16"/>
            </w:rPr>
            <w:t xml:space="preserv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Page </w:t>
          </w:r>
          <w:r w:rsidRPr="00670D07">
            <w:rPr>
              <w:rFonts w:ascii="Arial" w:hAnsi="Arial" w:cs="Arial"/>
              <w:b/>
              <w:bCs/>
              <w:sz w:val="16"/>
              <w:szCs w:val="16"/>
            </w:rPr>
            <w:fldChar w:fldCharType="begin"/>
          </w:r>
          <w:r w:rsidRPr="00670D07">
            <w:rPr>
              <w:rFonts w:ascii="Arial" w:hAnsi="Arial" w:cs="Arial"/>
              <w:b/>
              <w:bCs/>
              <w:sz w:val="16"/>
              <w:szCs w:val="16"/>
            </w:rPr>
            <w:instrText>PAGE  \* Arabic  \* MERGEFORMAT</w:instrText>
          </w:r>
          <w:r w:rsidRPr="00670D07">
            <w:rPr>
              <w:rFonts w:ascii="Arial" w:hAnsi="Arial" w:cs="Arial"/>
              <w:b/>
              <w:bCs/>
              <w:sz w:val="16"/>
              <w:szCs w:val="16"/>
            </w:rPr>
            <w:fldChar w:fldCharType="separate"/>
          </w:r>
          <w:r w:rsidRPr="00670D07">
            <w:rPr>
              <w:rFonts w:ascii="Arial" w:hAnsi="Arial" w:cs="Arial"/>
              <w:b/>
              <w:bCs/>
              <w:sz w:val="16"/>
              <w:szCs w:val="16"/>
            </w:rPr>
            <w:t>1</w:t>
          </w:r>
          <w:r w:rsidRPr="00670D07">
            <w:rPr>
              <w:rFonts w:ascii="Arial" w:hAnsi="Arial" w:cs="Arial"/>
              <w:b/>
              <w:bCs/>
              <w:sz w:val="16"/>
              <w:szCs w:val="16"/>
            </w:rPr>
            <w:fldChar w:fldCharType="end"/>
          </w:r>
          <w:r>
            <w:rPr>
              <w:rFonts w:ascii="Arial" w:hAnsi="Arial"/>
              <w:b/>
              <w:bCs/>
              <w:sz w:val="16"/>
              <w:szCs w:val="16"/>
            </w:rPr>
            <w:t xml:space="preserve"> of </w:t>
          </w:r>
          <w:r w:rsidRPr="00670D07">
            <w:rPr>
              <w:rFonts w:ascii="Arial" w:hAnsi="Arial" w:cs="Arial"/>
              <w:b/>
              <w:bCs/>
              <w:sz w:val="16"/>
              <w:szCs w:val="16"/>
            </w:rPr>
            <w:fldChar w:fldCharType="begin"/>
          </w:r>
          <w:r w:rsidRPr="00670D07">
            <w:rPr>
              <w:rFonts w:ascii="Arial" w:hAnsi="Arial" w:cs="Arial"/>
              <w:b/>
              <w:bCs/>
              <w:sz w:val="16"/>
              <w:szCs w:val="16"/>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rPr>
            <w:t>3</w:t>
          </w:r>
          <w:r w:rsidRPr="00670D07">
            <w:rPr>
              <w:rFonts w:ascii="Arial" w:hAnsi="Arial" w:cs="Arial"/>
              <w:b/>
              <w:bCs/>
              <w:sz w:val="16"/>
              <w:szCs w:val="16"/>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4BCA9B4A" w14:textId="77777777" w:rsidR="008F00F8" w:rsidRDefault="008F00F8" w:rsidP="004C54DB">
          <w:pPr>
            <w:spacing w:after="0" w:line="360" w:lineRule="auto"/>
            <w:ind w:left="-105"/>
            <w:jc w:val="both"/>
            <w:rPr>
              <w:rFonts w:ascii="Arial" w:hAnsi="Arial"/>
              <w:b/>
              <w:sz w:val="16"/>
            </w:rPr>
          </w:pPr>
          <w:r>
            <w:rPr>
              <w:rFonts w:ascii="Arial" w:hAnsi="Arial"/>
              <w:b/>
              <w:sz w:val="20"/>
            </w:rPr>
            <w:t>Award for jointly developed component</w:t>
          </w:r>
          <w:r>
            <w:rPr>
              <w:rFonts w:ascii="Arial" w:hAnsi="Arial"/>
              <w:b/>
              <w:sz w:val="16"/>
            </w:rPr>
            <w:t xml:space="preserve"> </w:t>
          </w:r>
        </w:p>
        <w:p w14:paraId="480B30BF" w14:textId="468621C2"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 xml:space="preserve">Waldkraiburg, </w:t>
          </w:r>
          <w:r w:rsidR="006643E0">
            <w:rPr>
              <w:rFonts w:ascii="Arial" w:hAnsi="Arial"/>
              <w:b/>
              <w:sz w:val="16"/>
            </w:rPr>
            <w:t>May</w:t>
          </w:r>
          <w:r>
            <w:rPr>
              <w:rFonts w:ascii="Arial" w:hAnsi="Arial"/>
              <w:b/>
              <w:sz w:val="16"/>
            </w:rPr>
            <w:t xml:space="preserv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Page </w:t>
          </w:r>
          <w:r w:rsidR="002067CF" w:rsidRPr="00211DFE">
            <w:rPr>
              <w:rFonts w:ascii="Arial" w:hAnsi="Arial" w:cs="Arial"/>
              <w:b/>
              <w:bCs/>
              <w:sz w:val="16"/>
              <w:szCs w:val="16"/>
            </w:rPr>
            <w:fldChar w:fldCharType="begin"/>
          </w:r>
          <w:r w:rsidR="00502615" w:rsidRPr="00211DFE">
            <w:rPr>
              <w:rFonts w:ascii="Arial" w:hAnsi="Arial" w:cs="Arial"/>
              <w:b/>
              <w:bCs/>
              <w:sz w:val="16"/>
              <w:szCs w:val="16"/>
            </w:rPr>
            <w:instrText>PAGE  \* Arabic  \* MERGEFORMAT</w:instrText>
          </w:r>
          <w:r w:rsidR="002067CF" w:rsidRPr="00211DFE">
            <w:rPr>
              <w:rFonts w:ascii="Arial" w:hAnsi="Arial" w:cs="Arial"/>
              <w:b/>
              <w:bCs/>
              <w:sz w:val="16"/>
              <w:szCs w:val="16"/>
            </w:rPr>
            <w:fldChar w:fldCharType="separate"/>
          </w:r>
          <w:r w:rsidR="000734B0">
            <w:rPr>
              <w:rFonts w:ascii="Arial" w:hAnsi="Arial" w:cs="Arial"/>
              <w:b/>
              <w:bCs/>
              <w:sz w:val="16"/>
              <w:szCs w:val="16"/>
            </w:rPr>
            <w:t>1</w:t>
          </w:r>
          <w:r w:rsidR="002067CF" w:rsidRPr="00211DFE">
            <w:rPr>
              <w:rFonts w:ascii="Arial" w:hAnsi="Arial" w:cs="Arial"/>
              <w:b/>
              <w:bCs/>
              <w:sz w:val="16"/>
              <w:szCs w:val="16"/>
            </w:rPr>
            <w:fldChar w:fldCharType="end"/>
          </w:r>
          <w:r>
            <w:rPr>
              <w:rFonts w:ascii="Arial" w:hAnsi="Arial"/>
              <w:b/>
              <w:sz w:val="16"/>
            </w:rPr>
            <w:t xml:space="preserve"> of </w:t>
          </w:r>
          <w:r w:rsidR="00E24AAB">
            <w:fldChar w:fldCharType="begin"/>
          </w:r>
          <w:r w:rsidR="00E24AAB" w:rsidRPr="00FC2929">
            <w:instrText>NUMPAGES  \* Arabic  \* MERGEFORMAT</w:instrText>
          </w:r>
          <w:r w:rsidR="00E24AAB">
            <w:fldChar w:fldCharType="separate"/>
          </w:r>
          <w:r w:rsidR="000734B0" w:rsidRPr="000734B0">
            <w:rPr>
              <w:rFonts w:ascii="Arial" w:hAnsi="Arial" w:cs="Arial"/>
              <w:b/>
              <w:bCs/>
              <w:sz w:val="16"/>
              <w:szCs w:val="16"/>
            </w:rPr>
            <w:t>4</w:t>
          </w:r>
          <w:r w:rsidR="00E24AAB">
            <w:rPr>
              <w:rFonts w:ascii="Arial" w:hAnsi="Arial" w:cs="Arial"/>
              <w:b/>
              <w:bCs/>
              <w:sz w:val="16"/>
              <w:szCs w:val="16"/>
            </w:rPr>
            <w:fldChar w:fldCharType="end"/>
          </w:r>
        </w:p>
      </w:tc>
      <w:tc>
        <w:tcPr>
          <w:tcW w:w="2977" w:type="dxa"/>
        </w:tcPr>
        <w:p w14:paraId="46353225" w14:textId="77777777" w:rsidR="00502615" w:rsidRPr="00C5156F" w:rsidRDefault="00502615" w:rsidP="00502615">
          <w:pPr>
            <w:pStyle w:val="Kopfzeile"/>
            <w:tabs>
              <w:tab w:val="clear" w:pos="4703"/>
              <w:tab w:val="clear" w:pos="9406"/>
            </w:tabs>
            <w:rPr>
              <w:rFonts w:ascii="Arial" w:hAnsi="Arial" w:cs="Arial"/>
              <w:sz w:val="16"/>
              <w:szCs w:val="16"/>
              <w:lang w:val="de-DE"/>
            </w:rPr>
          </w:pPr>
          <w:r w:rsidRPr="00C5156F">
            <w:rPr>
              <w:rFonts w:ascii="Arial" w:hAnsi="Arial"/>
              <w:sz w:val="16"/>
              <w:lang w:val="de-DE"/>
            </w:rPr>
            <w:t>KRAIBURG TPE GmbH &amp; Co. KG</w:t>
          </w:r>
        </w:p>
        <w:p w14:paraId="01D1913C" w14:textId="77777777" w:rsidR="00502615" w:rsidRPr="006643E0" w:rsidRDefault="00502615" w:rsidP="00502615">
          <w:pPr>
            <w:pStyle w:val="Kopfzeile"/>
            <w:tabs>
              <w:tab w:val="clear" w:pos="4703"/>
              <w:tab w:val="clear" w:pos="9406"/>
            </w:tabs>
            <w:rPr>
              <w:rFonts w:ascii="Arial" w:hAnsi="Arial" w:cs="Arial"/>
              <w:sz w:val="16"/>
              <w:szCs w:val="16"/>
              <w:lang w:val="de-DE"/>
            </w:rPr>
          </w:pPr>
          <w:r w:rsidRPr="00C5156F">
            <w:rPr>
              <w:rFonts w:ascii="Arial" w:hAnsi="Arial"/>
              <w:sz w:val="16"/>
              <w:lang w:val="de-DE"/>
            </w:rPr>
            <w:t xml:space="preserve">Friedrich-Schmidt-Str. </w:t>
          </w:r>
          <w:r w:rsidRPr="006643E0">
            <w:rPr>
              <w:rFonts w:ascii="Arial" w:hAnsi="Arial"/>
              <w:sz w:val="16"/>
              <w:lang w:val="de-DE"/>
            </w:rPr>
            <w:t>2</w:t>
          </w:r>
        </w:p>
        <w:p w14:paraId="5FBD4B77"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rPr>
          </w:pPr>
          <w:r>
            <w:rPr>
              <w:rFonts w:ascii="Arial" w:hAnsi="Arial"/>
              <w:sz w:val="16"/>
            </w:rPr>
            <w:t>Germany</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szCs w:val="24"/>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20C1C959" w14:textId="77777777" w:rsidR="00670D07" w:rsidRPr="00C5156F" w:rsidRDefault="00670D07" w:rsidP="00670D07">
                          <w:pPr>
                            <w:pStyle w:val="Textkrper-Zeileneinzug"/>
                            <w:ind w:left="0"/>
                            <w:rPr>
                              <w:bCs/>
                              <w:sz w:val="16"/>
                              <w:szCs w:val="16"/>
                            </w:rPr>
                          </w:pPr>
                        </w:p>
                        <w:p w14:paraId="45561C98" w14:textId="77777777" w:rsidR="00670D07" w:rsidRPr="00211DFE" w:rsidRDefault="00670D07" w:rsidP="00670D07">
                          <w:pPr>
                            <w:pStyle w:val="Textkrper-Zeileneinzug"/>
                            <w:ind w:left="0"/>
                            <w:rPr>
                              <w:i w:val="0"/>
                              <w:sz w:val="16"/>
                              <w:szCs w:val="16"/>
                            </w:rPr>
                          </w:pPr>
                          <w:r>
                            <w:rPr>
                              <w:bCs/>
                              <w:sz w:val="16"/>
                              <w:szCs w:val="16"/>
                            </w:rPr>
                            <w:t>Europe, Near East, Africa &amp; America</w:t>
                          </w:r>
                        </w:p>
                        <w:p w14:paraId="1393D514" w14:textId="77777777" w:rsidR="00670D07" w:rsidRPr="00C5156F" w:rsidRDefault="00670D07" w:rsidP="00670D07">
                          <w:pPr>
                            <w:pStyle w:val="Textkrper-Zeileneinzug"/>
                            <w:ind w:left="0"/>
                            <w:rPr>
                              <w:i w:val="0"/>
                              <w:sz w:val="16"/>
                              <w:szCs w:val="16"/>
                              <w:lang w:val="de-DE"/>
                            </w:rPr>
                          </w:pPr>
                          <w:r w:rsidRPr="00C5156F">
                            <w:rPr>
                              <w:i w:val="0"/>
                              <w:sz w:val="16"/>
                              <w:lang w:val="de-DE"/>
                            </w:rPr>
                            <w:t>Juliane Schmidhuber</w:t>
                          </w:r>
                        </w:p>
                        <w:p w14:paraId="29621C49" w14:textId="77777777" w:rsidR="00670D07" w:rsidRPr="00C5156F" w:rsidRDefault="00670D07" w:rsidP="00670D07">
                          <w:pPr>
                            <w:pStyle w:val="Textkrper-Zeileneinzug"/>
                            <w:ind w:left="0"/>
                            <w:rPr>
                              <w:i w:val="0"/>
                              <w:sz w:val="16"/>
                              <w:lang w:val="de-DE"/>
                            </w:rPr>
                          </w:pPr>
                          <w:r w:rsidRPr="00C5156F">
                            <w:rPr>
                              <w:i w:val="0"/>
                              <w:sz w:val="16"/>
                              <w:lang w:val="de-DE"/>
                            </w:rPr>
                            <w:t>PR &amp; Communications Manager</w:t>
                          </w:r>
                        </w:p>
                        <w:p w14:paraId="33E3E2F4" w14:textId="77777777" w:rsidR="00670D07" w:rsidRPr="00C5156F" w:rsidRDefault="00670D07" w:rsidP="00670D07">
                          <w:pPr>
                            <w:pStyle w:val="Textkrper-Zeileneinzug"/>
                            <w:ind w:left="0"/>
                            <w:rPr>
                              <w:i w:val="0"/>
                              <w:sz w:val="16"/>
                              <w:szCs w:val="16"/>
                              <w:lang w:val="de-DE"/>
                            </w:rPr>
                          </w:pPr>
                          <w:r w:rsidRPr="00C5156F">
                            <w:rPr>
                              <w:i w:val="0"/>
                              <w:sz w:val="16"/>
                              <w:lang w:val="de-DE"/>
                            </w:rPr>
                            <w:t>Tel. +49 8638 9810 568</w:t>
                          </w:r>
                        </w:p>
                        <w:p w14:paraId="48867A97" w14:textId="326A7AB4" w:rsidR="00670D07" w:rsidRPr="00C5156F" w:rsidRDefault="00670D07" w:rsidP="00670D07">
                          <w:pPr>
                            <w:pStyle w:val="Textkrper-Zeileneinzug"/>
                            <w:ind w:left="0"/>
                            <w:rPr>
                              <w:rStyle w:val="Hyperlink"/>
                              <w:i w:val="0"/>
                              <w:iCs w:val="0"/>
                              <w:sz w:val="16"/>
                              <w:lang w:val="de-DE"/>
                            </w:rPr>
                          </w:pPr>
                          <w:r>
                            <w:rPr>
                              <w:i w:val="0"/>
                              <w:iCs w:val="0"/>
                              <w:sz w:val="16"/>
                            </w:rPr>
                            <w:fldChar w:fldCharType="begin"/>
                          </w:r>
                          <w:r w:rsidR="00AC3798" w:rsidRPr="006643E0">
                            <w:rPr>
                              <w:i w:val="0"/>
                              <w:iCs w:val="0"/>
                              <w:sz w:val="16"/>
                              <w:lang w:val="de-DE"/>
                            </w:rPr>
                            <w:instrText>HYPERLINK "\\\\fileserver\\Projects\\Kraiburg_TPE_GmbH\\2021_03095\\03_revise_en_US\\juliane.schmidhuber@kraiburg-tpe.com"</w:instrText>
                          </w:r>
                          <w:r>
                            <w:rPr>
                              <w:i w:val="0"/>
                              <w:iCs w:val="0"/>
                              <w:sz w:val="16"/>
                            </w:rPr>
                            <w:fldChar w:fldCharType="separate"/>
                          </w:r>
                          <w:r w:rsidRPr="00C5156F">
                            <w:rPr>
                              <w:rStyle w:val="Hyperlink"/>
                              <w:i w:val="0"/>
                              <w:iCs w:val="0"/>
                              <w:sz w:val="16"/>
                              <w:lang w:val="de-DE"/>
                            </w:rPr>
                            <w:t>juliane.schmidhuber@kraiburg-tpe.com</w:t>
                          </w:r>
                        </w:p>
                        <w:p w14:paraId="6A19C56D" w14:textId="77777777" w:rsidR="00670D07" w:rsidRPr="00C5156F" w:rsidRDefault="00670D07" w:rsidP="00670D07">
                          <w:pPr>
                            <w:pStyle w:val="Textkrper-Zeileneinzug"/>
                            <w:ind w:left="0"/>
                            <w:rPr>
                              <w:bCs/>
                              <w:sz w:val="16"/>
                              <w:szCs w:val="16"/>
                              <w:lang w:val="de-DE"/>
                            </w:rPr>
                          </w:pPr>
                          <w:r>
                            <w:rPr>
                              <w:i w:val="0"/>
                              <w:iCs w:val="0"/>
                              <w:sz w:val="16"/>
                            </w:rPr>
                            <w:fldChar w:fldCharType="end"/>
                          </w:r>
                        </w:p>
                        <w:p w14:paraId="79B7C6E1" w14:textId="77777777" w:rsidR="00670D07" w:rsidRPr="00C5156F" w:rsidRDefault="00670D07" w:rsidP="00670D07">
                          <w:pPr>
                            <w:pStyle w:val="Kopfzeile"/>
                            <w:spacing w:line="360" w:lineRule="auto"/>
                            <w:rPr>
                              <w:rFonts w:ascii="Arial" w:hAnsi="Arial" w:cs="Arial"/>
                              <w:i/>
                              <w:iCs/>
                              <w:sz w:val="16"/>
                              <w:szCs w:val="16"/>
                              <w:lang w:val="de-DE"/>
                            </w:rPr>
                          </w:pPr>
                          <w:r w:rsidRPr="00C5156F">
                            <w:rPr>
                              <w:rFonts w:ascii="Arial" w:hAnsi="Arial"/>
                              <w:i/>
                              <w:iCs/>
                              <w:sz w:val="16"/>
                              <w:szCs w:val="16"/>
                              <w:lang w:val="de-DE"/>
                            </w:rPr>
                            <w:t>Asia/Pacific</w:t>
                          </w:r>
                        </w:p>
                        <w:p w14:paraId="1A558F3D" w14:textId="77777777" w:rsidR="00670D07" w:rsidRPr="00C5156F" w:rsidRDefault="00670D07" w:rsidP="00670D07">
                          <w:pPr>
                            <w:pStyle w:val="Kopfzeile"/>
                            <w:spacing w:line="360" w:lineRule="auto"/>
                            <w:rPr>
                              <w:rFonts w:ascii="Arial" w:hAnsi="Arial" w:cs="Arial"/>
                              <w:sz w:val="16"/>
                              <w:szCs w:val="16"/>
                              <w:lang w:val="de-DE"/>
                            </w:rPr>
                          </w:pPr>
                          <w:r w:rsidRPr="00C5156F">
                            <w:rPr>
                              <w:rFonts w:ascii="Arial" w:hAnsi="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 +603 9545 6301</w:t>
                          </w:r>
                        </w:p>
                        <w:p w14:paraId="6DCDD3DE" w14:textId="77777777" w:rsidR="00670D07" w:rsidRPr="004201C2" w:rsidRDefault="00516B5C" w:rsidP="00670D07">
                          <w:pPr>
                            <w:pStyle w:val="Kopfzeile"/>
                            <w:spacing w:line="360" w:lineRule="auto"/>
                            <w:rPr>
                              <w:rFonts w:ascii="Arial" w:hAnsi="Arial" w:cs="Arial"/>
                              <w:sz w:val="16"/>
                              <w:szCs w:val="16"/>
                            </w:rPr>
                          </w:pPr>
                          <w:hyperlink r:id="rId2" w:history="1">
                            <w:r w:rsidR="00A76E1F">
                              <w:rPr>
                                <w:rStyle w:val="Hyperlink"/>
                                <w:rFonts w:ascii="Arial" w:hAnsi="Arial"/>
                                <w:sz w:val="16"/>
                                <w:szCs w:val="16"/>
                              </w:rPr>
                              <w:t>bridget.ngang@kraiburg-tpe.com</w:t>
                            </w:r>
                          </w:hyperlink>
                        </w:p>
                        <w:p w14:paraId="0C45D6A6" w14:textId="77777777" w:rsidR="00670D07" w:rsidRPr="004201C2" w:rsidRDefault="00670D07" w:rsidP="00670D07">
                          <w:pPr>
                            <w:pStyle w:val="Textkrper-Zeileneinzug"/>
                            <w:ind w:left="0"/>
                            <w:rPr>
                              <w:bCs/>
                              <w:sz w:val="16"/>
                              <w:szCs w:val="16"/>
                            </w:rPr>
                          </w:pPr>
                        </w:p>
                        <w:p w14:paraId="6E486077" w14:textId="77777777" w:rsidR="00670D07" w:rsidRPr="004201C2" w:rsidRDefault="00670D07" w:rsidP="00670D07">
                          <w:pPr>
                            <w:pStyle w:val="Textkrper-Zeileneinzug"/>
                            <w:ind w:left="0"/>
                            <w:rPr>
                              <w:rStyle w:val="Hyperlink"/>
                              <w:b/>
                              <w:i w:val="0"/>
                              <w:sz w:val="16"/>
                            </w:rPr>
                          </w:pPr>
                          <w:r>
                            <w:rPr>
                              <w:b/>
                              <w:i w:val="0"/>
                              <w:sz w:val="16"/>
                            </w:rPr>
                            <w:t>Communications Agency</w:t>
                          </w:r>
                        </w:p>
                        <w:p w14:paraId="69A99DFA" w14:textId="77777777" w:rsidR="00670D07" w:rsidRPr="00C5156F" w:rsidRDefault="00670D07" w:rsidP="00670D07">
                          <w:pPr>
                            <w:spacing w:after="0" w:line="360" w:lineRule="auto"/>
                            <w:rPr>
                              <w:rFonts w:ascii="Arial" w:hAnsi="Arial" w:cs="Arial"/>
                              <w:sz w:val="16"/>
                              <w:lang w:val="de-DE"/>
                            </w:rPr>
                          </w:pPr>
                          <w:r w:rsidRPr="00C5156F">
                            <w:rPr>
                              <w:rFonts w:ascii="Arial" w:hAnsi="Arial"/>
                              <w:i/>
                              <w:sz w:val="16"/>
                              <w:lang w:val="de-DE"/>
                            </w:rPr>
                            <w:t>EMG</w:t>
                          </w:r>
                        </w:p>
                        <w:p w14:paraId="2B1E7DA0" w14:textId="77777777" w:rsidR="00670D07" w:rsidRPr="00C5156F" w:rsidRDefault="00670D07" w:rsidP="00670D07">
                          <w:pPr>
                            <w:spacing w:after="0" w:line="360" w:lineRule="auto"/>
                            <w:rPr>
                              <w:rFonts w:ascii="Arial" w:hAnsi="Arial" w:cs="Arial"/>
                              <w:sz w:val="16"/>
                              <w:lang w:val="de-DE"/>
                            </w:rPr>
                          </w:pPr>
                          <w:r w:rsidRPr="00C5156F">
                            <w:rPr>
                              <w:rFonts w:ascii="Arial" w:hAnsi="Arial"/>
                              <w:sz w:val="16"/>
                              <w:lang w:val="de-DE"/>
                            </w:rPr>
                            <w:t>Siria Nielsen</w:t>
                          </w:r>
                        </w:p>
                        <w:p w14:paraId="4BC63BFD" w14:textId="77777777" w:rsidR="00670D07" w:rsidRPr="00C5156F" w:rsidRDefault="00670D07" w:rsidP="00670D07">
                          <w:pPr>
                            <w:spacing w:after="0" w:line="360" w:lineRule="auto"/>
                            <w:rPr>
                              <w:rFonts w:ascii="Arial" w:hAnsi="Arial" w:cs="Arial"/>
                              <w:sz w:val="16"/>
                              <w:lang w:val="de-DE"/>
                            </w:rPr>
                          </w:pPr>
                          <w:r w:rsidRPr="00C5156F">
                            <w:rPr>
                              <w:rFonts w:ascii="Arial" w:hAnsi="Arial"/>
                              <w:sz w:val="16"/>
                              <w:lang w:val="de-DE"/>
                            </w:rPr>
                            <w:t>Tel. +31 164 317 036</w:t>
                          </w:r>
                        </w:p>
                        <w:p w14:paraId="0EF84316" w14:textId="77777777" w:rsidR="00670D07" w:rsidRPr="00C5156F" w:rsidRDefault="00670D07" w:rsidP="00670D07">
                          <w:pPr>
                            <w:spacing w:after="0" w:line="360" w:lineRule="auto"/>
                            <w:rPr>
                              <w:rFonts w:ascii="Arial" w:hAnsi="Arial" w:cs="Arial"/>
                              <w:sz w:val="16"/>
                              <w:lang w:val="de-DE"/>
                            </w:rPr>
                          </w:pPr>
                          <w:r w:rsidRPr="00C5156F">
                            <w:rPr>
                              <w:rFonts w:ascii="Arial" w:hAnsi="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20C1C959" w14:textId="77777777" w:rsidR="00670D07" w:rsidRPr="00C5156F" w:rsidRDefault="00670D07" w:rsidP="00670D07">
                    <w:pPr>
                      <w:pStyle w:val="Textkrper-Zeileneinzug"/>
                      <w:ind w:left="0"/>
                      <w:rPr>
                        <w:bCs/>
                        <w:sz w:val="16"/>
                        <w:szCs w:val="16"/>
                      </w:rPr>
                    </w:pPr>
                  </w:p>
                  <w:p w14:paraId="45561C98" w14:textId="77777777" w:rsidR="00670D07" w:rsidRPr="00211DFE" w:rsidRDefault="00670D07" w:rsidP="00670D07">
                    <w:pPr>
                      <w:pStyle w:val="Textkrper-Zeileneinzug"/>
                      <w:ind w:left="0"/>
                      <w:rPr>
                        <w:i w:val="0"/>
                        <w:sz w:val="16"/>
                        <w:szCs w:val="16"/>
                      </w:rPr>
                    </w:pPr>
                    <w:r>
                      <w:rPr>
                        <w:bCs/>
                        <w:sz w:val="16"/>
                        <w:szCs w:val="16"/>
                      </w:rPr>
                      <w:t>Europe, Near East, Africa &amp; America</w:t>
                    </w:r>
                  </w:p>
                  <w:p w14:paraId="1393D514" w14:textId="77777777" w:rsidR="00670D07" w:rsidRPr="00C5156F" w:rsidRDefault="00670D07" w:rsidP="00670D07">
                    <w:pPr>
                      <w:pStyle w:val="Textkrper-Zeileneinzug"/>
                      <w:ind w:left="0"/>
                      <w:rPr>
                        <w:i w:val="0"/>
                        <w:sz w:val="16"/>
                        <w:szCs w:val="16"/>
                        <w:lang w:val="de-DE"/>
                      </w:rPr>
                    </w:pPr>
                    <w:r w:rsidRPr="00C5156F">
                      <w:rPr>
                        <w:i w:val="0"/>
                        <w:sz w:val="16"/>
                        <w:lang w:val="de-DE"/>
                      </w:rPr>
                      <w:t>Juliane Schmidhuber</w:t>
                    </w:r>
                  </w:p>
                  <w:p w14:paraId="29621C49" w14:textId="77777777" w:rsidR="00670D07" w:rsidRPr="00C5156F" w:rsidRDefault="00670D07" w:rsidP="00670D07">
                    <w:pPr>
                      <w:pStyle w:val="Textkrper-Zeileneinzug"/>
                      <w:ind w:left="0"/>
                      <w:rPr>
                        <w:i w:val="0"/>
                        <w:sz w:val="16"/>
                        <w:lang w:val="de-DE"/>
                      </w:rPr>
                    </w:pPr>
                    <w:r w:rsidRPr="00C5156F">
                      <w:rPr>
                        <w:i w:val="0"/>
                        <w:sz w:val="16"/>
                        <w:lang w:val="de-DE"/>
                      </w:rPr>
                      <w:t>PR &amp; Communications Manager</w:t>
                    </w:r>
                  </w:p>
                  <w:p w14:paraId="33E3E2F4" w14:textId="77777777" w:rsidR="00670D07" w:rsidRPr="00C5156F" w:rsidRDefault="00670D07" w:rsidP="00670D07">
                    <w:pPr>
                      <w:pStyle w:val="Textkrper-Zeileneinzug"/>
                      <w:ind w:left="0"/>
                      <w:rPr>
                        <w:i w:val="0"/>
                        <w:sz w:val="16"/>
                        <w:szCs w:val="16"/>
                        <w:lang w:val="de-DE"/>
                      </w:rPr>
                    </w:pPr>
                    <w:r w:rsidRPr="00C5156F">
                      <w:rPr>
                        <w:i w:val="0"/>
                        <w:sz w:val="16"/>
                        <w:lang w:val="de-DE"/>
                      </w:rPr>
                      <w:t>Tel. +49 8638 9810 568</w:t>
                    </w:r>
                  </w:p>
                  <w:p w14:paraId="48867A97" w14:textId="326A7AB4" w:rsidR="00670D07" w:rsidRPr="00C5156F" w:rsidRDefault="00670D07" w:rsidP="00670D07">
                    <w:pPr>
                      <w:pStyle w:val="Textkrper-Zeileneinzug"/>
                      <w:ind w:left="0"/>
                      <w:rPr>
                        <w:rStyle w:val="Hyperlink"/>
                        <w:i w:val="0"/>
                        <w:iCs w:val="0"/>
                        <w:sz w:val="16"/>
                        <w:lang w:val="de-DE"/>
                      </w:rPr>
                    </w:pPr>
                    <w:r>
                      <w:rPr>
                        <w:i w:val="0"/>
                        <w:iCs w:val="0"/>
                        <w:sz w:val="16"/>
                      </w:rPr>
                      <w:fldChar w:fldCharType="begin"/>
                    </w:r>
                    <w:r w:rsidR="00AC3798" w:rsidRPr="006643E0">
                      <w:rPr>
                        <w:i w:val="0"/>
                        <w:iCs w:val="0"/>
                        <w:sz w:val="16"/>
                        <w:lang w:val="de-DE"/>
                      </w:rPr>
                      <w:instrText>HYPERLINK "\\\\fileserver\\Projects\\Kraiburg_TPE_GmbH\\2021_03095\\03_revise_en_US\\juliane.schmidhuber@kraiburg-tpe.com"</w:instrText>
                    </w:r>
                    <w:r>
                      <w:rPr>
                        <w:i w:val="0"/>
                        <w:iCs w:val="0"/>
                        <w:sz w:val="16"/>
                      </w:rPr>
                      <w:fldChar w:fldCharType="separate"/>
                    </w:r>
                    <w:r w:rsidRPr="00C5156F">
                      <w:rPr>
                        <w:rStyle w:val="Hyperlink"/>
                        <w:i w:val="0"/>
                        <w:iCs w:val="0"/>
                        <w:sz w:val="16"/>
                        <w:lang w:val="de-DE"/>
                      </w:rPr>
                      <w:t>juliane.schmidhuber@kraiburg-tpe.com</w:t>
                    </w:r>
                  </w:p>
                  <w:p w14:paraId="6A19C56D" w14:textId="77777777" w:rsidR="00670D07" w:rsidRPr="00C5156F" w:rsidRDefault="00670D07" w:rsidP="00670D07">
                    <w:pPr>
                      <w:pStyle w:val="Textkrper-Zeileneinzug"/>
                      <w:ind w:left="0"/>
                      <w:rPr>
                        <w:bCs/>
                        <w:sz w:val="16"/>
                        <w:szCs w:val="16"/>
                        <w:lang w:val="de-DE"/>
                      </w:rPr>
                    </w:pPr>
                    <w:r>
                      <w:rPr>
                        <w:i w:val="0"/>
                        <w:iCs w:val="0"/>
                        <w:sz w:val="16"/>
                      </w:rPr>
                      <w:fldChar w:fldCharType="end"/>
                    </w:r>
                  </w:p>
                  <w:p w14:paraId="79B7C6E1" w14:textId="77777777" w:rsidR="00670D07" w:rsidRPr="00C5156F" w:rsidRDefault="00670D07" w:rsidP="00670D07">
                    <w:pPr>
                      <w:pStyle w:val="Kopfzeile"/>
                      <w:spacing w:line="360" w:lineRule="auto"/>
                      <w:rPr>
                        <w:rFonts w:ascii="Arial" w:hAnsi="Arial" w:cs="Arial"/>
                        <w:i/>
                        <w:iCs/>
                        <w:sz w:val="16"/>
                        <w:szCs w:val="16"/>
                        <w:lang w:val="de-DE"/>
                      </w:rPr>
                    </w:pPr>
                    <w:r w:rsidRPr="00C5156F">
                      <w:rPr>
                        <w:rFonts w:ascii="Arial" w:hAnsi="Arial"/>
                        <w:i/>
                        <w:iCs/>
                        <w:sz w:val="16"/>
                        <w:szCs w:val="16"/>
                        <w:lang w:val="de-DE"/>
                      </w:rPr>
                      <w:t>Asia/Pacific</w:t>
                    </w:r>
                  </w:p>
                  <w:p w14:paraId="1A558F3D" w14:textId="77777777" w:rsidR="00670D07" w:rsidRPr="00C5156F" w:rsidRDefault="00670D07" w:rsidP="00670D07">
                    <w:pPr>
                      <w:pStyle w:val="Kopfzeile"/>
                      <w:spacing w:line="360" w:lineRule="auto"/>
                      <w:rPr>
                        <w:rFonts w:ascii="Arial" w:hAnsi="Arial" w:cs="Arial"/>
                        <w:sz w:val="16"/>
                        <w:szCs w:val="16"/>
                        <w:lang w:val="de-DE"/>
                      </w:rPr>
                    </w:pPr>
                    <w:r w:rsidRPr="00C5156F">
                      <w:rPr>
                        <w:rFonts w:ascii="Arial" w:hAnsi="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 +603 9545 6301</w:t>
                    </w:r>
                  </w:p>
                  <w:p w14:paraId="6DCDD3DE" w14:textId="77777777" w:rsidR="00670D07" w:rsidRPr="004201C2" w:rsidRDefault="00516B5C" w:rsidP="00670D07">
                    <w:pPr>
                      <w:pStyle w:val="Kopfzeile"/>
                      <w:spacing w:line="360" w:lineRule="auto"/>
                      <w:rPr>
                        <w:rFonts w:ascii="Arial" w:hAnsi="Arial" w:cs="Arial"/>
                        <w:sz w:val="16"/>
                        <w:szCs w:val="16"/>
                      </w:rPr>
                    </w:pPr>
                    <w:hyperlink r:id="rId3" w:history="1">
                      <w:r w:rsidR="00A76E1F">
                        <w:rPr>
                          <w:rStyle w:val="Hyperlink"/>
                          <w:rFonts w:ascii="Arial" w:hAnsi="Arial"/>
                          <w:sz w:val="16"/>
                          <w:szCs w:val="16"/>
                        </w:rPr>
                        <w:t>bridget.ngang@kraiburg-tpe.com</w:t>
                      </w:r>
                    </w:hyperlink>
                  </w:p>
                  <w:p w14:paraId="0C45D6A6" w14:textId="77777777" w:rsidR="00670D07" w:rsidRPr="004201C2" w:rsidRDefault="00670D07" w:rsidP="00670D07">
                    <w:pPr>
                      <w:pStyle w:val="Textkrper-Zeileneinzug"/>
                      <w:ind w:left="0"/>
                      <w:rPr>
                        <w:bCs/>
                        <w:sz w:val="16"/>
                        <w:szCs w:val="16"/>
                      </w:rPr>
                    </w:pPr>
                  </w:p>
                  <w:p w14:paraId="6E486077" w14:textId="77777777" w:rsidR="00670D07" w:rsidRPr="004201C2" w:rsidRDefault="00670D07" w:rsidP="00670D07">
                    <w:pPr>
                      <w:pStyle w:val="Textkrper-Zeileneinzug"/>
                      <w:ind w:left="0"/>
                      <w:rPr>
                        <w:rStyle w:val="Hyperlink"/>
                        <w:b/>
                        <w:i w:val="0"/>
                        <w:sz w:val="16"/>
                      </w:rPr>
                    </w:pPr>
                    <w:r>
                      <w:rPr>
                        <w:b/>
                        <w:i w:val="0"/>
                        <w:sz w:val="16"/>
                      </w:rPr>
                      <w:t>Communications Agency</w:t>
                    </w:r>
                  </w:p>
                  <w:p w14:paraId="69A99DFA" w14:textId="77777777" w:rsidR="00670D07" w:rsidRPr="00C5156F" w:rsidRDefault="00670D07" w:rsidP="00670D07">
                    <w:pPr>
                      <w:spacing w:after="0" w:line="360" w:lineRule="auto"/>
                      <w:rPr>
                        <w:rFonts w:ascii="Arial" w:hAnsi="Arial" w:cs="Arial"/>
                        <w:sz w:val="16"/>
                        <w:lang w:val="de-DE"/>
                      </w:rPr>
                    </w:pPr>
                    <w:r w:rsidRPr="00C5156F">
                      <w:rPr>
                        <w:rFonts w:ascii="Arial" w:hAnsi="Arial"/>
                        <w:i/>
                        <w:sz w:val="16"/>
                        <w:lang w:val="de-DE"/>
                      </w:rPr>
                      <w:t>EMG</w:t>
                    </w:r>
                  </w:p>
                  <w:p w14:paraId="2B1E7DA0" w14:textId="77777777" w:rsidR="00670D07" w:rsidRPr="00C5156F" w:rsidRDefault="00670D07" w:rsidP="00670D07">
                    <w:pPr>
                      <w:spacing w:after="0" w:line="360" w:lineRule="auto"/>
                      <w:rPr>
                        <w:rFonts w:ascii="Arial" w:hAnsi="Arial" w:cs="Arial"/>
                        <w:sz w:val="16"/>
                        <w:lang w:val="de-DE"/>
                      </w:rPr>
                    </w:pPr>
                    <w:r w:rsidRPr="00C5156F">
                      <w:rPr>
                        <w:rFonts w:ascii="Arial" w:hAnsi="Arial"/>
                        <w:sz w:val="16"/>
                        <w:lang w:val="de-DE"/>
                      </w:rPr>
                      <w:t>Siria Nielsen</w:t>
                    </w:r>
                  </w:p>
                  <w:p w14:paraId="4BC63BFD" w14:textId="77777777" w:rsidR="00670D07" w:rsidRPr="00C5156F" w:rsidRDefault="00670D07" w:rsidP="00670D07">
                    <w:pPr>
                      <w:spacing w:after="0" w:line="360" w:lineRule="auto"/>
                      <w:rPr>
                        <w:rFonts w:ascii="Arial" w:hAnsi="Arial" w:cs="Arial"/>
                        <w:sz w:val="16"/>
                        <w:lang w:val="de-DE"/>
                      </w:rPr>
                    </w:pPr>
                    <w:r w:rsidRPr="00C5156F">
                      <w:rPr>
                        <w:rFonts w:ascii="Arial" w:hAnsi="Arial"/>
                        <w:sz w:val="16"/>
                        <w:lang w:val="de-DE"/>
                      </w:rPr>
                      <w:t>Tel. +31 164 317 036</w:t>
                    </w:r>
                  </w:p>
                  <w:p w14:paraId="0EF84316" w14:textId="77777777" w:rsidR="00670D07" w:rsidRPr="00C5156F" w:rsidRDefault="00670D07" w:rsidP="00670D07">
                    <w:pPr>
                      <w:spacing w:after="0" w:line="360" w:lineRule="auto"/>
                      <w:rPr>
                        <w:rFonts w:ascii="Arial" w:hAnsi="Arial" w:cs="Arial"/>
                        <w:sz w:val="16"/>
                        <w:lang w:val="de-DE"/>
                      </w:rPr>
                    </w:pPr>
                    <w:r w:rsidRPr="00C5156F">
                      <w:rPr>
                        <w:rFonts w:ascii="Arial" w:hAnsi="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C845F5"/>
    <w:multiLevelType w:val="hybridMultilevel"/>
    <w:tmpl w:val="90D0FE88"/>
    <w:lvl w:ilvl="0" w:tplc="BD10A8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3"/>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20F93"/>
    <w:rsid w:val="000255B6"/>
    <w:rsid w:val="00026FF0"/>
    <w:rsid w:val="000277F0"/>
    <w:rsid w:val="00034CBE"/>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A94"/>
    <w:rsid w:val="000B7CBF"/>
    <w:rsid w:val="000C4C82"/>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048FC"/>
    <w:rsid w:val="00110496"/>
    <w:rsid w:val="001126A8"/>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129B"/>
    <w:rsid w:val="001C2ECD"/>
    <w:rsid w:val="001C4EAE"/>
    <w:rsid w:val="001C68DC"/>
    <w:rsid w:val="001E184C"/>
    <w:rsid w:val="001E7B03"/>
    <w:rsid w:val="00200C87"/>
    <w:rsid w:val="00201710"/>
    <w:rsid w:val="00202FEA"/>
    <w:rsid w:val="002067CF"/>
    <w:rsid w:val="00206948"/>
    <w:rsid w:val="00211DFE"/>
    <w:rsid w:val="002125E5"/>
    <w:rsid w:val="0021341D"/>
    <w:rsid w:val="002149FA"/>
    <w:rsid w:val="00216D8A"/>
    <w:rsid w:val="00225FD8"/>
    <w:rsid w:val="0023225A"/>
    <w:rsid w:val="00232C7C"/>
    <w:rsid w:val="00233C23"/>
    <w:rsid w:val="00235BA5"/>
    <w:rsid w:val="002412D4"/>
    <w:rsid w:val="0025112E"/>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26560"/>
    <w:rsid w:val="00330E84"/>
    <w:rsid w:val="003317C1"/>
    <w:rsid w:val="00337E50"/>
    <w:rsid w:val="0034252F"/>
    <w:rsid w:val="003429D7"/>
    <w:rsid w:val="003465CD"/>
    <w:rsid w:val="00347279"/>
    <w:rsid w:val="003475EF"/>
    <w:rsid w:val="00347621"/>
    <w:rsid w:val="00352448"/>
    <w:rsid w:val="00353DF3"/>
    <w:rsid w:val="0037152D"/>
    <w:rsid w:val="003720FA"/>
    <w:rsid w:val="0037310E"/>
    <w:rsid w:val="003852C6"/>
    <w:rsid w:val="00385A9C"/>
    <w:rsid w:val="00391BCE"/>
    <w:rsid w:val="00394A0E"/>
    <w:rsid w:val="003B3372"/>
    <w:rsid w:val="003C4088"/>
    <w:rsid w:val="003C6DEF"/>
    <w:rsid w:val="003C78DA"/>
    <w:rsid w:val="003D1D82"/>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3972"/>
    <w:rsid w:val="00456843"/>
    <w:rsid w:val="00456A3B"/>
    <w:rsid w:val="004622D9"/>
    <w:rsid w:val="00471A94"/>
    <w:rsid w:val="00481947"/>
    <w:rsid w:val="004822E3"/>
    <w:rsid w:val="00485CC5"/>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24FC"/>
    <w:rsid w:val="00526A4B"/>
    <w:rsid w:val="00527510"/>
    <w:rsid w:val="005275DB"/>
    <w:rsid w:val="005300E2"/>
    <w:rsid w:val="00534B6F"/>
    <w:rsid w:val="00542F64"/>
    <w:rsid w:val="005504A2"/>
    <w:rsid w:val="00550C61"/>
    <w:rsid w:val="0055418D"/>
    <w:rsid w:val="005741D7"/>
    <w:rsid w:val="0059553E"/>
    <w:rsid w:val="00596A6B"/>
    <w:rsid w:val="005A4B2C"/>
    <w:rsid w:val="005C4532"/>
    <w:rsid w:val="005D0D79"/>
    <w:rsid w:val="005D467D"/>
    <w:rsid w:val="005E1C3F"/>
    <w:rsid w:val="0060194A"/>
    <w:rsid w:val="00614013"/>
    <w:rsid w:val="00625735"/>
    <w:rsid w:val="006466ED"/>
    <w:rsid w:val="00651B91"/>
    <w:rsid w:val="00656148"/>
    <w:rsid w:val="00661BAB"/>
    <w:rsid w:val="006643E0"/>
    <w:rsid w:val="00666EA8"/>
    <w:rsid w:val="006709AB"/>
    <w:rsid w:val="00670D07"/>
    <w:rsid w:val="00673E57"/>
    <w:rsid w:val="00677746"/>
    <w:rsid w:val="006825E7"/>
    <w:rsid w:val="006A7575"/>
    <w:rsid w:val="006B0D90"/>
    <w:rsid w:val="006B1DAF"/>
    <w:rsid w:val="006B33D8"/>
    <w:rsid w:val="006B6B15"/>
    <w:rsid w:val="006C066C"/>
    <w:rsid w:val="006C0FF7"/>
    <w:rsid w:val="006D0902"/>
    <w:rsid w:val="006D7B2F"/>
    <w:rsid w:val="006E4B80"/>
    <w:rsid w:val="006E5270"/>
    <w:rsid w:val="006E65CF"/>
    <w:rsid w:val="006F4634"/>
    <w:rsid w:val="006F50CF"/>
    <w:rsid w:val="006F5512"/>
    <w:rsid w:val="006F6BCE"/>
    <w:rsid w:val="006F7D17"/>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95187"/>
    <w:rsid w:val="007A4D11"/>
    <w:rsid w:val="007B4C2D"/>
    <w:rsid w:val="007B79D0"/>
    <w:rsid w:val="007D30B0"/>
    <w:rsid w:val="007D7444"/>
    <w:rsid w:val="007E5516"/>
    <w:rsid w:val="007E6578"/>
    <w:rsid w:val="007F0CED"/>
    <w:rsid w:val="007F1877"/>
    <w:rsid w:val="007F1B8B"/>
    <w:rsid w:val="007F3DBF"/>
    <w:rsid w:val="007F513A"/>
    <w:rsid w:val="007F55EF"/>
    <w:rsid w:val="00800875"/>
    <w:rsid w:val="008076DE"/>
    <w:rsid w:val="00810C68"/>
    <w:rsid w:val="008129CD"/>
    <w:rsid w:val="0081465E"/>
    <w:rsid w:val="008151E1"/>
    <w:rsid w:val="00831C0C"/>
    <w:rsid w:val="00841BF4"/>
    <w:rsid w:val="008519D9"/>
    <w:rsid w:val="00855626"/>
    <w:rsid w:val="0085771F"/>
    <w:rsid w:val="00861B00"/>
    <w:rsid w:val="00863888"/>
    <w:rsid w:val="00870F53"/>
    <w:rsid w:val="0088592F"/>
    <w:rsid w:val="00885E31"/>
    <w:rsid w:val="00893ECA"/>
    <w:rsid w:val="0089741F"/>
    <w:rsid w:val="008B1F30"/>
    <w:rsid w:val="008B2E96"/>
    <w:rsid w:val="008B6AFF"/>
    <w:rsid w:val="008C421E"/>
    <w:rsid w:val="008C43CA"/>
    <w:rsid w:val="008C7462"/>
    <w:rsid w:val="008D21B6"/>
    <w:rsid w:val="008D6339"/>
    <w:rsid w:val="008E3539"/>
    <w:rsid w:val="008E5B5F"/>
    <w:rsid w:val="008F0012"/>
    <w:rsid w:val="008F00F8"/>
    <w:rsid w:val="00901F33"/>
    <w:rsid w:val="00923D2E"/>
    <w:rsid w:val="00926550"/>
    <w:rsid w:val="00937972"/>
    <w:rsid w:val="0094276D"/>
    <w:rsid w:val="00944DD0"/>
    <w:rsid w:val="00947D55"/>
    <w:rsid w:val="00964C40"/>
    <w:rsid w:val="009750D6"/>
    <w:rsid w:val="00975999"/>
    <w:rsid w:val="00980DBB"/>
    <w:rsid w:val="00980DE8"/>
    <w:rsid w:val="009912B5"/>
    <w:rsid w:val="00993578"/>
    <w:rsid w:val="00997F55"/>
    <w:rsid w:val="009A0533"/>
    <w:rsid w:val="009A754D"/>
    <w:rsid w:val="009B087E"/>
    <w:rsid w:val="009B1683"/>
    <w:rsid w:val="009B1A17"/>
    <w:rsid w:val="009B2597"/>
    <w:rsid w:val="009C0BED"/>
    <w:rsid w:val="009C3C86"/>
    <w:rsid w:val="009D0006"/>
    <w:rsid w:val="009D1170"/>
    <w:rsid w:val="009E39D4"/>
    <w:rsid w:val="009E74A0"/>
    <w:rsid w:val="009E7BB5"/>
    <w:rsid w:val="009F4FF5"/>
    <w:rsid w:val="00A0153C"/>
    <w:rsid w:val="00A07B65"/>
    <w:rsid w:val="00A16387"/>
    <w:rsid w:val="00A20345"/>
    <w:rsid w:val="00A2616A"/>
    <w:rsid w:val="00A26C5C"/>
    <w:rsid w:val="00A3461E"/>
    <w:rsid w:val="00A57CD6"/>
    <w:rsid w:val="00A57E2B"/>
    <w:rsid w:val="00A6464C"/>
    <w:rsid w:val="00A67EC5"/>
    <w:rsid w:val="00A709B8"/>
    <w:rsid w:val="00A76E1F"/>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C3798"/>
    <w:rsid w:val="00AD13B3"/>
    <w:rsid w:val="00AD14F9"/>
    <w:rsid w:val="00AD387C"/>
    <w:rsid w:val="00AE2EFE"/>
    <w:rsid w:val="00AE54F4"/>
    <w:rsid w:val="00AE5643"/>
    <w:rsid w:val="00AF10E5"/>
    <w:rsid w:val="00AF706E"/>
    <w:rsid w:val="00B06058"/>
    <w:rsid w:val="00B060D0"/>
    <w:rsid w:val="00B12B0D"/>
    <w:rsid w:val="00B203DB"/>
    <w:rsid w:val="00B20D0E"/>
    <w:rsid w:val="00B21133"/>
    <w:rsid w:val="00B3363D"/>
    <w:rsid w:val="00B404DB"/>
    <w:rsid w:val="00B4167C"/>
    <w:rsid w:val="00B43FD8"/>
    <w:rsid w:val="00B443B2"/>
    <w:rsid w:val="00B53CD2"/>
    <w:rsid w:val="00B61E37"/>
    <w:rsid w:val="00B62EA8"/>
    <w:rsid w:val="00B6513E"/>
    <w:rsid w:val="00B71FAC"/>
    <w:rsid w:val="00B7270B"/>
    <w:rsid w:val="00B80544"/>
    <w:rsid w:val="00B81B58"/>
    <w:rsid w:val="00B82555"/>
    <w:rsid w:val="00B836A8"/>
    <w:rsid w:val="00B84BAA"/>
    <w:rsid w:val="00BC1964"/>
    <w:rsid w:val="00BC1A81"/>
    <w:rsid w:val="00BC43F8"/>
    <w:rsid w:val="00BC74AE"/>
    <w:rsid w:val="00BE3062"/>
    <w:rsid w:val="00BE38A4"/>
    <w:rsid w:val="00BE67BA"/>
    <w:rsid w:val="00BF0647"/>
    <w:rsid w:val="00BF28D4"/>
    <w:rsid w:val="00C0040F"/>
    <w:rsid w:val="00C0054B"/>
    <w:rsid w:val="00C00D1B"/>
    <w:rsid w:val="00C05E42"/>
    <w:rsid w:val="00C06224"/>
    <w:rsid w:val="00C10035"/>
    <w:rsid w:val="00C113BA"/>
    <w:rsid w:val="00C11A8A"/>
    <w:rsid w:val="00C13C1C"/>
    <w:rsid w:val="00C14DDE"/>
    <w:rsid w:val="00C1689C"/>
    <w:rsid w:val="00C17174"/>
    <w:rsid w:val="00C24DC3"/>
    <w:rsid w:val="00C24EF6"/>
    <w:rsid w:val="00C26694"/>
    <w:rsid w:val="00C30003"/>
    <w:rsid w:val="00C302C7"/>
    <w:rsid w:val="00C33B05"/>
    <w:rsid w:val="00C363E4"/>
    <w:rsid w:val="00C5156F"/>
    <w:rsid w:val="00C566EF"/>
    <w:rsid w:val="00C57EFF"/>
    <w:rsid w:val="00C6220F"/>
    <w:rsid w:val="00C70EBC"/>
    <w:rsid w:val="00C72B5E"/>
    <w:rsid w:val="00C7489B"/>
    <w:rsid w:val="00C74D98"/>
    <w:rsid w:val="00C75FB4"/>
    <w:rsid w:val="00C8056E"/>
    <w:rsid w:val="00C8574F"/>
    <w:rsid w:val="00C94383"/>
    <w:rsid w:val="00C95294"/>
    <w:rsid w:val="00C97AAF"/>
    <w:rsid w:val="00CA25C1"/>
    <w:rsid w:val="00CA7C77"/>
    <w:rsid w:val="00CB6E1D"/>
    <w:rsid w:val="00CC22B6"/>
    <w:rsid w:val="00CC2BDA"/>
    <w:rsid w:val="00CC5723"/>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55890"/>
    <w:rsid w:val="00D619E2"/>
    <w:rsid w:val="00D625E9"/>
    <w:rsid w:val="00D63B98"/>
    <w:rsid w:val="00D64535"/>
    <w:rsid w:val="00D75413"/>
    <w:rsid w:val="00D81F17"/>
    <w:rsid w:val="00D821DB"/>
    <w:rsid w:val="00D9749E"/>
    <w:rsid w:val="00DA2576"/>
    <w:rsid w:val="00DA410E"/>
    <w:rsid w:val="00DB2468"/>
    <w:rsid w:val="00DB4319"/>
    <w:rsid w:val="00DC10C6"/>
    <w:rsid w:val="00DC32CA"/>
    <w:rsid w:val="00DC3EA1"/>
    <w:rsid w:val="00E00D7B"/>
    <w:rsid w:val="00E039D8"/>
    <w:rsid w:val="00E1397D"/>
    <w:rsid w:val="00E15FAC"/>
    <w:rsid w:val="00E1744E"/>
    <w:rsid w:val="00E17CAC"/>
    <w:rsid w:val="00E24AAB"/>
    <w:rsid w:val="00E2550F"/>
    <w:rsid w:val="00E3040F"/>
    <w:rsid w:val="00E31764"/>
    <w:rsid w:val="00E427C0"/>
    <w:rsid w:val="00E43F3C"/>
    <w:rsid w:val="00E45278"/>
    <w:rsid w:val="00E461BD"/>
    <w:rsid w:val="00E533F6"/>
    <w:rsid w:val="00E75AF6"/>
    <w:rsid w:val="00E908C9"/>
    <w:rsid w:val="00E91840"/>
    <w:rsid w:val="00E92481"/>
    <w:rsid w:val="00E96B49"/>
    <w:rsid w:val="00EA312B"/>
    <w:rsid w:val="00EA504E"/>
    <w:rsid w:val="00EA7CFC"/>
    <w:rsid w:val="00EB7203"/>
    <w:rsid w:val="00EC5F04"/>
    <w:rsid w:val="00EC64EC"/>
    <w:rsid w:val="00EC78BF"/>
    <w:rsid w:val="00ED7A78"/>
    <w:rsid w:val="00EF5242"/>
    <w:rsid w:val="00F032F7"/>
    <w:rsid w:val="00F03ADD"/>
    <w:rsid w:val="00F03C2D"/>
    <w:rsid w:val="00F0441B"/>
    <w:rsid w:val="00F11E25"/>
    <w:rsid w:val="00F125F3"/>
    <w:rsid w:val="00F14DFB"/>
    <w:rsid w:val="00F20AC3"/>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5530"/>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4700523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662</Words>
  <Characters>4177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2021-05-03T11:45:00Z</dcterms:created>
  <dcterms:modified xsi:type="dcterms:W3CDTF">2021-05-03T11:55:00Z</dcterms:modified>
</cp:coreProperties>
</file>