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F0B6C" w14:textId="6C29C874" w:rsidR="0018758E" w:rsidRPr="002A2985" w:rsidRDefault="0018758E" w:rsidP="002A2985">
      <w:pPr>
        <w:spacing w:line="360" w:lineRule="auto"/>
        <w:ind w:right="1559"/>
        <w:jc w:val="both"/>
        <w:rPr>
          <w:rFonts w:ascii="Arial" w:hAnsi="Arial" w:cs="Arial"/>
          <w:b/>
          <w:bCs/>
          <w:sz w:val="24"/>
          <w:szCs w:val="24"/>
          <w:lang w:eastAsia="zh-CN"/>
        </w:rPr>
      </w:pPr>
      <w:r w:rsidRPr="002A2985">
        <w:rPr>
          <w:rFonts w:ascii="Arial" w:hAnsi="Arial" w:cs="Arial"/>
          <w:b/>
          <w:bCs/>
          <w:sz w:val="24"/>
          <w:szCs w:val="24"/>
          <w:lang w:eastAsia="zh-CN"/>
        </w:rPr>
        <w:t>KRAIBURG TPE Enhances Smart Bottle Functionality with Advanced TPE Solutions</w:t>
      </w:r>
    </w:p>
    <w:p w14:paraId="796F6A9F" w14:textId="2AF5EEB3" w:rsidR="000D7205" w:rsidRDefault="000D7205"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Breaking away from the traditional water bottle mold, smart bottles use advanced technology</w:t>
      </w:r>
      <w:r w:rsidR="00C72826" w:rsidRPr="002A2985">
        <w:rPr>
          <w:rFonts w:ascii="Arial" w:hAnsi="Arial" w:cs="Arial"/>
          <w:sz w:val="20"/>
          <w:szCs w:val="20"/>
          <w:lang w:val="en-PH"/>
        </w:rPr>
        <w:t xml:space="preserve"> </w:t>
      </w:r>
      <w:r w:rsidRPr="002A2985">
        <w:rPr>
          <w:rFonts w:ascii="Arial" w:hAnsi="Arial" w:cs="Arial"/>
          <w:sz w:val="20"/>
          <w:szCs w:val="20"/>
          <w:lang w:val="en-PH"/>
        </w:rPr>
        <w:t>to maintain hydration levels throughout the day, promoting better hydration habits</w:t>
      </w:r>
      <w:r w:rsidRPr="007604B7">
        <w:rPr>
          <w:rFonts w:ascii="Arial" w:hAnsi="Arial" w:cs="Arial"/>
          <w:sz w:val="20"/>
          <w:szCs w:val="20"/>
          <w:lang w:val="en-PH"/>
        </w:rPr>
        <w:t xml:space="preserve">. </w:t>
      </w:r>
      <w:hyperlink r:id="rId11" w:history="1">
        <w:r w:rsidRPr="007604B7">
          <w:rPr>
            <w:rStyle w:val="Hyperlink"/>
            <w:rFonts w:ascii="Arial" w:hAnsi="Arial" w:cs="Arial"/>
            <w:sz w:val="20"/>
            <w:szCs w:val="20"/>
            <w:lang w:val="en-PH"/>
          </w:rPr>
          <w:t>Thermoplastic elastomers (TPEs)</w:t>
        </w:r>
      </w:hyperlink>
      <w:r w:rsidRPr="002A2985">
        <w:rPr>
          <w:rFonts w:ascii="Arial" w:hAnsi="Arial" w:cs="Arial"/>
          <w:sz w:val="20"/>
          <w:szCs w:val="20"/>
          <w:lang w:val="en-PH"/>
        </w:rPr>
        <w:t xml:space="preserve"> enhance the</w:t>
      </w:r>
      <w:r w:rsidR="00C72826" w:rsidRPr="002A2985">
        <w:rPr>
          <w:rFonts w:ascii="Arial" w:hAnsi="Arial" w:cs="Arial"/>
          <w:sz w:val="20"/>
          <w:szCs w:val="20"/>
          <w:lang w:val="en-PH"/>
        </w:rPr>
        <w:t xml:space="preserve"> functionality of these</w:t>
      </w:r>
      <w:r w:rsidRPr="002A2985">
        <w:rPr>
          <w:rFonts w:ascii="Arial" w:hAnsi="Arial" w:cs="Arial"/>
          <w:sz w:val="20"/>
          <w:szCs w:val="20"/>
          <w:lang w:val="en-PH"/>
        </w:rPr>
        <w:t xml:space="preserve"> bottles by ensuring better grip, safety, and long-lasting performance.</w:t>
      </w:r>
    </w:p>
    <w:p w14:paraId="74F1E60A" w14:textId="77777777" w:rsidR="002A2985" w:rsidRPr="002A2985" w:rsidRDefault="002A2985" w:rsidP="002A2985">
      <w:pPr>
        <w:spacing w:line="360" w:lineRule="auto"/>
        <w:ind w:right="1559"/>
        <w:jc w:val="both"/>
        <w:rPr>
          <w:rFonts w:ascii="Arial" w:hAnsi="Arial" w:cs="Arial"/>
          <w:sz w:val="6"/>
          <w:szCs w:val="6"/>
          <w:lang w:val="en-PH"/>
        </w:rPr>
      </w:pPr>
    </w:p>
    <w:p w14:paraId="425A4614" w14:textId="53D1778F" w:rsidR="000D7205" w:rsidRDefault="000D7205"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KRAIBURG TPE</w:t>
      </w:r>
      <w:r w:rsidR="008E3FB4" w:rsidRPr="002A2985">
        <w:rPr>
          <w:rFonts w:ascii="Arial" w:hAnsi="Arial" w:cs="Arial"/>
          <w:sz w:val="20"/>
          <w:szCs w:val="20"/>
          <w:lang w:val="en-PH"/>
        </w:rPr>
        <w:t xml:space="preserve">, </w:t>
      </w:r>
      <w:r w:rsidR="008E3FB4" w:rsidRPr="002A2985">
        <w:rPr>
          <w:rFonts w:ascii="Arial" w:hAnsi="Arial" w:cs="Arial"/>
          <w:sz w:val="20"/>
          <w:szCs w:val="20"/>
        </w:rPr>
        <w:t>a global manufacturer of thermoplastic elastomers,</w:t>
      </w:r>
      <w:r w:rsidRPr="002A2985">
        <w:rPr>
          <w:rFonts w:ascii="Arial" w:hAnsi="Arial" w:cs="Arial"/>
          <w:sz w:val="20"/>
          <w:szCs w:val="20"/>
          <w:lang w:val="en-PH"/>
        </w:rPr>
        <w:t xml:space="preserve"> delivers these benefits with its FC/AD/PP series, an </w:t>
      </w:r>
      <w:r w:rsidR="00C72826" w:rsidRPr="002A2985">
        <w:rPr>
          <w:rFonts w:ascii="Arial" w:hAnsi="Arial" w:cs="Arial"/>
          <w:sz w:val="20"/>
          <w:szCs w:val="20"/>
          <w:lang w:val="en-PH"/>
        </w:rPr>
        <w:t xml:space="preserve">innovative </w:t>
      </w:r>
      <w:r w:rsidRPr="002A2985">
        <w:rPr>
          <w:rFonts w:ascii="Arial" w:hAnsi="Arial" w:cs="Arial"/>
          <w:sz w:val="20"/>
          <w:szCs w:val="20"/>
          <w:lang w:val="en-PH"/>
        </w:rPr>
        <w:t>material solution designed for sustainability, manufacturing efficiency, and compliance with global food contact regulations.</w:t>
      </w:r>
    </w:p>
    <w:p w14:paraId="199EF590" w14:textId="77777777" w:rsidR="002A2985" w:rsidRPr="002A2985" w:rsidRDefault="002A2985" w:rsidP="002A2985">
      <w:pPr>
        <w:spacing w:line="360" w:lineRule="auto"/>
        <w:ind w:right="1559"/>
        <w:jc w:val="both"/>
        <w:rPr>
          <w:rFonts w:ascii="Arial" w:hAnsi="Arial" w:cs="Arial"/>
          <w:sz w:val="6"/>
          <w:szCs w:val="6"/>
          <w:lang w:val="en-PH"/>
        </w:rPr>
      </w:pPr>
    </w:p>
    <w:p w14:paraId="2372F74D" w14:textId="44BC9F55" w:rsidR="002E1955" w:rsidRPr="002A2985" w:rsidRDefault="006F7F1E" w:rsidP="002A2985">
      <w:pPr>
        <w:spacing w:line="360" w:lineRule="auto"/>
        <w:ind w:right="1559"/>
        <w:jc w:val="both"/>
        <w:rPr>
          <w:rFonts w:ascii="Arial" w:hAnsi="Arial" w:cs="Arial"/>
          <w:b/>
          <w:bCs/>
          <w:sz w:val="20"/>
          <w:szCs w:val="20"/>
          <w:lang w:val="en-PH"/>
        </w:rPr>
      </w:pPr>
      <w:r w:rsidRPr="002A2985">
        <w:rPr>
          <w:rFonts w:ascii="Arial" w:hAnsi="Arial" w:cs="Arial"/>
          <w:b/>
          <w:bCs/>
          <w:sz w:val="20"/>
          <w:szCs w:val="20"/>
          <w:lang w:val="en-PH"/>
        </w:rPr>
        <w:t>Solution for s</w:t>
      </w:r>
      <w:r w:rsidR="000D7205" w:rsidRPr="002A2985">
        <w:rPr>
          <w:rFonts w:ascii="Arial" w:hAnsi="Arial" w:cs="Arial"/>
          <w:b/>
          <w:bCs/>
          <w:sz w:val="20"/>
          <w:szCs w:val="20"/>
          <w:lang w:val="en-PH"/>
        </w:rPr>
        <w:t xml:space="preserve">treamlined and optimized </w:t>
      </w:r>
      <w:r w:rsidRPr="002A2985">
        <w:rPr>
          <w:rFonts w:ascii="Arial" w:hAnsi="Arial" w:cs="Arial"/>
          <w:b/>
          <w:bCs/>
          <w:sz w:val="20"/>
          <w:szCs w:val="20"/>
          <w:lang w:val="en-PH"/>
        </w:rPr>
        <w:t>manufacturing</w:t>
      </w:r>
    </w:p>
    <w:p w14:paraId="7D386DA2" w14:textId="77777777" w:rsidR="008E3FB4" w:rsidRDefault="001238CF"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 xml:space="preserve">KRAIBURG TPE’s FC/AD/PP series optimizes flow properties, enabling efficient and precise manufacturing. </w:t>
      </w:r>
    </w:p>
    <w:p w14:paraId="528D2B65" w14:textId="77777777" w:rsidR="002A2985" w:rsidRPr="002A2985" w:rsidRDefault="002A2985" w:rsidP="002A2985">
      <w:pPr>
        <w:spacing w:line="360" w:lineRule="auto"/>
        <w:ind w:right="1559"/>
        <w:jc w:val="both"/>
        <w:rPr>
          <w:rFonts w:ascii="Arial" w:hAnsi="Arial" w:cs="Arial"/>
          <w:sz w:val="6"/>
          <w:szCs w:val="6"/>
          <w:lang w:val="en-PH"/>
        </w:rPr>
      </w:pPr>
    </w:p>
    <w:p w14:paraId="25E48C02" w14:textId="3BC3AEB5" w:rsidR="008E3FB4" w:rsidRDefault="008E3FB4"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Featuring a hardness range of 30 to 90 Shore and d</w:t>
      </w:r>
      <w:r w:rsidR="001238CF" w:rsidRPr="002A2985">
        <w:rPr>
          <w:rFonts w:ascii="Arial" w:hAnsi="Arial" w:cs="Arial"/>
          <w:sz w:val="20"/>
          <w:szCs w:val="20"/>
          <w:lang w:val="en-PH"/>
        </w:rPr>
        <w:t>esigned for excellent adh</w:t>
      </w:r>
      <w:r w:rsidRPr="002A2985">
        <w:rPr>
          <w:rFonts w:ascii="Arial" w:hAnsi="Arial" w:cs="Arial"/>
          <w:sz w:val="20"/>
          <w:szCs w:val="20"/>
          <w:lang w:val="en-PH"/>
        </w:rPr>
        <w:t>esion to polypropylene (PP)</w:t>
      </w:r>
      <w:r w:rsidR="001238CF" w:rsidRPr="002A2985">
        <w:rPr>
          <w:rFonts w:ascii="Arial" w:hAnsi="Arial" w:cs="Arial"/>
          <w:sz w:val="20"/>
          <w:szCs w:val="20"/>
          <w:lang w:val="en-PH"/>
        </w:rPr>
        <w:t xml:space="preserve">, it ensures the reliability and functionality of daily-use bottles. </w:t>
      </w:r>
    </w:p>
    <w:p w14:paraId="3E152D5F" w14:textId="77777777" w:rsidR="002A2985" w:rsidRPr="002A2985" w:rsidRDefault="002A2985" w:rsidP="002A2985">
      <w:pPr>
        <w:spacing w:line="360" w:lineRule="auto"/>
        <w:ind w:right="1559"/>
        <w:jc w:val="both"/>
        <w:rPr>
          <w:rFonts w:ascii="Arial" w:hAnsi="Arial" w:cs="Arial"/>
          <w:sz w:val="6"/>
          <w:szCs w:val="6"/>
          <w:lang w:val="en-PH"/>
        </w:rPr>
      </w:pPr>
    </w:p>
    <w:p w14:paraId="1E0D6ABD" w14:textId="1DF28DD9" w:rsidR="001238CF" w:rsidRDefault="001238CF"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The material is also</w:t>
      </w:r>
      <w:r w:rsidR="008E3FB4" w:rsidRPr="002A2985">
        <w:rPr>
          <w:rFonts w:ascii="Arial" w:hAnsi="Arial" w:cs="Arial"/>
          <w:sz w:val="20"/>
          <w:szCs w:val="20"/>
          <w:lang w:val="en-PH"/>
        </w:rPr>
        <w:t xml:space="preserve"> easy to process using</w:t>
      </w:r>
      <w:r w:rsidRPr="002A2985">
        <w:rPr>
          <w:rFonts w:ascii="Arial" w:hAnsi="Arial" w:cs="Arial"/>
          <w:sz w:val="20"/>
          <w:szCs w:val="20"/>
          <w:lang w:val="en-PH"/>
        </w:rPr>
        <w:t xml:space="preserve"> injection molding, extrusion, and 3D printing.</w:t>
      </w:r>
    </w:p>
    <w:p w14:paraId="69DB6639" w14:textId="77777777" w:rsidR="002A2985" w:rsidRPr="002A2985" w:rsidRDefault="002A2985" w:rsidP="002A2985">
      <w:pPr>
        <w:spacing w:line="360" w:lineRule="auto"/>
        <w:ind w:right="1559"/>
        <w:jc w:val="both"/>
        <w:rPr>
          <w:rFonts w:ascii="Arial" w:hAnsi="Arial" w:cs="Arial"/>
          <w:sz w:val="6"/>
          <w:szCs w:val="6"/>
          <w:lang w:val="en-PH"/>
        </w:rPr>
      </w:pPr>
    </w:p>
    <w:p w14:paraId="1D9D931F" w14:textId="44F88063" w:rsidR="002E1955" w:rsidRPr="002A2985" w:rsidRDefault="006F7F1E" w:rsidP="002A2985">
      <w:pPr>
        <w:spacing w:line="360" w:lineRule="auto"/>
        <w:ind w:right="1559"/>
        <w:jc w:val="both"/>
        <w:rPr>
          <w:rFonts w:ascii="Arial" w:hAnsi="Arial" w:cs="Arial"/>
          <w:b/>
          <w:bCs/>
          <w:sz w:val="20"/>
          <w:szCs w:val="20"/>
          <w:lang w:val="en-PH"/>
        </w:rPr>
      </w:pPr>
      <w:r w:rsidRPr="002A2985">
        <w:rPr>
          <w:rFonts w:ascii="Arial" w:hAnsi="Arial" w:cs="Arial"/>
          <w:b/>
          <w:bCs/>
          <w:sz w:val="20"/>
          <w:szCs w:val="20"/>
          <w:lang w:val="en-PH"/>
        </w:rPr>
        <w:t>Solution for f</w:t>
      </w:r>
      <w:r w:rsidR="00DC37D3" w:rsidRPr="002A2985">
        <w:rPr>
          <w:rFonts w:ascii="Arial" w:hAnsi="Arial" w:cs="Arial"/>
          <w:b/>
          <w:bCs/>
          <w:sz w:val="20"/>
          <w:szCs w:val="20"/>
          <w:lang w:val="en-PH"/>
        </w:rPr>
        <w:t>ood contact</w:t>
      </w:r>
      <w:r w:rsidR="008E3FB4" w:rsidRPr="002A2985">
        <w:rPr>
          <w:rFonts w:ascii="Arial" w:hAnsi="Arial" w:cs="Arial"/>
          <w:b/>
          <w:bCs/>
          <w:sz w:val="20"/>
          <w:szCs w:val="20"/>
          <w:lang w:val="en-PH"/>
        </w:rPr>
        <w:t>-</w:t>
      </w:r>
      <w:r w:rsidR="00DC37D3" w:rsidRPr="002A2985">
        <w:rPr>
          <w:rFonts w:ascii="Arial" w:hAnsi="Arial" w:cs="Arial"/>
          <w:b/>
          <w:bCs/>
          <w:sz w:val="20"/>
          <w:szCs w:val="20"/>
          <w:lang w:val="en-PH"/>
        </w:rPr>
        <w:t>safe</w:t>
      </w:r>
      <w:r w:rsidR="008E3FB4" w:rsidRPr="002A2985">
        <w:rPr>
          <w:rFonts w:ascii="Arial" w:hAnsi="Arial" w:cs="Arial"/>
          <w:b/>
          <w:bCs/>
          <w:sz w:val="20"/>
          <w:szCs w:val="20"/>
          <w:lang w:val="en-PH"/>
        </w:rPr>
        <w:t xml:space="preserve"> use</w:t>
      </w:r>
    </w:p>
    <w:p w14:paraId="0C623828" w14:textId="190A682B" w:rsidR="008E3FB4" w:rsidRDefault="001238CF"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 xml:space="preserve">Meeting strict safety standards, including Regulation (EU) No 10/2011, US FDA CFR 21, GB 4806.7-2023, EN71-3, as well as REACH, SVHC, and </w:t>
      </w:r>
      <w:r w:rsidRPr="002A2985">
        <w:rPr>
          <w:rFonts w:ascii="Arial" w:hAnsi="Arial" w:cs="Arial"/>
          <w:sz w:val="20"/>
          <w:szCs w:val="20"/>
          <w:lang w:val="en-PH"/>
        </w:rPr>
        <w:lastRenderedPageBreak/>
        <w:t xml:space="preserve">RoHS regulations, KRAIBURG TPE’s FC/AD/PP series </w:t>
      </w:r>
      <w:r w:rsidR="008E3FB4" w:rsidRPr="007604B7">
        <w:rPr>
          <w:rFonts w:ascii="Arial" w:hAnsi="Arial" w:cs="Arial"/>
          <w:sz w:val="20"/>
          <w:szCs w:val="20"/>
          <w:lang w:val="en-PH"/>
        </w:rPr>
        <w:t xml:space="preserve">is </w:t>
      </w:r>
      <w:hyperlink r:id="rId12" w:history="1">
        <w:r w:rsidR="008E3FB4" w:rsidRPr="007604B7">
          <w:rPr>
            <w:rStyle w:val="Hyperlink"/>
            <w:rFonts w:ascii="Arial" w:hAnsi="Arial" w:cs="Arial"/>
            <w:sz w:val="20"/>
            <w:szCs w:val="20"/>
            <w:lang w:val="en-PH"/>
          </w:rPr>
          <w:t>food-contact safe</w:t>
        </w:r>
      </w:hyperlink>
      <w:r w:rsidR="008E3FB4" w:rsidRPr="002A2985">
        <w:rPr>
          <w:rFonts w:ascii="Arial" w:hAnsi="Arial" w:cs="Arial"/>
          <w:sz w:val="20"/>
          <w:szCs w:val="20"/>
          <w:lang w:val="en-PH"/>
        </w:rPr>
        <w:t xml:space="preserve"> for use in</w:t>
      </w:r>
      <w:r w:rsidRPr="002A2985">
        <w:rPr>
          <w:rFonts w:ascii="Arial" w:hAnsi="Arial" w:cs="Arial"/>
          <w:sz w:val="20"/>
          <w:szCs w:val="20"/>
          <w:lang w:val="en-PH"/>
        </w:rPr>
        <w:t xml:space="preserve"> smart drinking bott</w:t>
      </w:r>
      <w:r w:rsidR="008E3FB4" w:rsidRPr="002A2985">
        <w:rPr>
          <w:rFonts w:ascii="Arial" w:hAnsi="Arial" w:cs="Arial"/>
          <w:sz w:val="20"/>
          <w:szCs w:val="20"/>
          <w:lang w:val="en-PH"/>
        </w:rPr>
        <w:t>les</w:t>
      </w:r>
      <w:r w:rsidRPr="002A2985">
        <w:rPr>
          <w:rFonts w:ascii="Arial" w:hAnsi="Arial" w:cs="Arial"/>
          <w:sz w:val="20"/>
          <w:szCs w:val="20"/>
          <w:lang w:val="en-PH"/>
        </w:rPr>
        <w:t xml:space="preserve">. </w:t>
      </w:r>
    </w:p>
    <w:p w14:paraId="53C86E92" w14:textId="77777777" w:rsidR="002A2985" w:rsidRPr="002A2985" w:rsidRDefault="002A2985" w:rsidP="002A2985">
      <w:pPr>
        <w:spacing w:line="360" w:lineRule="auto"/>
        <w:ind w:right="1559"/>
        <w:jc w:val="both"/>
        <w:rPr>
          <w:rFonts w:ascii="Arial" w:hAnsi="Arial" w:cs="Arial"/>
          <w:sz w:val="6"/>
          <w:szCs w:val="6"/>
          <w:lang w:val="en-PH"/>
        </w:rPr>
      </w:pPr>
    </w:p>
    <w:p w14:paraId="58F93A96" w14:textId="5B1DC3EC" w:rsidR="001238CF" w:rsidRDefault="001238CF"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It is also free from animal ingredients, heavy metals, phthalates, bisphenol A, and latex</w:t>
      </w:r>
      <w:r w:rsidR="008E3FB4" w:rsidRPr="002A2985">
        <w:rPr>
          <w:rFonts w:ascii="Arial" w:hAnsi="Arial" w:cs="Arial"/>
          <w:sz w:val="20"/>
          <w:szCs w:val="20"/>
          <w:lang w:val="en-PH"/>
        </w:rPr>
        <w:t>, allowing for safe use in packaging materials</w:t>
      </w:r>
      <w:r w:rsidRPr="002A2985">
        <w:rPr>
          <w:rFonts w:ascii="Arial" w:hAnsi="Arial" w:cs="Arial"/>
          <w:sz w:val="20"/>
          <w:szCs w:val="20"/>
          <w:lang w:val="en-PH"/>
        </w:rPr>
        <w:t>.</w:t>
      </w:r>
    </w:p>
    <w:p w14:paraId="70CEA6FD" w14:textId="77777777" w:rsidR="002A2985" w:rsidRPr="002A2985" w:rsidRDefault="002A2985" w:rsidP="002A2985">
      <w:pPr>
        <w:spacing w:line="360" w:lineRule="auto"/>
        <w:ind w:right="1559"/>
        <w:jc w:val="both"/>
        <w:rPr>
          <w:rFonts w:ascii="Arial" w:hAnsi="Arial" w:cs="Arial"/>
          <w:sz w:val="6"/>
          <w:szCs w:val="6"/>
          <w:lang w:val="en-PH"/>
        </w:rPr>
      </w:pPr>
    </w:p>
    <w:p w14:paraId="26D9868B" w14:textId="1FF21279" w:rsidR="002E1955" w:rsidRPr="002A2985" w:rsidRDefault="006F7F1E" w:rsidP="002A2985">
      <w:pPr>
        <w:spacing w:line="360" w:lineRule="auto"/>
        <w:ind w:right="1559"/>
        <w:jc w:val="both"/>
        <w:rPr>
          <w:rFonts w:ascii="Arial" w:hAnsi="Arial" w:cs="Arial"/>
          <w:b/>
          <w:bCs/>
          <w:sz w:val="20"/>
          <w:szCs w:val="20"/>
          <w:lang w:val="en-PH"/>
        </w:rPr>
      </w:pPr>
      <w:r w:rsidRPr="002A2985">
        <w:rPr>
          <w:rFonts w:ascii="Arial" w:hAnsi="Arial" w:cs="Arial"/>
          <w:b/>
          <w:bCs/>
          <w:sz w:val="20"/>
          <w:szCs w:val="20"/>
          <w:lang w:val="en-PH"/>
        </w:rPr>
        <w:t>Solution for sustainable and stylish design</w:t>
      </w:r>
      <w:r w:rsidR="008E3FB4" w:rsidRPr="002A2985">
        <w:rPr>
          <w:rFonts w:ascii="Arial" w:hAnsi="Arial" w:cs="Arial"/>
          <w:b/>
          <w:bCs/>
          <w:sz w:val="20"/>
          <w:szCs w:val="20"/>
          <w:lang w:val="en-PH"/>
        </w:rPr>
        <w:t>s</w:t>
      </w:r>
    </w:p>
    <w:p w14:paraId="555B18E5" w14:textId="153A2D3A" w:rsidR="008E3FB4" w:rsidRDefault="00963B89"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 xml:space="preserve">The FC/AD/PP series is </w:t>
      </w:r>
      <w:r w:rsidRPr="007604B7">
        <w:rPr>
          <w:rFonts w:ascii="Arial" w:hAnsi="Arial" w:cs="Arial"/>
          <w:sz w:val="20"/>
          <w:szCs w:val="20"/>
          <w:lang w:val="en-PH"/>
        </w:rPr>
        <w:t xml:space="preserve">a </w:t>
      </w:r>
      <w:hyperlink r:id="rId13" w:history="1">
        <w:r w:rsidRPr="007604B7">
          <w:rPr>
            <w:rStyle w:val="Hyperlink"/>
            <w:rFonts w:ascii="Arial" w:hAnsi="Arial" w:cs="Arial"/>
            <w:sz w:val="20"/>
            <w:szCs w:val="20"/>
            <w:lang w:val="en-PH"/>
          </w:rPr>
          <w:t>sustainable solution</w:t>
        </w:r>
      </w:hyperlink>
      <w:r w:rsidRPr="007604B7">
        <w:rPr>
          <w:rFonts w:ascii="Arial" w:hAnsi="Arial" w:cs="Arial"/>
          <w:sz w:val="20"/>
          <w:szCs w:val="20"/>
          <w:lang w:val="en-PH"/>
        </w:rPr>
        <w:t xml:space="preserve"> that</w:t>
      </w:r>
      <w:r w:rsidRPr="002A2985">
        <w:rPr>
          <w:rFonts w:ascii="Arial" w:hAnsi="Arial" w:cs="Arial"/>
          <w:sz w:val="20"/>
          <w:szCs w:val="20"/>
          <w:lang w:val="en-PH"/>
        </w:rPr>
        <w:t xml:space="preserve"> advances environmental responsibi</w:t>
      </w:r>
      <w:r w:rsidR="008E3FB4" w:rsidRPr="002A2985">
        <w:rPr>
          <w:rFonts w:ascii="Arial" w:hAnsi="Arial" w:cs="Arial"/>
          <w:sz w:val="20"/>
          <w:szCs w:val="20"/>
          <w:lang w:val="en-PH"/>
        </w:rPr>
        <w:t>lity through the ISCC PLUS mass-</w:t>
      </w:r>
      <w:r w:rsidRPr="002A2985">
        <w:rPr>
          <w:rFonts w:ascii="Arial" w:hAnsi="Arial" w:cs="Arial"/>
          <w:sz w:val="20"/>
          <w:szCs w:val="20"/>
          <w:lang w:val="en-PH"/>
        </w:rPr>
        <w:t xml:space="preserve">balance approach, ensuring traceability and reducing environmental impact in response to the growing demand for eco-friendly products. </w:t>
      </w:r>
    </w:p>
    <w:p w14:paraId="03E492B5" w14:textId="77777777" w:rsidR="002A2985" w:rsidRPr="002A2985" w:rsidRDefault="002A2985" w:rsidP="002A2985">
      <w:pPr>
        <w:spacing w:line="360" w:lineRule="auto"/>
        <w:ind w:right="1559"/>
        <w:jc w:val="both"/>
        <w:rPr>
          <w:rFonts w:ascii="Arial" w:hAnsi="Arial" w:cs="Arial"/>
          <w:sz w:val="6"/>
          <w:szCs w:val="6"/>
          <w:lang w:val="en-PH"/>
        </w:rPr>
      </w:pPr>
    </w:p>
    <w:p w14:paraId="1DC10EF2" w14:textId="2CE3ECA2" w:rsidR="003804B8" w:rsidRDefault="00963B89" w:rsidP="002A2985">
      <w:pPr>
        <w:spacing w:line="360" w:lineRule="auto"/>
        <w:ind w:right="1559"/>
        <w:jc w:val="both"/>
        <w:rPr>
          <w:rFonts w:ascii="Arial" w:hAnsi="Arial" w:cs="Arial"/>
          <w:sz w:val="20"/>
          <w:szCs w:val="20"/>
          <w:lang w:val="en-PH"/>
        </w:rPr>
      </w:pPr>
      <w:r w:rsidRPr="002A2985">
        <w:rPr>
          <w:rFonts w:ascii="Arial" w:hAnsi="Arial" w:cs="Arial"/>
          <w:sz w:val="20"/>
          <w:szCs w:val="20"/>
          <w:lang w:val="en-PH"/>
        </w:rPr>
        <w:t>Moreover, KRAIBURG TPE offers in-house pre-coloration and customization, providing a wide variety of colors to meet different design requirements</w:t>
      </w:r>
      <w:r w:rsidR="008E3FB4" w:rsidRPr="002A2985">
        <w:rPr>
          <w:rFonts w:ascii="Arial" w:hAnsi="Arial" w:cs="Arial"/>
          <w:sz w:val="20"/>
          <w:szCs w:val="20"/>
          <w:lang w:val="en-PH"/>
        </w:rPr>
        <w:t>, for flexibility in designing innovative drinking bottles</w:t>
      </w:r>
      <w:r w:rsidRPr="002A2985">
        <w:rPr>
          <w:rFonts w:ascii="Arial" w:hAnsi="Arial" w:cs="Arial"/>
          <w:sz w:val="20"/>
          <w:szCs w:val="20"/>
          <w:lang w:val="en-PH"/>
        </w:rPr>
        <w:t>.</w:t>
      </w:r>
    </w:p>
    <w:p w14:paraId="4BD6FF30" w14:textId="77777777" w:rsidR="007604B7" w:rsidRPr="007604B7" w:rsidRDefault="007604B7" w:rsidP="002A2985">
      <w:pPr>
        <w:spacing w:line="360" w:lineRule="auto"/>
        <w:ind w:right="1559"/>
        <w:jc w:val="both"/>
        <w:rPr>
          <w:rFonts w:ascii="Arial" w:hAnsi="Arial" w:cs="Arial"/>
          <w:sz w:val="6"/>
          <w:szCs w:val="6"/>
          <w:lang w:val="en-PH"/>
        </w:rPr>
      </w:pPr>
    </w:p>
    <w:p w14:paraId="4FA023C5" w14:textId="77777777" w:rsidR="007604B7" w:rsidRPr="002F4F7F" w:rsidRDefault="007604B7" w:rsidP="007604B7">
      <w:pPr>
        <w:spacing w:line="360" w:lineRule="auto"/>
        <w:ind w:right="1559"/>
        <w:jc w:val="both"/>
        <w:rPr>
          <w:rFonts w:ascii="Arial" w:hAnsi="Arial" w:cs="Arial"/>
          <w:sz w:val="20"/>
          <w:szCs w:val="20"/>
        </w:rPr>
      </w:pPr>
      <w:r w:rsidRPr="002F4F7F">
        <w:rPr>
          <w:rFonts w:ascii="Arial" w:hAnsi="Arial" w:cs="Arial"/>
          <w:sz w:val="20"/>
          <w:szCs w:val="20"/>
        </w:rPr>
        <w:t>To learn how to offer a more sustainable alternative without compromising on quality or performance:</w:t>
      </w:r>
    </w:p>
    <w:p w14:paraId="4D891967" w14:textId="77777777" w:rsidR="007604B7" w:rsidRPr="002F4F7F" w:rsidRDefault="007604B7" w:rsidP="007604B7">
      <w:pPr>
        <w:spacing w:line="360" w:lineRule="auto"/>
        <w:ind w:right="1559"/>
        <w:jc w:val="both"/>
        <w:rPr>
          <w:rFonts w:ascii="Arial" w:hAnsi="Arial" w:cs="Arial"/>
          <w:sz w:val="20"/>
          <w:szCs w:val="20"/>
        </w:rPr>
      </w:pPr>
      <w:hyperlink r:id="rId14" w:history="1">
        <w:r w:rsidRPr="006C2F0F">
          <w:rPr>
            <w:rStyle w:val="Hyperlink"/>
            <w:rFonts w:ascii="Arial" w:hAnsi="Arial" w:cs="Arial"/>
            <w:sz w:val="20"/>
            <w:szCs w:val="20"/>
          </w:rPr>
          <w:t>Visit KRAIBURG TPE IN CHINAPLAS 2025</w:t>
        </w:r>
      </w:hyperlink>
      <w:r w:rsidRPr="002F4F7F">
        <w:rPr>
          <w:rFonts w:ascii="Arial" w:hAnsi="Arial" w:cs="Arial"/>
          <w:sz w:val="20"/>
          <w:szCs w:val="20"/>
        </w:rPr>
        <w:t xml:space="preserve"> </w:t>
      </w:r>
    </w:p>
    <w:p w14:paraId="1FA06048" w14:textId="77777777" w:rsidR="007604B7" w:rsidRPr="002F4F7F" w:rsidRDefault="007604B7" w:rsidP="007604B7">
      <w:pPr>
        <w:spacing w:line="360" w:lineRule="auto"/>
        <w:ind w:right="1559"/>
        <w:jc w:val="both"/>
        <w:rPr>
          <w:rFonts w:ascii="Arial" w:hAnsi="Arial" w:cs="Arial"/>
          <w:sz w:val="20"/>
          <w:szCs w:val="20"/>
        </w:rPr>
      </w:pPr>
      <w:r w:rsidRPr="002F4F7F">
        <w:rPr>
          <w:rFonts w:ascii="Arial" w:hAnsi="Arial" w:cs="Arial"/>
          <w:sz w:val="20"/>
          <w:szCs w:val="20"/>
        </w:rPr>
        <w:t>Meet us in Hall 17, booth no: Q71 to explore our innovative and sustainable TPE solutions and connect with industry experts.</w:t>
      </w:r>
    </w:p>
    <w:p w14:paraId="703580EE" w14:textId="15382E18" w:rsidR="007604B7" w:rsidRPr="002A2985" w:rsidRDefault="007604B7" w:rsidP="002A2985">
      <w:pPr>
        <w:spacing w:line="360" w:lineRule="auto"/>
        <w:ind w:right="1559"/>
        <w:jc w:val="both"/>
        <w:rPr>
          <w:rFonts w:ascii="Arial" w:hAnsi="Arial" w:cs="Arial"/>
          <w:sz w:val="20"/>
          <w:szCs w:val="20"/>
        </w:rPr>
      </w:pPr>
      <w:r w:rsidRPr="002F4F7F">
        <w:rPr>
          <w:rFonts w:ascii="Arial" w:hAnsi="Arial" w:cs="Arial"/>
          <w:sz w:val="20"/>
          <w:szCs w:val="20"/>
        </w:rPr>
        <w:t xml:space="preserve">Register at </w:t>
      </w:r>
      <w:hyperlink r:id="rId15" w:history="1">
        <w:r w:rsidRPr="00D80444">
          <w:rPr>
            <w:rStyle w:val="Hyperlink"/>
            <w:rFonts w:ascii="Arial" w:hAnsi="Arial" w:cs="Arial"/>
            <w:sz w:val="20"/>
            <w:szCs w:val="20"/>
          </w:rPr>
          <w:t>https://forms.office.com/e/dkNkW7mN4a</w:t>
        </w:r>
      </w:hyperlink>
      <w:r>
        <w:rPr>
          <w:rFonts w:ascii="Arial" w:hAnsi="Arial" w:cs="Arial" w:hint="eastAsia"/>
          <w:sz w:val="20"/>
          <w:szCs w:val="20"/>
          <w:lang w:eastAsia="zh-CN"/>
        </w:rPr>
        <w:t xml:space="preserve"> </w:t>
      </w:r>
      <w:r w:rsidRPr="002F4F7F">
        <w:rPr>
          <w:rFonts w:ascii="Arial" w:hAnsi="Arial" w:cs="Arial"/>
          <w:sz w:val="20"/>
          <w:szCs w:val="20"/>
        </w:rPr>
        <w:t>for your FREE Visitor Pass and Booth appointment! Hurry - availability is limited.</w:t>
      </w:r>
    </w:p>
    <w:p w14:paraId="2AED0BDA" w14:textId="2A90BABE" w:rsidR="003804B8" w:rsidRPr="003804B8" w:rsidRDefault="003804B8" w:rsidP="003804B8">
      <w:pPr>
        <w:spacing w:line="360" w:lineRule="auto"/>
        <w:ind w:right="1559"/>
        <w:jc w:val="both"/>
        <w:rPr>
          <w:rFonts w:ascii="Arial" w:hAnsi="Arial" w:cs="Arial"/>
          <w:sz w:val="20"/>
          <w:szCs w:val="20"/>
          <w:lang w:eastAsia="zh-CN"/>
        </w:rPr>
      </w:pPr>
      <w:r>
        <w:rPr>
          <w:noProof/>
          <w:lang w:val="en-MY" w:eastAsia="en-MY" w:bidi="ar-SA"/>
        </w:rPr>
        <w:lastRenderedPageBreak/>
        <w:drawing>
          <wp:inline distT="0" distB="0" distL="0" distR="0" wp14:anchorId="43ADDBE1" wp14:editId="46F43485">
            <wp:extent cx="4254500" cy="2354906"/>
            <wp:effectExtent l="0" t="0" r="0" b="7620"/>
            <wp:docPr id="2088348947" name="Picture 1" descr="A blue water bottle with a digital disp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48947" name="Picture 1" descr="A blue water bottle with a digital display&#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1181" cy="2364139"/>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B9F8A1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933D7">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7BD0B" w14:textId="77777777" w:rsidR="00C34FE2" w:rsidRDefault="00C34FE2" w:rsidP="00784C57">
      <w:pPr>
        <w:spacing w:after="0" w:line="240" w:lineRule="auto"/>
      </w:pPr>
      <w:r>
        <w:separator/>
      </w:r>
    </w:p>
  </w:endnote>
  <w:endnote w:type="continuationSeparator" w:id="0">
    <w:p w14:paraId="1B2A5170" w14:textId="77777777" w:rsidR="00C34FE2" w:rsidRDefault="00C34F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2C20E" w14:textId="77777777" w:rsidR="00C34FE2" w:rsidRDefault="00C34FE2" w:rsidP="00784C57">
      <w:pPr>
        <w:spacing w:after="0" w:line="240" w:lineRule="auto"/>
      </w:pPr>
      <w:r>
        <w:separator/>
      </w:r>
    </w:p>
  </w:footnote>
  <w:footnote w:type="continuationSeparator" w:id="0">
    <w:p w14:paraId="29799920" w14:textId="77777777" w:rsidR="00C34FE2" w:rsidRDefault="00C34F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54D0B6E" w14:textId="77777777" w:rsidR="002A2985" w:rsidRDefault="002A2985" w:rsidP="002A2985">
          <w:pPr>
            <w:spacing w:after="0" w:line="360" w:lineRule="auto"/>
            <w:ind w:left="-105"/>
            <w:jc w:val="both"/>
            <w:rPr>
              <w:rFonts w:ascii="Arial" w:hAnsi="Arial" w:cs="Arial"/>
              <w:b/>
              <w:bCs/>
              <w:sz w:val="16"/>
              <w:szCs w:val="16"/>
            </w:rPr>
          </w:pPr>
          <w:r w:rsidRPr="002A2985">
            <w:rPr>
              <w:rFonts w:ascii="Arial" w:hAnsi="Arial" w:cs="Arial"/>
              <w:b/>
              <w:bCs/>
              <w:sz w:val="16"/>
              <w:szCs w:val="16"/>
            </w:rPr>
            <w:t>KRAIBURG TPE Enhances Smart Bottle Functionality with Advanced TPE Solutions</w:t>
          </w:r>
        </w:p>
        <w:p w14:paraId="17BC39C1" w14:textId="77777777" w:rsidR="002A2985" w:rsidRPr="003804B8" w:rsidRDefault="002A2985" w:rsidP="002A2985">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April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1B868D8" w14:textId="77777777" w:rsidR="002A2985" w:rsidRDefault="002A2985" w:rsidP="003804B8">
          <w:pPr>
            <w:spacing w:after="0" w:line="360" w:lineRule="auto"/>
            <w:ind w:left="-105"/>
            <w:jc w:val="both"/>
            <w:rPr>
              <w:rFonts w:ascii="Arial" w:hAnsi="Arial" w:cs="Arial"/>
              <w:b/>
              <w:bCs/>
              <w:sz w:val="16"/>
              <w:szCs w:val="16"/>
            </w:rPr>
          </w:pPr>
          <w:r w:rsidRPr="002A2985">
            <w:rPr>
              <w:rFonts w:ascii="Arial" w:hAnsi="Arial" w:cs="Arial"/>
              <w:b/>
              <w:bCs/>
              <w:sz w:val="16"/>
              <w:szCs w:val="16"/>
            </w:rPr>
            <w:t>KRAIBURG TPE Enhances Smart Bottle Functionality with Advanced TPE Solutions</w:t>
          </w:r>
        </w:p>
        <w:p w14:paraId="765F9503" w14:textId="044EE51E"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3804B8">
            <w:rPr>
              <w:rFonts w:ascii="Arial" w:hAnsi="Arial" w:hint="eastAsia"/>
              <w:b/>
              <w:sz w:val="16"/>
              <w:szCs w:val="16"/>
              <w:lang w:eastAsia="zh-CN"/>
            </w:rPr>
            <w:t xml:space="preserve">April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0"/>
  </w:num>
  <w:num w:numId="5" w16cid:durableId="1443380260">
    <w:abstractNumId w:val="21"/>
  </w:num>
  <w:num w:numId="6" w16cid:durableId="378096122">
    <w:abstractNumId w:val="26"/>
  </w:num>
  <w:num w:numId="7" w16cid:durableId="1067997202">
    <w:abstractNumId w:val="10"/>
  </w:num>
  <w:num w:numId="8" w16cid:durableId="1679431497">
    <w:abstractNumId w:val="29"/>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8"/>
  </w:num>
  <w:num w:numId="23" w16cid:durableId="163130691">
    <w:abstractNumId w:val="27"/>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804B8"/>
    <w:rsid w:val="00384C83"/>
    <w:rsid w:val="0038768D"/>
    <w:rsid w:val="00394212"/>
    <w:rsid w:val="00395377"/>
    <w:rsid w:val="003955E2"/>
    <w:rsid w:val="00396DE4"/>
    <w:rsid w:val="00396F67"/>
    <w:rsid w:val="003A389E"/>
    <w:rsid w:val="003A50BB"/>
    <w:rsid w:val="003B042D"/>
    <w:rsid w:val="003B2331"/>
    <w:rsid w:val="003C1CD2"/>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B7FF3"/>
    <w:rsid w:val="004C1164"/>
    <w:rsid w:val="004C3A08"/>
    <w:rsid w:val="004C3B90"/>
    <w:rsid w:val="004C3CCB"/>
    <w:rsid w:val="004C6BE6"/>
    <w:rsid w:val="004C6E24"/>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345A8"/>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1D5E"/>
    <w:rsid w:val="007228C7"/>
    <w:rsid w:val="00722F2A"/>
    <w:rsid w:val="00723A37"/>
    <w:rsid w:val="00726D03"/>
    <w:rsid w:val="0072737D"/>
    <w:rsid w:val="00730341"/>
    <w:rsid w:val="00736B12"/>
    <w:rsid w:val="00744F3B"/>
    <w:rsid w:val="007604B7"/>
    <w:rsid w:val="0076079D"/>
    <w:rsid w:val="00762555"/>
    <w:rsid w:val="0077610C"/>
    <w:rsid w:val="00781978"/>
    <w:rsid w:val="0078239C"/>
    <w:rsid w:val="00782EB7"/>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46276"/>
    <w:rsid w:val="00847245"/>
    <w:rsid w:val="00855764"/>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48F1"/>
    <w:rsid w:val="009C71C3"/>
    <w:rsid w:val="009D2688"/>
    <w:rsid w:val="009D3742"/>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165BD"/>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722C"/>
    <w:rsid w:val="00C0054B"/>
    <w:rsid w:val="00C02217"/>
    <w:rsid w:val="00C10035"/>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55745"/>
    <w:rsid w:val="00C566EF"/>
    <w:rsid w:val="00C56946"/>
    <w:rsid w:val="00C64358"/>
    <w:rsid w:val="00C6643A"/>
    <w:rsid w:val="00C703D4"/>
    <w:rsid w:val="00C70EBC"/>
    <w:rsid w:val="00C72826"/>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18B"/>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C1A"/>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7604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http://purl.org/dc/elements/1.1/"/>
    <ds:schemaRef ds:uri="http://schemas.microsoft.com/office/2006/metadata/properties"/>
    <ds:schemaRef ds:uri="b0aac98f-77e3-488e-b1d0-e526279ba76f"/>
    <ds:schemaRef ds:uri="http://schemas.microsoft.com/office/2006/documentManagement/types"/>
    <ds:schemaRef ds:uri="http://schemas.microsoft.com/office/infopath/2007/PartnerControls"/>
    <ds:schemaRef ds:uri="http://schemas.openxmlformats.org/package/2006/metadata/core-properties"/>
    <ds:schemaRef ds:uri="8d3818be-6f21-4c29-ab13-78e30dc982d3"/>
    <ds:schemaRef ds:uri="http://www.w3.org/XML/1998/namespace"/>
    <ds:schemaRef ds:uri="http://purl.org/dc/terms/"/>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51</TotalTime>
  <Pages>4</Pages>
  <Words>641</Words>
  <Characters>3656</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2025-03-24T09:09:00Z</cp:lastPrinted>
  <dcterms:created xsi:type="dcterms:W3CDTF">2025-03-05T09:24:00Z</dcterms:created>
  <dcterms:modified xsi:type="dcterms:W3CDTF">2025-03-24T09:09:00Z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