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D9C9A" w14:textId="3CD4AF00" w:rsidR="00EA4FDC" w:rsidRDefault="00ED6334" w:rsidP="00EA4FDC">
      <w:pPr>
        <w:keepLines/>
        <w:spacing w:after="0" w:line="360" w:lineRule="auto"/>
        <w:ind w:right="1701"/>
        <w:jc w:val="both"/>
        <w:rPr>
          <w:rFonts w:ascii="SimHei" w:eastAsia="SimHei" w:hAnsi="SimHei"/>
          <w:b/>
          <w:sz w:val="24"/>
          <w:lang w:eastAsia="zh-CN"/>
        </w:rPr>
      </w:pPr>
      <w:bookmarkStart w:id="0" w:name="_Hlk149212560"/>
      <w:bookmarkStart w:id="1" w:name="_Hlk142042717"/>
      <w:proofErr w:type="gramStart"/>
      <w:r w:rsidRPr="00ED6334">
        <w:rPr>
          <w:rFonts w:ascii="SimHei" w:eastAsia="SimHei" w:hAnsi="SimHei" w:hint="eastAsia"/>
          <w:b/>
          <w:sz w:val="24"/>
          <w:lang w:eastAsia="zh-CN"/>
        </w:rPr>
        <w:t>含可回收</w:t>
      </w:r>
      <w:proofErr w:type="gramEnd"/>
      <w:r w:rsidRPr="00ED6334">
        <w:rPr>
          <w:rFonts w:ascii="SimHei" w:eastAsia="SimHei" w:hAnsi="SimHei" w:hint="eastAsia"/>
          <w:b/>
          <w:sz w:val="24"/>
          <w:lang w:eastAsia="zh-CN"/>
        </w:rPr>
        <w:t>内容物的</w:t>
      </w:r>
      <w:r w:rsidRPr="00ED6334">
        <w:rPr>
          <w:rFonts w:ascii="Arial" w:eastAsia="SimHei" w:hAnsi="Arial" w:cs="Arial"/>
          <w:b/>
          <w:sz w:val="24"/>
          <w:lang w:eastAsia="zh-CN"/>
        </w:rPr>
        <w:t>TPE</w:t>
      </w:r>
      <w:r w:rsidRPr="00ED6334">
        <w:rPr>
          <w:rFonts w:ascii="SimHei" w:eastAsia="SimHei" w:hAnsi="SimHei" w:hint="eastAsia"/>
          <w:b/>
          <w:sz w:val="24"/>
          <w:lang w:eastAsia="zh-CN"/>
        </w:rPr>
        <w:t>材料附有</w:t>
      </w:r>
      <w:proofErr w:type="gramStart"/>
      <w:r w:rsidRPr="00ED6334">
        <w:rPr>
          <w:rFonts w:ascii="SimHei" w:eastAsia="SimHei" w:hAnsi="SimHei" w:hint="eastAsia"/>
          <w:b/>
          <w:sz w:val="24"/>
          <w:lang w:eastAsia="zh-CN"/>
        </w:rPr>
        <w:t>多种包胶选项</w:t>
      </w:r>
      <w:proofErr w:type="gramEnd"/>
    </w:p>
    <w:p w14:paraId="0B4172BE" w14:textId="77777777" w:rsidR="00EF35A7" w:rsidRPr="00EF35A7" w:rsidRDefault="00EF35A7" w:rsidP="00EA4FDC">
      <w:pPr>
        <w:keepLines/>
        <w:spacing w:after="0" w:line="360" w:lineRule="auto"/>
        <w:ind w:right="1701"/>
        <w:jc w:val="both"/>
        <w:rPr>
          <w:rFonts w:ascii="SimHei" w:eastAsia="SimHei" w:hAnsi="SimHei"/>
          <w:b/>
          <w:sz w:val="20"/>
          <w:szCs w:val="20"/>
          <w:lang w:eastAsia="zh-CN"/>
        </w:rPr>
      </w:pPr>
    </w:p>
    <w:p w14:paraId="2DCF4FB7" w14:textId="310CBFB3" w:rsidR="00EF35A7" w:rsidRDefault="00EF35A7" w:rsidP="00EA4FDC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EF35A7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凯柏胶宝</w:t>
      </w:r>
      <w:r w:rsidRPr="00EF35A7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 w:rsidRPr="00EF35A7">
        <w:rPr>
          <w:rFonts w:ascii="SimHei" w:eastAsia="SimHei" w:hAnsi="SimHei" w:cs="Arial"/>
          <w:b/>
          <w:bCs/>
          <w:sz w:val="20"/>
          <w:szCs w:val="20"/>
          <w:lang w:eastAsia="zh-CN"/>
        </w:rPr>
        <w:t xml:space="preserve"> </w:t>
      </w:r>
      <w:r w:rsidRPr="00EF35A7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推出更多可持续</w:t>
      </w:r>
      <w:r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性</w:t>
      </w:r>
      <w:r w:rsidRPr="00EF35A7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的产品解决方案：</w:t>
      </w:r>
      <w:r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含</w:t>
      </w:r>
      <w:r w:rsidRPr="00EF35A7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回收内容</w:t>
      </w:r>
      <w:r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物的</w:t>
      </w:r>
      <w:r w:rsidRPr="00EF35A7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EF35A7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。客户现在可以获得具有更高可回收内容</w:t>
      </w:r>
      <w:r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物</w:t>
      </w:r>
      <w:r w:rsidRPr="00EF35A7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的化合物，这些化合物来自后工业和</w:t>
      </w:r>
      <w:r w:rsidRPr="00EF35A7">
        <w:rPr>
          <w:rFonts w:ascii="SimHei" w:eastAsia="SimHei" w:hAnsi="SimHei" w:cs="Arial"/>
          <w:b/>
          <w:bCs/>
          <w:sz w:val="20"/>
          <w:szCs w:val="20"/>
          <w:lang w:eastAsia="zh-CN"/>
        </w:rPr>
        <w:t>/</w:t>
      </w:r>
      <w:r w:rsidRPr="00EF35A7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或消费</w:t>
      </w:r>
      <w:r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后回收物</w:t>
      </w:r>
      <w:r w:rsidRPr="00EF35A7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，覆盖了</w:t>
      </w:r>
      <w:r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各种</w:t>
      </w:r>
      <w:r w:rsidRPr="00EF35A7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硬度范围，</w:t>
      </w:r>
      <w:r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包括低</w:t>
      </w:r>
      <w:proofErr w:type="spellStart"/>
      <w:r w:rsidRPr="00EF35A7">
        <w:rPr>
          <w:rFonts w:ascii="Arial" w:eastAsia="SimHei" w:hAnsi="Arial" w:cs="Arial"/>
          <w:b/>
          <w:bCs/>
          <w:sz w:val="20"/>
          <w:szCs w:val="20"/>
          <w:lang w:eastAsia="zh-CN"/>
        </w:rPr>
        <w:t>ShA</w:t>
      </w:r>
      <w:proofErr w:type="spellEnd"/>
      <w:r w:rsidRPr="00EF35A7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范围。这些新的化合物还提供了与</w:t>
      </w:r>
      <w:r w:rsidRPr="00EF35A7">
        <w:rPr>
          <w:rFonts w:ascii="Arial" w:eastAsia="SimHei" w:hAnsi="Arial" w:cs="Arial"/>
          <w:b/>
          <w:bCs/>
          <w:sz w:val="20"/>
          <w:szCs w:val="20"/>
          <w:lang w:eastAsia="zh-CN"/>
        </w:rPr>
        <w:t>PA</w:t>
      </w:r>
      <w:r w:rsidRPr="00EF35A7">
        <w:rPr>
          <w:rFonts w:ascii="Arial" w:eastAsia="SimHei" w:hAnsi="Arial" w:cs="Arial"/>
          <w:b/>
          <w:bCs/>
          <w:sz w:val="20"/>
          <w:szCs w:val="20"/>
          <w:lang w:eastAsia="zh-CN"/>
        </w:rPr>
        <w:t>、</w:t>
      </w:r>
      <w:r w:rsidRPr="00EF35A7">
        <w:rPr>
          <w:rFonts w:ascii="Arial" w:eastAsia="SimHei" w:hAnsi="Arial" w:cs="Arial"/>
          <w:b/>
          <w:bCs/>
          <w:sz w:val="20"/>
          <w:szCs w:val="20"/>
          <w:lang w:eastAsia="zh-CN"/>
        </w:rPr>
        <w:t>PC/ABS</w:t>
      </w:r>
      <w:r w:rsidRPr="00EF35A7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或</w:t>
      </w:r>
      <w:r w:rsidRPr="00EF35A7">
        <w:rPr>
          <w:rFonts w:ascii="Arial" w:eastAsia="SimHei" w:hAnsi="Arial" w:cs="Arial"/>
          <w:b/>
          <w:bCs/>
          <w:sz w:val="20"/>
          <w:szCs w:val="20"/>
          <w:lang w:eastAsia="zh-CN"/>
        </w:rPr>
        <w:t>PP</w:t>
      </w:r>
      <w:proofErr w:type="gramStart"/>
      <w:r w:rsidRPr="00EF35A7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的</w:t>
      </w:r>
      <w:r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包胶性能</w:t>
      </w:r>
      <w:proofErr w:type="gramEnd"/>
      <w:r w:rsidRPr="00EF35A7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。这家位于德国瓦尔德克赖堡的</w:t>
      </w:r>
      <w:r w:rsidRPr="00EF35A7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EF35A7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制造商正在</w:t>
      </w:r>
      <w:r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积极应对</w:t>
      </w:r>
      <w:r w:rsidRPr="00EF35A7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不断增长的需求，并提供即用</w:t>
      </w:r>
      <w:proofErr w:type="gramStart"/>
      <w:r w:rsidRPr="00EF35A7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型解决</w:t>
      </w:r>
      <w:proofErr w:type="gramEnd"/>
      <w:r w:rsidRPr="00EF35A7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方案。</w:t>
      </w:r>
    </w:p>
    <w:p w14:paraId="0413B1E2" w14:textId="77777777" w:rsidR="00EF35A7" w:rsidRDefault="00EF35A7" w:rsidP="00EA4FDC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</w:p>
    <w:p w14:paraId="24CEB4D3" w14:textId="5CD6FB8C" w:rsidR="00EF35A7" w:rsidRDefault="00EF35A7" w:rsidP="00EA4FDC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EF35A7">
        <w:rPr>
          <w:rFonts w:ascii="Arial" w:eastAsia="SimHei" w:hAnsi="Arial" w:cs="Arial"/>
          <w:sz w:val="20"/>
          <w:szCs w:val="20"/>
          <w:lang w:eastAsia="zh-CN"/>
        </w:rPr>
        <w:t>2023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年</w:t>
      </w:r>
      <w:r w:rsidRPr="00EF35A7">
        <w:rPr>
          <w:rFonts w:ascii="Arial" w:eastAsia="SimHei" w:hAnsi="Arial" w:cs="Arial"/>
          <w:sz w:val="20"/>
          <w:szCs w:val="20"/>
          <w:lang w:eastAsia="zh-CN"/>
        </w:rPr>
        <w:t>11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月</w:t>
      </w:r>
      <w:r w:rsidRPr="00EF35A7">
        <w:rPr>
          <w:rFonts w:ascii="Arial" w:eastAsia="SimHei" w:hAnsi="Arial" w:cs="Arial"/>
          <w:sz w:val="20"/>
          <w:szCs w:val="20"/>
          <w:lang w:eastAsia="zh-CN"/>
        </w:rPr>
        <w:t>08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日，德国瓦尔德克赖堡</w:t>
      </w:r>
      <w:r w:rsidRPr="00EF35A7"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EF35A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，一家全球定制热塑性弹性体</w:t>
      </w:r>
      <w:r w:rsidRPr="00EF35A7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EF35A7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F35A7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制造商，宣布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将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推出其最新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产品系列。这些解决方案扩展了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热塑宝</w:t>
      </w:r>
      <w:r w:rsidRPr="00EF35A7">
        <w:rPr>
          <w:rFonts w:ascii="Arial" w:eastAsia="SimHei" w:hAnsi="Arial" w:cs="Arial"/>
          <w:sz w:val="20"/>
          <w:szCs w:val="20"/>
          <w:lang w:eastAsia="zh-CN"/>
        </w:rPr>
        <w:t>R (THERMOLAST® R)</w:t>
      </w:r>
      <w:r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系列，</w:t>
      </w:r>
      <w:r w:rsidR="002C1F42">
        <w:rPr>
          <w:rFonts w:ascii="SimHei" w:eastAsia="SimHei" w:hAnsi="SimHei" w:cs="Arial" w:hint="eastAsia"/>
          <w:sz w:val="20"/>
          <w:szCs w:val="20"/>
          <w:lang w:eastAsia="zh-CN"/>
        </w:rPr>
        <w:t>助力客户使用含更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高比例回收</w:t>
      </w:r>
      <w:r w:rsidR="002C1F42">
        <w:rPr>
          <w:rFonts w:ascii="SimHei" w:eastAsia="SimHei" w:hAnsi="SimHei" w:cs="Arial" w:hint="eastAsia"/>
          <w:sz w:val="20"/>
          <w:szCs w:val="20"/>
          <w:lang w:eastAsia="zh-CN"/>
        </w:rPr>
        <w:t>内容物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="002C1F42" w:rsidRPr="002C1F42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  <w:r w:rsidR="002C1F42">
        <w:rPr>
          <w:rFonts w:ascii="SimHei" w:eastAsia="SimHei" w:hAnsi="SimHei" w:cs="Arial" w:hint="eastAsia"/>
          <w:sz w:val="20"/>
          <w:szCs w:val="20"/>
          <w:lang w:eastAsia="zh-CN"/>
        </w:rPr>
        <w:t>相较于现有的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产品，</w:t>
      </w:r>
      <w:r w:rsidR="002C1F42">
        <w:rPr>
          <w:rFonts w:ascii="SimHei" w:eastAsia="SimHei" w:hAnsi="SimHei" w:cs="Arial" w:hint="eastAsia"/>
          <w:sz w:val="20"/>
          <w:szCs w:val="20"/>
          <w:lang w:eastAsia="zh-CN"/>
        </w:rPr>
        <w:t>该材料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即使</w:t>
      </w:r>
      <w:r w:rsidR="002C1F42">
        <w:rPr>
          <w:rFonts w:ascii="SimHei" w:eastAsia="SimHei" w:hAnsi="SimHei" w:cs="Arial" w:hint="eastAsia"/>
          <w:sz w:val="20"/>
          <w:szCs w:val="20"/>
          <w:lang w:eastAsia="zh-CN"/>
        </w:rPr>
        <w:t>是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在低</w:t>
      </w:r>
      <w:r w:rsidRPr="002C1F42">
        <w:rPr>
          <w:rFonts w:ascii="Arial" w:eastAsia="SimHei" w:hAnsi="Arial" w:cs="Arial"/>
          <w:sz w:val="20"/>
          <w:szCs w:val="20"/>
          <w:lang w:eastAsia="zh-CN"/>
        </w:rPr>
        <w:t>Shore A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硬度的材料中，也可以达到</w:t>
      </w:r>
      <w:r w:rsidRPr="002C1F42">
        <w:rPr>
          <w:rFonts w:ascii="Arial" w:eastAsia="SimHei" w:hAnsi="Arial" w:cs="Arial"/>
          <w:sz w:val="20"/>
          <w:szCs w:val="20"/>
          <w:lang w:eastAsia="zh-CN"/>
        </w:rPr>
        <w:t>70%</w:t>
      </w:r>
      <w:r w:rsidR="002C1F42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的含量。它们是创新化合物开发中的重要里程碑，具有</w:t>
      </w:r>
      <w:r w:rsidR="002C1F42">
        <w:rPr>
          <w:rFonts w:ascii="SimHei" w:eastAsia="SimHei" w:hAnsi="SimHei" w:cs="Arial" w:hint="eastAsia"/>
          <w:sz w:val="20"/>
          <w:szCs w:val="20"/>
          <w:lang w:eastAsia="zh-CN"/>
        </w:rPr>
        <w:t>卓越的包胶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性能。</w:t>
      </w:r>
      <w:r w:rsidR="002C1F42" w:rsidRPr="00EF35A7">
        <w:rPr>
          <w:rFonts w:ascii="SimHei" w:eastAsia="SimHei" w:hAnsi="SimHei" w:cs="Arial" w:hint="eastAsia"/>
          <w:sz w:val="20"/>
          <w:szCs w:val="20"/>
          <w:lang w:eastAsia="zh-CN"/>
        </w:rPr>
        <w:t>市场对环保材料的需求不断增长</w:t>
      </w:r>
      <w:r w:rsidR="002C1F42"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r w:rsidR="002C1F42" w:rsidRPr="00EF35A7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="002C1F42" w:rsidRPr="00EF35A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2C1F42"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="002C1F42">
        <w:rPr>
          <w:rFonts w:ascii="Calibri" w:eastAsia="SimHei" w:hAnsi="Calibri" w:cs="Calibri" w:hint="eastAsia"/>
          <w:sz w:val="20"/>
          <w:szCs w:val="20"/>
          <w:lang w:eastAsia="zh-CN"/>
        </w:rPr>
        <w:t>为此推出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含有</w:t>
      </w:r>
      <w:r w:rsidR="002C1F42">
        <w:rPr>
          <w:rFonts w:ascii="SimHei" w:eastAsia="SimHei" w:hAnsi="SimHei" w:cs="Arial" w:hint="eastAsia"/>
          <w:sz w:val="20"/>
          <w:szCs w:val="20"/>
          <w:lang w:eastAsia="zh-CN"/>
        </w:rPr>
        <w:t>后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工业和</w:t>
      </w:r>
      <w:r w:rsidRPr="00EF35A7">
        <w:rPr>
          <w:rFonts w:ascii="SimHei" w:eastAsia="SimHei" w:hAnsi="SimHei" w:cs="Arial"/>
          <w:sz w:val="20"/>
          <w:szCs w:val="20"/>
          <w:lang w:eastAsia="zh-CN"/>
        </w:rPr>
        <w:t>/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或消费后回收材料</w:t>
      </w:r>
      <w:r w:rsidRPr="003005F2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3005F2">
        <w:rPr>
          <w:rFonts w:ascii="Arial" w:eastAsia="SimHei" w:hAnsi="Arial" w:cs="Arial"/>
          <w:sz w:val="20"/>
          <w:szCs w:val="20"/>
          <w:lang w:eastAsia="zh-CN"/>
        </w:rPr>
        <w:t>PIR</w:t>
      </w:r>
      <w:r w:rsidRPr="003005F2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3005F2">
        <w:rPr>
          <w:rFonts w:ascii="Arial" w:eastAsia="SimHei" w:hAnsi="Arial" w:cs="Arial"/>
          <w:sz w:val="20"/>
          <w:szCs w:val="20"/>
          <w:lang w:eastAsia="zh-CN"/>
        </w:rPr>
        <w:t>PCR</w:t>
      </w:r>
      <w:r w:rsidRPr="003005F2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="003005F2" w:rsidRPr="003005F2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  <w:r w:rsidR="003005F2">
        <w:rPr>
          <w:rFonts w:ascii="SimHei" w:eastAsia="SimHei" w:hAnsi="SimHei" w:cs="Arial" w:hint="eastAsia"/>
          <w:sz w:val="20"/>
          <w:szCs w:val="20"/>
          <w:lang w:eastAsia="zh-CN"/>
        </w:rPr>
        <w:t>含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回收内容</w:t>
      </w:r>
      <w:r w:rsidR="003005F2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3005F2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材料符合客户的可持续</w:t>
      </w:r>
      <w:r w:rsidR="003005F2">
        <w:rPr>
          <w:rFonts w:ascii="SimHei" w:eastAsia="SimHei" w:hAnsi="SimHei" w:cs="Arial" w:hint="eastAsia"/>
          <w:sz w:val="20"/>
          <w:szCs w:val="20"/>
          <w:lang w:eastAsia="zh-CN"/>
        </w:rPr>
        <w:t>性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发展愿景，并支持客户实现自己的可持续发展目标。</w:t>
      </w:r>
    </w:p>
    <w:p w14:paraId="17E3FD10" w14:textId="77777777" w:rsidR="003005F2" w:rsidRDefault="003005F2" w:rsidP="00EA4FDC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4DE97C71" w14:textId="1E39D0D1" w:rsidR="003005F2" w:rsidRDefault="003005F2" w:rsidP="003005F2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这种新型高性能化合物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可</w:t>
      </w:r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专门定制，满足不同行业和市场细分的要求，并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可</w:t>
      </w:r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与</w:t>
      </w:r>
      <w:r w:rsidRPr="003005F2">
        <w:rPr>
          <w:rFonts w:ascii="Arial" w:eastAsia="SimHei" w:hAnsi="Arial" w:cs="Arial"/>
          <w:sz w:val="20"/>
          <w:szCs w:val="20"/>
          <w:lang w:eastAsia="zh-CN"/>
        </w:rPr>
        <w:t>PA</w:t>
      </w:r>
      <w:r w:rsidRPr="003005F2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3005F2">
        <w:rPr>
          <w:rFonts w:ascii="Arial" w:eastAsia="SimHei" w:hAnsi="Arial" w:cs="Arial"/>
          <w:sz w:val="20"/>
          <w:szCs w:val="20"/>
          <w:lang w:eastAsia="zh-CN"/>
        </w:rPr>
        <w:t>PC/ABS</w:t>
      </w:r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或</w:t>
      </w:r>
      <w:r w:rsidRPr="003005F2">
        <w:rPr>
          <w:rFonts w:ascii="Arial" w:eastAsia="SimHei" w:hAnsi="Arial" w:cs="Arial"/>
          <w:sz w:val="20"/>
          <w:szCs w:val="20"/>
          <w:lang w:eastAsia="zh-CN"/>
        </w:rPr>
        <w:t>PP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包胶</w:t>
      </w:r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。这种单一、双组分或多组分零件，以及高达</w:t>
      </w:r>
      <w:r w:rsidRPr="003005F2">
        <w:rPr>
          <w:rFonts w:ascii="Arial" w:eastAsia="SimHei" w:hAnsi="Arial" w:cs="Arial"/>
          <w:sz w:val="20"/>
          <w:szCs w:val="20"/>
          <w:lang w:eastAsia="zh-CN"/>
        </w:rPr>
        <w:t>79%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的回收材料含量，在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EF35A7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的产品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系列</w:t>
      </w:r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中是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一种</w:t>
      </w:r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全新的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组合</w:t>
      </w:r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</w:p>
    <w:p w14:paraId="5045FD1F" w14:textId="77777777" w:rsidR="003005F2" w:rsidRDefault="003005F2" w:rsidP="003005F2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7115527C" w14:textId="36EAB16E" w:rsidR="00EA4FDC" w:rsidRDefault="003005F2" w:rsidP="00EA4FDC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新热塑性弹性体</w:t>
      </w:r>
      <w:r w:rsidRPr="003005F2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3005F2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005F2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的概述：</w:t>
      </w:r>
      <w:bookmarkEnd w:id="0"/>
    </w:p>
    <w:p w14:paraId="02DCE1D0" w14:textId="3E68BF9E" w:rsidR="003005F2" w:rsidRDefault="003005F2" w:rsidP="003005F2">
      <w:pPr>
        <w:pStyle w:val="ListParagraph"/>
        <w:keepLines/>
        <w:numPr>
          <w:ilvl w:val="0"/>
          <w:numId w:val="9"/>
        </w:numPr>
        <w:spacing w:line="360" w:lineRule="auto"/>
        <w:ind w:right="1701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822030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该系列可与</w:t>
      </w:r>
      <w:r w:rsidRPr="00822030">
        <w:rPr>
          <w:rFonts w:ascii="Arial" w:eastAsia="SimHei" w:hAnsi="Arial" w:cs="Arial"/>
          <w:b/>
          <w:bCs/>
          <w:sz w:val="20"/>
          <w:szCs w:val="20"/>
          <w:lang w:eastAsia="zh-CN"/>
        </w:rPr>
        <w:t>PA</w:t>
      </w:r>
      <w:r w:rsidRPr="00822030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包胶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r w:rsidRPr="003005F2">
        <w:rPr>
          <w:rFonts w:ascii="Arial" w:eastAsia="SimHei" w:hAnsi="Arial" w:cs="Arial"/>
          <w:sz w:val="20"/>
          <w:szCs w:val="20"/>
          <w:lang w:eastAsia="zh-CN"/>
        </w:rPr>
        <w:t>PCR</w:t>
      </w:r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3005F2">
        <w:rPr>
          <w:rFonts w:ascii="Arial" w:eastAsia="SimHei" w:hAnsi="Arial" w:cs="Arial"/>
          <w:sz w:val="20"/>
          <w:szCs w:val="20"/>
          <w:lang w:eastAsia="zh-CN"/>
        </w:rPr>
        <w:t>PIR</w:t>
      </w:r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材料</w:t>
      </w:r>
      <w:r w:rsidR="00822030">
        <w:rPr>
          <w:rFonts w:ascii="SimHei" w:eastAsia="SimHei" w:hAnsi="SimHei" w:cs="Arial" w:hint="eastAsia"/>
          <w:sz w:val="20"/>
          <w:szCs w:val="20"/>
          <w:lang w:eastAsia="zh-CN"/>
        </w:rPr>
        <w:t>含量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介于</w:t>
      </w:r>
      <w:r w:rsidRPr="003005F2">
        <w:rPr>
          <w:rFonts w:ascii="Arial" w:eastAsia="SimHei" w:hAnsi="Arial" w:cs="Arial"/>
          <w:sz w:val="20"/>
          <w:szCs w:val="20"/>
          <w:lang w:eastAsia="zh-CN"/>
        </w:rPr>
        <w:t xml:space="preserve">43 – 60% 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（</w:t>
      </w:r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具体比例取决于其硬度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）</w:t>
      </w:r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。它可用于</w:t>
      </w:r>
      <w:r w:rsidR="00822030">
        <w:rPr>
          <w:rFonts w:ascii="SimHei" w:eastAsia="SimHei" w:hAnsi="SimHei" w:cs="Arial" w:hint="eastAsia"/>
          <w:sz w:val="20"/>
          <w:szCs w:val="20"/>
          <w:lang w:eastAsia="zh-CN"/>
        </w:rPr>
        <w:t>需要</w:t>
      </w:r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与</w:t>
      </w:r>
      <w:r w:rsidRPr="00822030">
        <w:rPr>
          <w:rFonts w:ascii="Arial" w:eastAsia="SimHei" w:hAnsi="Arial" w:cs="Arial"/>
          <w:sz w:val="20"/>
          <w:szCs w:val="20"/>
          <w:lang w:eastAsia="zh-CN"/>
        </w:rPr>
        <w:t>PA</w:t>
      </w:r>
      <w:proofErr w:type="gramStart"/>
      <w:r w:rsidR="00822030">
        <w:rPr>
          <w:rFonts w:ascii="SimHei" w:eastAsia="SimHei" w:hAnsi="SimHei" w:cs="Arial" w:hint="eastAsia"/>
          <w:sz w:val="20"/>
          <w:szCs w:val="20"/>
          <w:lang w:eastAsia="zh-CN"/>
        </w:rPr>
        <w:t>包胶</w:t>
      </w:r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proofErr w:type="gramEnd"/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双组分零件的应用</w:t>
      </w:r>
      <w:r w:rsidR="00822030"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硬度范围从</w:t>
      </w:r>
      <w:r w:rsidRPr="00822030">
        <w:rPr>
          <w:rFonts w:ascii="Arial" w:eastAsia="SimHei" w:hAnsi="Arial" w:cs="Arial"/>
          <w:sz w:val="20"/>
          <w:szCs w:val="20"/>
          <w:lang w:eastAsia="zh-CN"/>
        </w:rPr>
        <w:t>40</w:t>
      </w:r>
      <w:r w:rsidR="00822030" w:rsidRPr="00822030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r w:rsidRPr="00822030">
        <w:rPr>
          <w:rFonts w:ascii="Arial" w:eastAsia="SimHei" w:hAnsi="Arial" w:cs="Arial"/>
          <w:sz w:val="20"/>
          <w:szCs w:val="20"/>
          <w:lang w:eastAsia="zh-CN"/>
        </w:rPr>
        <w:t>90 Shore A</w:t>
      </w:r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</w:p>
    <w:p w14:paraId="70EEB7DE" w14:textId="5E56E0BD" w:rsidR="00822030" w:rsidRPr="00822030" w:rsidRDefault="00822030" w:rsidP="00EA4FDC">
      <w:pPr>
        <w:pStyle w:val="ListParagraph"/>
        <w:keepLines/>
        <w:numPr>
          <w:ilvl w:val="0"/>
          <w:numId w:val="8"/>
        </w:numPr>
        <w:spacing w:line="360" w:lineRule="auto"/>
        <w:ind w:right="1701"/>
        <w:jc w:val="both"/>
        <w:rPr>
          <w:rFonts w:ascii="Arial" w:hAnsi="Arial"/>
          <w:sz w:val="20"/>
          <w:lang w:eastAsia="zh-CN"/>
        </w:rPr>
      </w:pPr>
      <w:r w:rsidRPr="00822030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lastRenderedPageBreak/>
        <w:t>可与</w:t>
      </w:r>
      <w:r w:rsidRPr="00822030">
        <w:rPr>
          <w:rFonts w:ascii="Arial" w:eastAsia="SimHei" w:hAnsi="Arial" w:cs="Arial"/>
          <w:b/>
          <w:bCs/>
          <w:sz w:val="20"/>
          <w:szCs w:val="20"/>
          <w:lang w:eastAsia="zh-CN"/>
        </w:rPr>
        <w:t>P</w:t>
      </w:r>
      <w:r>
        <w:rPr>
          <w:rFonts w:ascii="Arial" w:eastAsia="SimHei" w:hAnsi="Arial" w:cs="Arial"/>
          <w:b/>
          <w:bCs/>
          <w:sz w:val="20"/>
          <w:szCs w:val="20"/>
          <w:lang w:eastAsia="zh-CN"/>
        </w:rPr>
        <w:t>C</w:t>
      </w:r>
      <w:r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及</w:t>
      </w:r>
      <w:r>
        <w:rPr>
          <w:rFonts w:ascii="Arial" w:eastAsia="SimHei" w:hAnsi="Arial" w:cs="Arial"/>
          <w:b/>
          <w:bCs/>
          <w:sz w:val="20"/>
          <w:szCs w:val="20"/>
          <w:lang w:eastAsia="zh-CN"/>
        </w:rPr>
        <w:t>ABS</w:t>
      </w:r>
      <w:r w:rsidRPr="00822030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包胶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 xml:space="preserve">，消费后回收物 </w:t>
      </w:r>
      <w:r>
        <w:rPr>
          <w:rFonts w:ascii="Arial" w:eastAsia="SimHei" w:hAnsi="Arial" w:cs="Arial"/>
          <w:sz w:val="20"/>
          <w:szCs w:val="20"/>
          <w:lang w:eastAsia="zh-CN"/>
        </w:rPr>
        <w:t>(</w:t>
      </w:r>
      <w:r w:rsidRPr="003005F2">
        <w:rPr>
          <w:rFonts w:ascii="Arial" w:eastAsia="SimHei" w:hAnsi="Arial" w:cs="Arial"/>
          <w:sz w:val="20"/>
          <w:szCs w:val="20"/>
          <w:lang w:eastAsia="zh-CN"/>
        </w:rPr>
        <w:t>PCR</w:t>
      </w:r>
      <w:r>
        <w:rPr>
          <w:rFonts w:ascii="Arial" w:eastAsia="SimHei" w:hAnsi="Arial" w:cs="Arial"/>
          <w:sz w:val="20"/>
          <w:szCs w:val="20"/>
          <w:lang w:eastAsia="zh-CN"/>
        </w:rPr>
        <w:t xml:space="preserve">) 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及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后工业回收物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 xml:space="preserve"> (</w:t>
      </w:r>
      <w:r w:rsidRPr="003005F2">
        <w:rPr>
          <w:rFonts w:ascii="Arial" w:eastAsia="SimHei" w:hAnsi="Arial" w:cs="Arial"/>
          <w:sz w:val="20"/>
          <w:szCs w:val="20"/>
          <w:lang w:eastAsia="zh-CN"/>
        </w:rPr>
        <w:t>PIR</w:t>
      </w:r>
      <w:r>
        <w:rPr>
          <w:rFonts w:ascii="Arial" w:eastAsia="SimHei" w:hAnsi="Arial" w:cs="Arial"/>
          <w:sz w:val="20"/>
          <w:szCs w:val="20"/>
          <w:lang w:eastAsia="zh-CN"/>
        </w:rPr>
        <w:t>)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含量介于</w:t>
      </w:r>
      <w:r w:rsidRPr="003005F2">
        <w:rPr>
          <w:rFonts w:ascii="Arial" w:eastAsia="SimHei" w:hAnsi="Arial" w:cs="Arial"/>
          <w:sz w:val="20"/>
          <w:szCs w:val="20"/>
          <w:lang w:eastAsia="zh-CN"/>
        </w:rPr>
        <w:t>4</w:t>
      </w:r>
      <w:r>
        <w:rPr>
          <w:rFonts w:ascii="Arial" w:eastAsia="SimHei" w:hAnsi="Arial" w:cs="Arial"/>
          <w:sz w:val="20"/>
          <w:szCs w:val="20"/>
          <w:lang w:eastAsia="zh-CN"/>
        </w:rPr>
        <w:t>2</w:t>
      </w:r>
      <w:r w:rsidRPr="003005F2">
        <w:rPr>
          <w:rFonts w:ascii="Arial" w:eastAsia="SimHei" w:hAnsi="Arial" w:cs="Arial"/>
          <w:sz w:val="20"/>
          <w:szCs w:val="20"/>
          <w:lang w:eastAsia="zh-CN"/>
        </w:rPr>
        <w:t xml:space="preserve"> – </w:t>
      </w:r>
      <w:r>
        <w:rPr>
          <w:rFonts w:ascii="Arial" w:eastAsia="SimHei" w:hAnsi="Arial" w:cs="Arial"/>
          <w:sz w:val="20"/>
          <w:szCs w:val="20"/>
          <w:lang w:eastAsia="zh-CN"/>
        </w:rPr>
        <w:t>54</w:t>
      </w:r>
      <w:r w:rsidRPr="003005F2">
        <w:rPr>
          <w:rFonts w:ascii="Arial" w:eastAsia="SimHei" w:hAnsi="Arial" w:cs="Arial"/>
          <w:sz w:val="20"/>
          <w:szCs w:val="20"/>
          <w:lang w:eastAsia="zh-CN"/>
        </w:rPr>
        <w:t xml:space="preserve">% 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（</w:t>
      </w:r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具体比例取决于其硬度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），</w:t>
      </w:r>
      <w:r w:rsidRPr="00822030">
        <w:rPr>
          <w:rFonts w:ascii="SimHei" w:eastAsia="SimHei" w:hAnsi="SimHei" w:cs="Arial" w:hint="eastAsia"/>
          <w:sz w:val="20"/>
          <w:szCs w:val="20"/>
          <w:lang w:eastAsia="zh-CN"/>
        </w:rPr>
        <w:t>适用于需要与</w:t>
      </w:r>
      <w:r w:rsidRPr="00822030">
        <w:rPr>
          <w:rFonts w:ascii="Arial" w:eastAsia="SimHei" w:hAnsi="Arial" w:cs="Arial"/>
          <w:sz w:val="20"/>
          <w:szCs w:val="20"/>
          <w:lang w:eastAsia="zh-CN"/>
        </w:rPr>
        <w:t>ABS</w:t>
      </w:r>
      <w:r w:rsidRPr="00822030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822030">
        <w:rPr>
          <w:rFonts w:ascii="Arial" w:eastAsia="SimHei" w:hAnsi="Arial" w:cs="Arial"/>
          <w:sz w:val="20"/>
          <w:szCs w:val="20"/>
          <w:lang w:eastAsia="zh-CN"/>
        </w:rPr>
        <w:t>PC</w:t>
      </w:r>
      <w:r w:rsidRPr="00822030">
        <w:rPr>
          <w:rFonts w:ascii="Arial" w:eastAsia="SimHei" w:hAnsi="Arial" w:cs="Arial"/>
          <w:sz w:val="20"/>
          <w:szCs w:val="20"/>
          <w:lang w:eastAsia="zh-CN"/>
        </w:rPr>
        <w:t>或</w:t>
      </w:r>
      <w:r w:rsidRPr="00822030">
        <w:rPr>
          <w:rFonts w:ascii="SimHei" w:eastAsia="SimHei" w:hAnsi="SimHei" w:cs="Arial" w:hint="eastAsia"/>
          <w:sz w:val="20"/>
          <w:szCs w:val="20"/>
          <w:lang w:eastAsia="zh-CN"/>
        </w:rPr>
        <w:t>其他技术热塑性材料</w:t>
      </w:r>
      <w:proofErr w:type="gramStart"/>
      <w:r w:rsidRPr="00822030">
        <w:rPr>
          <w:rFonts w:ascii="SimHei" w:eastAsia="SimHei" w:hAnsi="SimHei" w:cs="Arial" w:hint="eastAsia"/>
          <w:sz w:val="20"/>
          <w:szCs w:val="20"/>
          <w:lang w:eastAsia="zh-CN"/>
        </w:rPr>
        <w:t>具有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包胶性能</w:t>
      </w:r>
      <w:proofErr w:type="gramEnd"/>
      <w:r w:rsidRPr="00822030">
        <w:rPr>
          <w:rFonts w:ascii="SimHei" w:eastAsia="SimHei" w:hAnsi="SimHei" w:cs="Arial" w:hint="eastAsia"/>
          <w:sz w:val="20"/>
          <w:szCs w:val="20"/>
          <w:lang w:eastAsia="zh-CN"/>
        </w:rPr>
        <w:t>的各种多组分零件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硬度范围从</w:t>
      </w:r>
      <w:r w:rsidRPr="00822030">
        <w:rPr>
          <w:rFonts w:ascii="Arial" w:eastAsia="SimHei" w:hAnsi="Arial" w:cs="Arial"/>
          <w:sz w:val="20"/>
          <w:szCs w:val="20"/>
          <w:lang w:eastAsia="zh-CN"/>
        </w:rPr>
        <w:t xml:space="preserve">40 - </w:t>
      </w:r>
      <w:r>
        <w:rPr>
          <w:rFonts w:ascii="Arial" w:eastAsia="SimHei" w:hAnsi="Arial" w:cs="Arial"/>
          <w:sz w:val="20"/>
          <w:szCs w:val="20"/>
          <w:lang w:eastAsia="zh-CN"/>
        </w:rPr>
        <w:t>7</w:t>
      </w:r>
      <w:r w:rsidRPr="00822030">
        <w:rPr>
          <w:rFonts w:ascii="Arial" w:eastAsia="SimHei" w:hAnsi="Arial" w:cs="Arial"/>
          <w:sz w:val="20"/>
          <w:szCs w:val="20"/>
          <w:lang w:eastAsia="zh-CN"/>
        </w:rPr>
        <w:t>0 Shore A</w:t>
      </w:r>
      <w:r w:rsidRPr="003005F2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</w:p>
    <w:p w14:paraId="4B3F4A6E" w14:textId="6656D40A" w:rsidR="00B143C0" w:rsidRPr="00B143C0" w:rsidRDefault="00822030" w:rsidP="00B143C0">
      <w:pPr>
        <w:pStyle w:val="ListParagraph"/>
        <w:keepLines/>
        <w:numPr>
          <w:ilvl w:val="0"/>
          <w:numId w:val="8"/>
        </w:numPr>
        <w:spacing w:line="360" w:lineRule="auto"/>
        <w:ind w:right="1701"/>
        <w:jc w:val="both"/>
        <w:rPr>
          <w:rFonts w:ascii="SimHei" w:eastAsia="SimHei" w:hAnsi="SimHei"/>
          <w:sz w:val="20"/>
          <w:lang w:eastAsia="zh-CN"/>
        </w:rPr>
      </w:pPr>
      <w:r w:rsidRPr="00822030">
        <w:rPr>
          <w:rFonts w:ascii="SimHei" w:eastAsia="SimHei" w:hAnsi="SimHei" w:cs="Microsoft YaHei" w:hint="eastAsia"/>
          <w:sz w:val="20"/>
          <w:lang w:eastAsia="zh-CN"/>
        </w:rPr>
        <w:t>第二代</w:t>
      </w:r>
      <w:r w:rsidRPr="00822030">
        <w:rPr>
          <w:rFonts w:ascii="SimHei" w:eastAsia="SimHei" w:hAnsi="SimHei" w:cs="Microsoft YaHei" w:hint="eastAsia"/>
          <w:b/>
          <w:bCs/>
          <w:sz w:val="20"/>
          <w:lang w:eastAsia="zh-CN"/>
        </w:rPr>
        <w:t>通用</w:t>
      </w:r>
      <w:r w:rsidRPr="00822030">
        <w:rPr>
          <w:rFonts w:ascii="Arial" w:eastAsia="SimHei" w:hAnsi="Arial" w:cs="Arial"/>
          <w:b/>
          <w:bCs/>
          <w:sz w:val="20"/>
          <w:lang w:eastAsia="zh-CN"/>
        </w:rPr>
        <w:t>PCR TPE</w:t>
      </w:r>
      <w:r w:rsidRPr="00822030">
        <w:rPr>
          <w:rFonts w:ascii="SimHei" w:eastAsia="SimHei" w:hAnsi="SimHei" w:cs="Microsoft YaHei" w:hint="eastAsia"/>
          <w:sz w:val="20"/>
          <w:lang w:eastAsia="zh-CN"/>
        </w:rPr>
        <w:t>含高达</w:t>
      </w:r>
      <w:r w:rsidRPr="00822030">
        <w:rPr>
          <w:rFonts w:ascii="Arial" w:eastAsia="SimHei" w:hAnsi="Arial" w:cs="Arial"/>
          <w:sz w:val="20"/>
          <w:lang w:eastAsia="zh-CN"/>
        </w:rPr>
        <w:t>79%</w:t>
      </w:r>
      <w:r w:rsidRPr="00822030">
        <w:rPr>
          <w:rFonts w:ascii="SimHei" w:eastAsia="SimHei" w:hAnsi="SimHei" w:cs="Microsoft YaHei" w:hint="eastAsia"/>
          <w:sz w:val="20"/>
          <w:lang w:eastAsia="zh-CN"/>
        </w:rPr>
        <w:t>的回收材料比例。</w:t>
      </w:r>
      <w:r>
        <w:rPr>
          <w:rFonts w:ascii="SimHei" w:eastAsia="SimHei" w:hAnsi="SimHei" w:cs="Microsoft YaHei" w:hint="eastAsia"/>
          <w:sz w:val="20"/>
          <w:lang w:eastAsia="zh-CN"/>
        </w:rPr>
        <w:t>该系列</w:t>
      </w:r>
      <w:r w:rsidRPr="00822030">
        <w:rPr>
          <w:rFonts w:ascii="SimHei" w:eastAsia="SimHei" w:hAnsi="SimHei" w:cs="Microsoft YaHei" w:hint="eastAsia"/>
          <w:sz w:val="20"/>
          <w:lang w:eastAsia="zh-CN"/>
        </w:rPr>
        <w:t>可用于需要与</w:t>
      </w:r>
      <w:r w:rsidRPr="00822030">
        <w:rPr>
          <w:rFonts w:ascii="Arial" w:eastAsia="SimHei" w:hAnsi="Arial" w:cs="Arial"/>
          <w:sz w:val="20"/>
          <w:lang w:eastAsia="zh-CN"/>
        </w:rPr>
        <w:t>PP</w:t>
      </w:r>
      <w:r w:rsidRPr="00822030">
        <w:rPr>
          <w:rFonts w:ascii="SimHei" w:eastAsia="SimHei" w:hAnsi="SimHei" w:cs="Microsoft YaHei" w:hint="eastAsia"/>
          <w:sz w:val="20"/>
          <w:lang w:eastAsia="zh-CN"/>
        </w:rPr>
        <w:t>具有</w:t>
      </w:r>
      <w:r>
        <w:rPr>
          <w:rFonts w:ascii="SimHei" w:eastAsia="SimHei" w:hAnsi="SimHei" w:cs="Microsoft YaHei" w:hint="eastAsia"/>
          <w:sz w:val="20"/>
          <w:lang w:eastAsia="zh-CN"/>
        </w:rPr>
        <w:t>包胶性</w:t>
      </w:r>
      <w:r w:rsidRPr="00822030">
        <w:rPr>
          <w:rFonts w:ascii="SimHei" w:eastAsia="SimHei" w:hAnsi="SimHei" w:cs="Microsoft YaHei" w:hint="eastAsia"/>
          <w:sz w:val="20"/>
          <w:lang w:eastAsia="zh-CN"/>
        </w:rPr>
        <w:t>的各种应用</w:t>
      </w:r>
      <w:r>
        <w:rPr>
          <w:rFonts w:ascii="SimHei" w:eastAsia="SimHei" w:hAnsi="SimHei" w:cs="Microsoft YaHei" w:hint="eastAsia"/>
          <w:sz w:val="20"/>
          <w:lang w:eastAsia="zh-CN"/>
        </w:rPr>
        <w:t>，具有</w:t>
      </w:r>
      <w:r w:rsidRPr="00822030">
        <w:rPr>
          <w:rFonts w:ascii="SimHei" w:eastAsia="SimHei" w:hAnsi="SimHei" w:cs="Microsoft YaHei" w:hint="eastAsia"/>
          <w:sz w:val="20"/>
          <w:lang w:eastAsia="zh-CN"/>
        </w:rPr>
        <w:t>广泛的硬度范围，从</w:t>
      </w:r>
      <w:r w:rsidRPr="00822030">
        <w:rPr>
          <w:rFonts w:ascii="Arial" w:eastAsia="SimHei" w:hAnsi="Arial" w:cs="Arial"/>
          <w:sz w:val="20"/>
          <w:lang w:eastAsia="zh-CN"/>
        </w:rPr>
        <w:t>30 - 90 Shore A</w:t>
      </w:r>
      <w:r w:rsidRPr="00822030">
        <w:rPr>
          <w:rFonts w:ascii="SimHei" w:eastAsia="SimHei" w:hAnsi="SimHei" w:cs="Microsoft YaHei" w:hint="eastAsia"/>
          <w:sz w:val="20"/>
          <w:lang w:eastAsia="zh-CN"/>
        </w:rPr>
        <w:t>不等</w:t>
      </w:r>
      <w:r>
        <w:rPr>
          <w:rFonts w:ascii="SimHei" w:eastAsia="SimHei" w:hAnsi="SimHei" w:cs="Microsoft YaHei" w:hint="eastAsia"/>
          <w:sz w:val="20"/>
          <w:lang w:eastAsia="zh-CN"/>
        </w:rPr>
        <w:t>。</w:t>
      </w:r>
      <w:r w:rsidRPr="00822030">
        <w:rPr>
          <w:rFonts w:ascii="SimHei" w:eastAsia="SimHei" w:hAnsi="SimHei" w:cs="Microsoft YaHei" w:hint="eastAsia"/>
          <w:sz w:val="20"/>
          <w:lang w:eastAsia="zh-CN"/>
        </w:rPr>
        <w:t>由于其</w:t>
      </w:r>
      <w:r>
        <w:rPr>
          <w:rFonts w:ascii="SimHei" w:eastAsia="SimHei" w:hAnsi="SimHei" w:cs="Microsoft YaHei" w:hint="eastAsia"/>
          <w:sz w:val="20"/>
          <w:lang w:eastAsia="zh-CN"/>
        </w:rPr>
        <w:t>相对较</w:t>
      </w:r>
      <w:r w:rsidRPr="00822030">
        <w:rPr>
          <w:rFonts w:ascii="SimHei" w:eastAsia="SimHei" w:hAnsi="SimHei" w:cs="Microsoft YaHei" w:hint="eastAsia"/>
          <w:sz w:val="20"/>
          <w:lang w:eastAsia="zh-CN"/>
        </w:rPr>
        <w:t>高比例的可持续</w:t>
      </w:r>
      <w:r w:rsidR="00B143C0">
        <w:rPr>
          <w:rFonts w:ascii="SimHei" w:eastAsia="SimHei" w:hAnsi="SimHei" w:cs="Microsoft YaHei" w:hint="eastAsia"/>
          <w:sz w:val="20"/>
          <w:lang w:eastAsia="zh-CN"/>
        </w:rPr>
        <w:t>性</w:t>
      </w:r>
      <w:r w:rsidRPr="00822030">
        <w:rPr>
          <w:rFonts w:ascii="SimHei" w:eastAsia="SimHei" w:hAnsi="SimHei" w:cs="Microsoft YaHei" w:hint="eastAsia"/>
          <w:sz w:val="20"/>
          <w:lang w:eastAsia="zh-CN"/>
        </w:rPr>
        <w:t>材料，它们是</w:t>
      </w:r>
      <w:r w:rsidR="00B143C0">
        <w:rPr>
          <w:rFonts w:ascii="SimHei" w:eastAsia="SimHei" w:hAnsi="SimHei" w:cs="Microsoft YaHei" w:hint="eastAsia"/>
          <w:sz w:val="20"/>
          <w:lang w:eastAsia="zh-CN"/>
        </w:rPr>
        <w:t>我司继</w:t>
      </w:r>
      <w:r w:rsidRPr="00B143C0">
        <w:rPr>
          <w:rFonts w:ascii="Arial" w:eastAsia="SimHei" w:hAnsi="Arial" w:cs="Arial"/>
          <w:sz w:val="20"/>
          <w:lang w:eastAsia="zh-CN"/>
        </w:rPr>
        <w:t>2022</w:t>
      </w:r>
      <w:r w:rsidRPr="00822030">
        <w:rPr>
          <w:rFonts w:ascii="SimHei" w:eastAsia="SimHei" w:hAnsi="SimHei" w:cs="Microsoft YaHei" w:hint="eastAsia"/>
          <w:sz w:val="20"/>
          <w:lang w:eastAsia="zh-CN"/>
        </w:rPr>
        <w:t>年推出的通用</w:t>
      </w:r>
      <w:r w:rsidRPr="00B143C0">
        <w:rPr>
          <w:rFonts w:ascii="Arial" w:eastAsia="SimHei" w:hAnsi="Arial" w:cs="Arial"/>
          <w:sz w:val="20"/>
          <w:lang w:eastAsia="zh-CN"/>
        </w:rPr>
        <w:t>PCR</w:t>
      </w:r>
      <w:r w:rsidRPr="00822030">
        <w:rPr>
          <w:rFonts w:ascii="SimHei" w:eastAsia="SimHei" w:hAnsi="SimHei" w:cs="Microsoft YaHei" w:hint="eastAsia"/>
          <w:sz w:val="20"/>
          <w:lang w:eastAsia="zh-CN"/>
        </w:rPr>
        <w:t>化合物</w:t>
      </w:r>
      <w:r w:rsidR="00B143C0">
        <w:rPr>
          <w:rFonts w:ascii="SimHei" w:eastAsia="SimHei" w:hAnsi="SimHei" w:cs="Microsoft YaHei" w:hint="eastAsia"/>
          <w:sz w:val="20"/>
          <w:lang w:eastAsia="zh-CN"/>
        </w:rPr>
        <w:t>后</w:t>
      </w:r>
      <w:r w:rsidRPr="00822030">
        <w:rPr>
          <w:rFonts w:ascii="SimHei" w:eastAsia="SimHei" w:hAnsi="SimHei" w:cs="Microsoft YaHei" w:hint="eastAsia"/>
          <w:sz w:val="20"/>
          <w:lang w:eastAsia="zh-CN"/>
        </w:rPr>
        <w:t>的进一步发展。</w:t>
      </w:r>
    </w:p>
    <w:p w14:paraId="36632145" w14:textId="77777777" w:rsidR="00B143C0" w:rsidRPr="00B143C0" w:rsidRDefault="00B143C0" w:rsidP="00B143C0">
      <w:pPr>
        <w:keepLines/>
        <w:spacing w:line="360" w:lineRule="auto"/>
        <w:ind w:right="1701"/>
        <w:jc w:val="both"/>
        <w:rPr>
          <w:rFonts w:ascii="SimHei" w:eastAsia="SimHei" w:hAnsi="SimHei"/>
          <w:sz w:val="20"/>
          <w:lang w:eastAsia="zh-CN"/>
        </w:rPr>
      </w:pPr>
    </w:p>
    <w:p w14:paraId="1BCE7E32" w14:textId="4165DBDB" w:rsidR="00B143C0" w:rsidRDefault="00B143C0" w:rsidP="00B143C0">
      <w:pPr>
        <w:keepLines/>
        <w:spacing w:line="360" w:lineRule="auto"/>
        <w:ind w:right="1701"/>
        <w:jc w:val="both"/>
        <w:rPr>
          <w:rFonts w:ascii="SimHei" w:eastAsia="SimHei" w:hAnsi="SimHei"/>
          <w:sz w:val="20"/>
          <w:lang w:eastAsia="zh-CN"/>
        </w:rPr>
      </w:pPr>
      <w:r w:rsidRPr="00B143C0">
        <w:rPr>
          <w:rFonts w:ascii="SimHei" w:eastAsia="SimHei" w:hAnsi="SimHei" w:hint="eastAsia"/>
          <w:sz w:val="20"/>
          <w:lang w:eastAsia="zh-CN"/>
        </w:rPr>
        <w:t>此外，这些化合物提供可靠的质量，可立即供应，并可以着色：</w:t>
      </w:r>
      <w:r>
        <w:rPr>
          <w:rFonts w:ascii="SimHei" w:eastAsia="SimHei" w:hAnsi="SimHei" w:hint="eastAsia"/>
          <w:sz w:val="20"/>
          <w:lang w:eastAsia="zh-CN"/>
        </w:rPr>
        <w:t>我司</w:t>
      </w:r>
      <w:r w:rsidRPr="00B143C0">
        <w:rPr>
          <w:rFonts w:ascii="SimHei" w:eastAsia="SimHei" w:hAnsi="SimHei" w:hint="eastAsia"/>
          <w:sz w:val="20"/>
          <w:lang w:eastAsia="zh-CN"/>
        </w:rPr>
        <w:t>所有新</w:t>
      </w:r>
      <w:r>
        <w:rPr>
          <w:rFonts w:ascii="SimHei" w:eastAsia="SimHei" w:hAnsi="SimHei" w:hint="eastAsia"/>
          <w:sz w:val="20"/>
          <w:lang w:eastAsia="zh-CN"/>
        </w:rPr>
        <w:t>系列</w:t>
      </w:r>
      <w:r w:rsidRPr="00B143C0">
        <w:rPr>
          <w:rFonts w:ascii="SimHei" w:eastAsia="SimHei" w:hAnsi="SimHei" w:hint="eastAsia"/>
          <w:sz w:val="20"/>
          <w:lang w:eastAsia="zh-CN"/>
        </w:rPr>
        <w:t>的</w:t>
      </w:r>
      <w:r w:rsidRPr="00B143C0">
        <w:rPr>
          <w:rFonts w:ascii="Arial" w:eastAsia="SimHei" w:hAnsi="Arial" w:cs="Arial"/>
          <w:sz w:val="20"/>
          <w:lang w:eastAsia="zh-CN"/>
        </w:rPr>
        <w:t>TPE</w:t>
      </w:r>
      <w:r w:rsidRPr="00B143C0">
        <w:rPr>
          <w:rFonts w:ascii="SimHei" w:eastAsia="SimHei" w:hAnsi="SimHei" w:hint="eastAsia"/>
          <w:sz w:val="20"/>
          <w:lang w:eastAsia="zh-CN"/>
        </w:rPr>
        <w:t>都可提供天然颜色，并可以根据客户的</w:t>
      </w:r>
      <w:r>
        <w:rPr>
          <w:rFonts w:ascii="SimHei" w:eastAsia="SimHei" w:hAnsi="SimHei" w:hint="eastAsia"/>
          <w:sz w:val="20"/>
          <w:lang w:eastAsia="zh-CN"/>
        </w:rPr>
        <w:t>需求</w:t>
      </w:r>
      <w:r w:rsidRPr="00B143C0">
        <w:rPr>
          <w:rFonts w:ascii="SimHei" w:eastAsia="SimHei" w:hAnsi="SimHei" w:hint="eastAsia"/>
          <w:sz w:val="20"/>
          <w:lang w:eastAsia="zh-CN"/>
        </w:rPr>
        <w:t>以多种不同的方式进行着色。这种出色的着色也在设计上实现</w:t>
      </w:r>
      <w:r>
        <w:rPr>
          <w:rFonts w:ascii="SimHei" w:eastAsia="SimHei" w:hAnsi="SimHei" w:hint="eastAsia"/>
          <w:sz w:val="20"/>
          <w:lang w:eastAsia="zh-CN"/>
        </w:rPr>
        <w:t>了</w:t>
      </w:r>
      <w:r w:rsidRPr="00B143C0">
        <w:rPr>
          <w:rFonts w:ascii="SimHei" w:eastAsia="SimHei" w:hAnsi="SimHei" w:hint="eastAsia"/>
          <w:sz w:val="20"/>
          <w:lang w:eastAsia="zh-CN"/>
        </w:rPr>
        <w:t>最大的灵活性。</w:t>
      </w:r>
    </w:p>
    <w:p w14:paraId="324CBDD9" w14:textId="77777777" w:rsidR="00B143C0" w:rsidRPr="001A0A69" w:rsidRDefault="00B143C0" w:rsidP="00B143C0">
      <w:pPr>
        <w:keepLines/>
        <w:spacing w:line="360" w:lineRule="auto"/>
        <w:ind w:right="1701"/>
        <w:jc w:val="both"/>
        <w:rPr>
          <w:rFonts w:ascii="SimHei" w:eastAsia="SimHei" w:hAnsi="SimHei"/>
          <w:sz w:val="6"/>
          <w:szCs w:val="6"/>
          <w:lang w:eastAsia="zh-CN"/>
        </w:rPr>
      </w:pPr>
    </w:p>
    <w:p w14:paraId="2A4D836A" w14:textId="0A2BC6CA" w:rsidR="00B143C0" w:rsidRDefault="00B143C0" w:rsidP="00B143C0">
      <w:pPr>
        <w:keepLines/>
        <w:spacing w:line="360" w:lineRule="auto"/>
        <w:ind w:right="1701"/>
        <w:jc w:val="both"/>
        <w:rPr>
          <w:rFonts w:ascii="SimHei" w:eastAsia="SimHei" w:hAnsi="SimHei"/>
          <w:sz w:val="20"/>
          <w:lang w:eastAsia="zh-CN"/>
        </w:rPr>
      </w:pPr>
      <w:r>
        <w:rPr>
          <w:rFonts w:ascii="SimHei" w:eastAsia="SimHei" w:hAnsi="SimHei" w:hint="eastAsia"/>
          <w:sz w:val="20"/>
          <w:lang w:eastAsia="zh-CN"/>
        </w:rPr>
        <w:t>这种附有</w:t>
      </w:r>
      <w:proofErr w:type="gramStart"/>
      <w:r>
        <w:rPr>
          <w:rFonts w:ascii="SimHei" w:eastAsia="SimHei" w:hAnsi="SimHei" w:hint="eastAsia"/>
          <w:sz w:val="20"/>
          <w:lang w:eastAsia="zh-CN"/>
        </w:rPr>
        <w:t>多种包胶选项</w:t>
      </w:r>
      <w:proofErr w:type="gramEnd"/>
      <w:r>
        <w:rPr>
          <w:rFonts w:ascii="SimHei" w:eastAsia="SimHei" w:hAnsi="SimHei" w:hint="eastAsia"/>
          <w:sz w:val="20"/>
          <w:lang w:eastAsia="zh-CN"/>
        </w:rPr>
        <w:t>的</w:t>
      </w:r>
      <w:r w:rsidRPr="00B143C0">
        <w:rPr>
          <w:rFonts w:ascii="SimHei" w:eastAsia="SimHei" w:hAnsi="SimHei" w:hint="eastAsia"/>
          <w:sz w:val="20"/>
          <w:lang w:eastAsia="zh-CN"/>
        </w:rPr>
        <w:t>最新解决方案为加工公司提供了全面的选择，</w:t>
      </w:r>
      <w:r>
        <w:rPr>
          <w:rFonts w:ascii="SimHei" w:eastAsia="SimHei" w:hAnsi="SimHei" w:hint="eastAsia"/>
          <w:sz w:val="20"/>
          <w:lang w:eastAsia="zh-CN"/>
        </w:rPr>
        <w:t>可</w:t>
      </w:r>
      <w:r w:rsidRPr="00B143C0">
        <w:rPr>
          <w:rFonts w:ascii="SimHei" w:eastAsia="SimHei" w:hAnsi="SimHei" w:hint="eastAsia"/>
          <w:sz w:val="20"/>
          <w:lang w:eastAsia="zh-CN"/>
        </w:rPr>
        <w:t>满足行业和消费者不断变化的需求。</w:t>
      </w:r>
      <w:proofErr w:type="gramStart"/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proofErr w:type="gramEnd"/>
      <w:r w:rsidRPr="00EF35A7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>
        <w:rPr>
          <w:rFonts w:ascii="SimHei" w:eastAsia="SimHei" w:hAnsi="SimHei" w:hint="eastAsia"/>
          <w:sz w:val="20"/>
          <w:lang w:eastAsia="zh-CN"/>
        </w:rPr>
        <w:t>含回收物的</w:t>
      </w:r>
      <w:r w:rsidRPr="00B143C0">
        <w:rPr>
          <w:rFonts w:ascii="Arial" w:eastAsia="SimHei" w:hAnsi="Arial" w:cs="Arial"/>
          <w:sz w:val="20"/>
          <w:lang w:eastAsia="zh-CN"/>
        </w:rPr>
        <w:t>TPE</w:t>
      </w:r>
      <w:r w:rsidRPr="00B143C0">
        <w:rPr>
          <w:rFonts w:ascii="SimHei" w:eastAsia="SimHei" w:hAnsi="SimHei" w:hint="eastAsia"/>
          <w:sz w:val="20"/>
          <w:lang w:eastAsia="zh-CN"/>
        </w:rPr>
        <w:t>主要面向电动工具、电子电气</w:t>
      </w:r>
      <w:r w:rsidRPr="00B143C0">
        <w:rPr>
          <w:rFonts w:ascii="Arial" w:eastAsia="SimHei" w:hAnsi="Arial" w:cs="Arial"/>
          <w:sz w:val="20"/>
          <w:lang w:eastAsia="zh-CN"/>
        </w:rPr>
        <w:t>（</w:t>
      </w:r>
      <w:r w:rsidRPr="00B143C0">
        <w:rPr>
          <w:rFonts w:ascii="Arial" w:eastAsia="SimHei" w:hAnsi="Arial" w:cs="Arial"/>
          <w:sz w:val="20"/>
          <w:lang w:eastAsia="zh-CN"/>
        </w:rPr>
        <w:t>E&amp;E</w:t>
      </w:r>
      <w:r w:rsidRPr="00B143C0">
        <w:rPr>
          <w:rFonts w:ascii="Arial" w:eastAsia="SimHei" w:hAnsi="Arial" w:cs="Arial"/>
          <w:sz w:val="20"/>
          <w:lang w:eastAsia="zh-CN"/>
        </w:rPr>
        <w:t>）</w:t>
      </w:r>
      <w:r w:rsidRPr="00B143C0">
        <w:rPr>
          <w:rFonts w:ascii="SimHei" w:eastAsia="SimHei" w:hAnsi="SimHei" w:hint="eastAsia"/>
          <w:sz w:val="20"/>
          <w:lang w:eastAsia="zh-CN"/>
        </w:rPr>
        <w:t>等行业市场细分领域的产品设计师、产品工程师和产品经理。</w:t>
      </w:r>
      <w:r>
        <w:rPr>
          <w:rFonts w:ascii="SimHei" w:eastAsia="SimHei" w:hAnsi="SimHei" w:hint="eastAsia"/>
          <w:sz w:val="20"/>
          <w:lang w:eastAsia="zh-CN"/>
        </w:rPr>
        <w:t>而</w:t>
      </w:r>
      <w:r w:rsidRPr="00B143C0">
        <w:rPr>
          <w:rFonts w:ascii="SimHei" w:eastAsia="SimHei" w:hAnsi="SimHei" w:hint="eastAsia"/>
          <w:sz w:val="20"/>
          <w:lang w:eastAsia="zh-CN"/>
        </w:rPr>
        <w:t>在消费者领域，</w:t>
      </w:r>
      <w:r>
        <w:rPr>
          <w:rFonts w:ascii="SimHei" w:eastAsia="SimHei" w:hAnsi="SimHei" w:hint="eastAsia"/>
          <w:sz w:val="20"/>
          <w:lang w:eastAsia="zh-CN"/>
        </w:rPr>
        <w:t>该</w:t>
      </w:r>
      <w:r w:rsidRPr="00B143C0">
        <w:rPr>
          <w:rFonts w:ascii="Arial" w:eastAsia="SimHei" w:hAnsi="Arial" w:cs="Arial"/>
          <w:sz w:val="20"/>
          <w:lang w:eastAsia="zh-CN"/>
        </w:rPr>
        <w:t>TPE</w:t>
      </w:r>
      <w:r w:rsidRPr="00B143C0">
        <w:rPr>
          <w:rFonts w:ascii="SimHei" w:eastAsia="SimHei" w:hAnsi="SimHei" w:hint="eastAsia"/>
          <w:sz w:val="20"/>
          <w:lang w:eastAsia="zh-CN"/>
        </w:rPr>
        <w:t>可实现</w:t>
      </w:r>
      <w:r>
        <w:rPr>
          <w:rFonts w:ascii="SimHei" w:eastAsia="SimHei" w:hAnsi="SimHei" w:hint="eastAsia"/>
          <w:sz w:val="20"/>
          <w:lang w:eastAsia="zh-CN"/>
        </w:rPr>
        <w:t>家庭</w:t>
      </w:r>
      <w:r w:rsidRPr="00B143C0">
        <w:rPr>
          <w:rFonts w:ascii="SimHei" w:eastAsia="SimHei" w:hAnsi="SimHei" w:hint="eastAsia"/>
          <w:sz w:val="20"/>
          <w:lang w:eastAsia="zh-CN"/>
        </w:rPr>
        <w:t>应用</w:t>
      </w:r>
      <w:r>
        <w:rPr>
          <w:rFonts w:ascii="SimHei" w:eastAsia="SimHei" w:hAnsi="SimHei" w:hint="eastAsia"/>
          <w:sz w:val="20"/>
          <w:lang w:eastAsia="zh-CN"/>
        </w:rPr>
        <w:t>,</w:t>
      </w:r>
      <w:r w:rsidRPr="00B143C0">
        <w:rPr>
          <w:rFonts w:ascii="SimHei" w:eastAsia="SimHei" w:hAnsi="SimHei" w:hint="eastAsia"/>
          <w:sz w:val="20"/>
          <w:lang w:eastAsia="zh-CN"/>
        </w:rPr>
        <w:t>体育和休闲应用。总的来说，这些应用包括手柄和减震元件。</w:t>
      </w:r>
    </w:p>
    <w:p w14:paraId="6EBF7C17" w14:textId="77777777" w:rsidR="00C20759" w:rsidRPr="001A0A69" w:rsidRDefault="00C20759" w:rsidP="00B143C0">
      <w:pPr>
        <w:keepLines/>
        <w:spacing w:line="360" w:lineRule="auto"/>
        <w:ind w:right="1701"/>
        <w:jc w:val="both"/>
        <w:rPr>
          <w:rFonts w:ascii="SimHei" w:eastAsia="SimHei" w:hAnsi="SimHei"/>
          <w:sz w:val="6"/>
          <w:szCs w:val="6"/>
          <w:lang w:eastAsia="zh-CN"/>
        </w:rPr>
      </w:pPr>
    </w:p>
    <w:p w14:paraId="3CB751EF" w14:textId="77777777" w:rsidR="00C20759" w:rsidRDefault="00C20759" w:rsidP="00B143C0">
      <w:pPr>
        <w:keepLines/>
        <w:spacing w:line="360" w:lineRule="auto"/>
        <w:ind w:right="1701"/>
        <w:jc w:val="both"/>
        <w:rPr>
          <w:rFonts w:ascii="SimHei" w:eastAsia="SimHei" w:hAnsi="SimHei"/>
          <w:sz w:val="20"/>
          <w:lang w:eastAsia="zh-CN"/>
        </w:rPr>
      </w:pPr>
      <w:r w:rsidRPr="00C20759">
        <w:rPr>
          <w:rFonts w:ascii="SimHei" w:eastAsia="SimHei" w:hAnsi="SimHei"/>
          <w:sz w:val="20"/>
          <w:lang w:eastAsia="zh-CN"/>
        </w:rPr>
        <w:t>“</w:t>
      </w:r>
      <w:r w:rsidRPr="00C20759">
        <w:rPr>
          <w:rFonts w:ascii="SimHei" w:eastAsia="SimHei" w:hAnsi="SimHei" w:hint="eastAsia"/>
          <w:sz w:val="20"/>
          <w:lang w:eastAsia="zh-CN"/>
        </w:rPr>
        <w:t>通过</w:t>
      </w:r>
      <w:r>
        <w:rPr>
          <w:rFonts w:ascii="SimHei" w:eastAsia="SimHei" w:hAnsi="SimHei" w:hint="eastAsia"/>
          <w:sz w:val="20"/>
          <w:lang w:eastAsia="zh-CN"/>
        </w:rPr>
        <w:t>含</w:t>
      </w:r>
      <w:r w:rsidRPr="00C20759">
        <w:rPr>
          <w:rFonts w:ascii="SimHei" w:eastAsia="SimHei" w:hAnsi="SimHei" w:hint="eastAsia"/>
          <w:sz w:val="20"/>
          <w:lang w:eastAsia="zh-CN"/>
        </w:rPr>
        <w:t>回收</w:t>
      </w:r>
      <w:r>
        <w:rPr>
          <w:rFonts w:ascii="SimHei" w:eastAsia="SimHei" w:hAnsi="SimHei" w:hint="eastAsia"/>
          <w:sz w:val="20"/>
          <w:lang w:eastAsia="zh-CN"/>
        </w:rPr>
        <w:t>物的</w:t>
      </w:r>
      <w:r w:rsidRPr="00C20759">
        <w:rPr>
          <w:rFonts w:ascii="Arial" w:eastAsia="SimHei" w:hAnsi="Arial" w:cs="Arial"/>
          <w:sz w:val="20"/>
          <w:lang w:eastAsia="zh-CN"/>
        </w:rPr>
        <w:t>TPE</w:t>
      </w:r>
      <w:r w:rsidRPr="00C20759">
        <w:rPr>
          <w:rFonts w:ascii="SimHei" w:eastAsia="SimHei" w:hAnsi="SimHei" w:hint="eastAsia"/>
          <w:sz w:val="20"/>
          <w:lang w:eastAsia="zh-CN"/>
        </w:rPr>
        <w:t>，我们正在为实现高技术质量产品的可持续性目标作出贡献。可持续性</w:t>
      </w:r>
      <w:r>
        <w:rPr>
          <w:rFonts w:ascii="SimHei" w:eastAsia="SimHei" w:hAnsi="SimHei" w:hint="eastAsia"/>
          <w:sz w:val="20"/>
          <w:lang w:eastAsia="zh-CN"/>
        </w:rPr>
        <w:t>目标</w:t>
      </w:r>
      <w:r w:rsidRPr="00C20759">
        <w:rPr>
          <w:rFonts w:ascii="SimHei" w:eastAsia="SimHei" w:hAnsi="SimHei" w:hint="eastAsia"/>
          <w:sz w:val="20"/>
          <w:lang w:eastAsia="zh-CN"/>
        </w:rPr>
        <w:t>是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EF35A7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C20759">
        <w:rPr>
          <w:rFonts w:ascii="SimHei" w:eastAsia="SimHei" w:hAnsi="SimHei" w:hint="eastAsia"/>
          <w:sz w:val="20"/>
          <w:lang w:eastAsia="zh-CN"/>
        </w:rPr>
        <w:t>的核心竞争力，通过这些新的化合物，我们正在</w:t>
      </w:r>
      <w:r>
        <w:rPr>
          <w:rFonts w:ascii="SimHei" w:eastAsia="SimHei" w:hAnsi="SimHei" w:hint="eastAsia"/>
          <w:sz w:val="20"/>
          <w:lang w:eastAsia="zh-CN"/>
        </w:rPr>
        <w:t>积极关闭</w:t>
      </w:r>
      <w:r w:rsidRPr="00C20759">
        <w:rPr>
          <w:rFonts w:ascii="SimHei" w:eastAsia="SimHei" w:hAnsi="SimHei" w:hint="eastAsia"/>
          <w:sz w:val="20"/>
          <w:lang w:eastAsia="zh-CN"/>
        </w:rPr>
        <w:t>回收循环，</w:t>
      </w:r>
      <w:r>
        <w:rPr>
          <w:rFonts w:ascii="SimHei" w:eastAsia="SimHei" w:hAnsi="SimHei" w:hint="eastAsia"/>
          <w:sz w:val="20"/>
          <w:lang w:eastAsia="zh-CN"/>
        </w:rPr>
        <w:t>实现</w:t>
      </w:r>
      <w:r w:rsidRPr="00C20759">
        <w:rPr>
          <w:rFonts w:ascii="SimHei" w:eastAsia="SimHei" w:hAnsi="SimHei" w:hint="eastAsia"/>
          <w:sz w:val="20"/>
          <w:lang w:eastAsia="zh-CN"/>
        </w:rPr>
        <w:t>我们对环境和未来一代的责任，”</w:t>
      </w:r>
      <w:r w:rsidRPr="00C20759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EF35A7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C20759">
        <w:rPr>
          <w:rFonts w:ascii="SimHei" w:eastAsia="SimHei" w:hAnsi="SimHei" w:hint="eastAsia"/>
          <w:sz w:val="20"/>
          <w:lang w:eastAsia="zh-CN"/>
        </w:rPr>
        <w:t>先进开发项目经理</w:t>
      </w:r>
      <w:r w:rsidRPr="00C20759">
        <w:rPr>
          <w:rFonts w:ascii="Arial" w:eastAsia="SimHei" w:hAnsi="Arial" w:cs="Arial"/>
          <w:sz w:val="20"/>
          <w:lang w:eastAsia="zh-CN"/>
        </w:rPr>
        <w:t>Eugen Andert</w:t>
      </w:r>
      <w:r w:rsidRPr="00C20759">
        <w:rPr>
          <w:rFonts w:ascii="SimHei" w:eastAsia="SimHei" w:hAnsi="SimHei" w:hint="eastAsia"/>
          <w:sz w:val="20"/>
          <w:lang w:eastAsia="zh-CN"/>
        </w:rPr>
        <w:t>总结道。</w:t>
      </w:r>
    </w:p>
    <w:p w14:paraId="24AF3EBF" w14:textId="77777777" w:rsidR="00C20759" w:rsidRDefault="00C20759" w:rsidP="00B143C0">
      <w:pPr>
        <w:keepLines/>
        <w:spacing w:line="360" w:lineRule="auto"/>
        <w:ind w:right="1701"/>
        <w:jc w:val="both"/>
        <w:rPr>
          <w:rFonts w:ascii="SimHei" w:eastAsia="SimHei" w:hAnsi="SimHei"/>
          <w:sz w:val="20"/>
          <w:lang w:eastAsia="zh-CN"/>
        </w:rPr>
      </w:pPr>
    </w:p>
    <w:p w14:paraId="792C943E" w14:textId="715B96E7" w:rsidR="00EA4FDC" w:rsidRDefault="00C20759" w:rsidP="00C20759">
      <w:pPr>
        <w:keepLines/>
        <w:spacing w:line="360" w:lineRule="auto"/>
        <w:ind w:right="1701"/>
        <w:jc w:val="both"/>
        <w:rPr>
          <w:rFonts w:ascii="SimHei" w:eastAsia="SimHei" w:hAnsi="SimHei"/>
          <w:b/>
          <w:bCs/>
          <w:sz w:val="20"/>
          <w:lang w:eastAsia="zh-CN"/>
        </w:rPr>
      </w:pPr>
      <w:r w:rsidRPr="00C20759">
        <w:rPr>
          <w:rFonts w:ascii="SimHei" w:eastAsia="SimHei" w:hAnsi="SimHei" w:hint="eastAsia"/>
          <w:sz w:val="20"/>
          <w:lang w:eastAsia="zh-CN"/>
        </w:rPr>
        <w:lastRenderedPageBreak/>
        <w:t>这些化合物在市场上的定位侧重于可持续性和资源节约。使用这些化合物将有助于客户有效降低其最终产品的碳足迹，同时确保</w:t>
      </w:r>
      <w:r>
        <w:rPr>
          <w:rFonts w:ascii="SimHei" w:eastAsia="SimHei" w:hAnsi="SimHei" w:hint="eastAsia"/>
          <w:sz w:val="20"/>
          <w:lang w:eastAsia="zh-CN"/>
        </w:rPr>
        <w:t>产品的</w:t>
      </w:r>
      <w:r w:rsidRPr="00C20759">
        <w:rPr>
          <w:rFonts w:ascii="SimHei" w:eastAsia="SimHei" w:hAnsi="SimHei" w:hint="eastAsia"/>
          <w:sz w:val="20"/>
          <w:lang w:eastAsia="zh-CN"/>
        </w:rPr>
        <w:t>耐用</w:t>
      </w:r>
      <w:r>
        <w:rPr>
          <w:rFonts w:ascii="SimHei" w:eastAsia="SimHei" w:hAnsi="SimHei" w:hint="eastAsia"/>
          <w:sz w:val="20"/>
          <w:lang w:eastAsia="zh-CN"/>
        </w:rPr>
        <w:t>性</w:t>
      </w:r>
      <w:r w:rsidRPr="00C20759">
        <w:rPr>
          <w:rFonts w:ascii="SimHei" w:eastAsia="SimHei" w:hAnsi="SimHei" w:hint="eastAsia"/>
          <w:sz w:val="20"/>
          <w:lang w:eastAsia="zh-CN"/>
        </w:rPr>
        <w:t>。这些化合物的化学结构</w:t>
      </w:r>
      <w:r>
        <w:rPr>
          <w:rFonts w:ascii="SimHei" w:eastAsia="SimHei" w:hAnsi="SimHei" w:hint="eastAsia"/>
          <w:sz w:val="20"/>
          <w:lang w:eastAsia="zh-CN"/>
        </w:rPr>
        <w:t>及将</w:t>
      </w:r>
      <w:r w:rsidRPr="00C20759">
        <w:rPr>
          <w:rFonts w:ascii="SimHei" w:eastAsia="SimHei" w:hAnsi="SimHei" w:hint="eastAsia"/>
          <w:sz w:val="20"/>
          <w:lang w:eastAsia="zh-CN"/>
        </w:rPr>
        <w:t>性能与可持续性理念</w:t>
      </w:r>
      <w:r>
        <w:rPr>
          <w:rFonts w:ascii="SimHei" w:eastAsia="SimHei" w:hAnsi="SimHei" w:hint="eastAsia"/>
          <w:sz w:val="20"/>
          <w:lang w:eastAsia="zh-CN"/>
        </w:rPr>
        <w:t>的</w:t>
      </w:r>
      <w:r w:rsidRPr="00C20759">
        <w:rPr>
          <w:rFonts w:ascii="SimHei" w:eastAsia="SimHei" w:hAnsi="SimHei" w:hint="eastAsia"/>
          <w:sz w:val="20"/>
          <w:lang w:eastAsia="zh-CN"/>
        </w:rPr>
        <w:t>相结合</w:t>
      </w:r>
      <w:r>
        <w:rPr>
          <w:rFonts w:ascii="SimHei" w:eastAsia="SimHei" w:hAnsi="SimHei" w:hint="eastAsia"/>
          <w:sz w:val="20"/>
          <w:lang w:eastAsia="zh-CN"/>
        </w:rPr>
        <w:t>，让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EF35A7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C20759">
        <w:rPr>
          <w:rFonts w:ascii="SimHei" w:eastAsia="SimHei" w:hAnsi="SimHei" w:hint="eastAsia"/>
          <w:sz w:val="20"/>
          <w:lang w:eastAsia="zh-CN"/>
        </w:rPr>
        <w:t>在市场上脱颖而出</w:t>
      </w:r>
      <w:r>
        <w:rPr>
          <w:rFonts w:ascii="SimHei" w:eastAsia="SimHei" w:hAnsi="SimHei" w:hint="eastAsia"/>
          <w:sz w:val="20"/>
          <w:lang w:eastAsia="zh-CN"/>
        </w:rPr>
        <w:t>。</w:t>
      </w:r>
      <w:r w:rsidRPr="00C20759">
        <w:rPr>
          <w:rFonts w:ascii="SimHei" w:eastAsia="SimHei" w:hAnsi="SimHei" w:hint="eastAsia"/>
          <w:b/>
          <w:bCs/>
          <w:sz w:val="20"/>
          <w:lang w:eastAsia="zh-CN"/>
        </w:rPr>
        <w:t>这个新产品系列已全面启动。</w:t>
      </w:r>
      <w:bookmarkEnd w:id="1"/>
    </w:p>
    <w:p w14:paraId="14C8FD26" w14:textId="77777777" w:rsidR="00212299" w:rsidRPr="001A0A69" w:rsidRDefault="00212299" w:rsidP="00C20759">
      <w:pPr>
        <w:keepLines/>
        <w:spacing w:line="360" w:lineRule="auto"/>
        <w:ind w:right="1701"/>
        <w:jc w:val="both"/>
        <w:rPr>
          <w:rFonts w:ascii="SimHei" w:eastAsia="SimHei" w:hAnsi="SimHei"/>
          <w:b/>
          <w:bCs/>
          <w:sz w:val="6"/>
          <w:szCs w:val="6"/>
          <w:lang w:eastAsia="zh-CN"/>
        </w:rPr>
      </w:pPr>
    </w:p>
    <w:p w14:paraId="050513B6" w14:textId="4815815C" w:rsidR="00E26E1A" w:rsidRDefault="002F538E" w:rsidP="00EA4FDC">
      <w:pPr>
        <w:keepLines/>
        <w:spacing w:after="0" w:line="360" w:lineRule="auto"/>
        <w:ind w:right="1701"/>
        <w:jc w:val="both"/>
        <w:rPr>
          <w:rFonts w:ascii="Arial" w:hAnsi="Arial"/>
          <w:b/>
          <w:color w:val="000000" w:themeColor="text1"/>
          <w:sz w:val="21"/>
        </w:rPr>
      </w:pPr>
      <w:r>
        <w:rPr>
          <w:noProof/>
        </w:rPr>
        <w:drawing>
          <wp:inline distT="0" distB="0" distL="0" distR="0" wp14:anchorId="7C109443" wp14:editId="05D6E9E1">
            <wp:extent cx="4258244" cy="2770495"/>
            <wp:effectExtent l="0" t="0" r="0" b="0"/>
            <wp:docPr id="3906844" name="Grafik 1" descr="Ein Bild, das Perle, Blau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6844" name="Grafik 1" descr="Ein Bild, das Perle, Blau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8938" cy="2777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6DAB8" w14:textId="77777777" w:rsidR="00212299" w:rsidRDefault="00C20759" w:rsidP="00EA4FDC">
      <w:pPr>
        <w:keepLines/>
        <w:spacing w:after="0" w:line="360" w:lineRule="auto"/>
        <w:ind w:right="1701"/>
        <w:jc w:val="both"/>
        <w:rPr>
          <w:rFonts w:ascii="SimHei" w:eastAsia="SimHei" w:hAnsi="SimHei"/>
          <w:bCs/>
          <w:sz w:val="20"/>
          <w:szCs w:val="20"/>
          <w:lang w:eastAsia="zh-CN"/>
        </w:rPr>
      </w:pPr>
      <w:r w:rsidRPr="00C20759">
        <w:rPr>
          <w:rFonts w:ascii="SimHei" w:eastAsia="SimHei" w:hAnsi="SimHei" w:hint="eastAsia"/>
          <w:b/>
          <w:sz w:val="20"/>
          <w:szCs w:val="20"/>
          <w:lang w:eastAsia="zh-CN"/>
        </w:rPr>
        <w:t>图：</w:t>
      </w:r>
      <w:r w:rsidRPr="00C20759">
        <w:rPr>
          <w:rFonts w:ascii="SimHei" w:eastAsia="SimHei" w:hAnsi="SimHei" w:hint="eastAsia"/>
          <w:bCs/>
          <w:sz w:val="20"/>
          <w:szCs w:val="20"/>
          <w:lang w:eastAsia="zh-CN"/>
        </w:rPr>
        <w:t>通过</w:t>
      </w:r>
      <w:r>
        <w:rPr>
          <w:rFonts w:ascii="SimHei" w:eastAsia="SimHei" w:hAnsi="SimHei" w:hint="eastAsia"/>
          <w:bCs/>
          <w:sz w:val="20"/>
          <w:szCs w:val="20"/>
          <w:lang w:eastAsia="zh-CN"/>
        </w:rPr>
        <w:t>含</w:t>
      </w:r>
      <w:r w:rsidRPr="00C20759">
        <w:rPr>
          <w:rFonts w:ascii="SimHei" w:eastAsia="SimHei" w:hAnsi="SimHei" w:hint="eastAsia"/>
          <w:bCs/>
          <w:sz w:val="20"/>
          <w:szCs w:val="20"/>
          <w:lang w:eastAsia="zh-CN"/>
        </w:rPr>
        <w:t>回收</w:t>
      </w:r>
      <w:r>
        <w:rPr>
          <w:rFonts w:ascii="SimHei" w:eastAsia="SimHei" w:hAnsi="SimHei" w:hint="eastAsia"/>
          <w:bCs/>
          <w:sz w:val="20"/>
          <w:szCs w:val="20"/>
          <w:lang w:eastAsia="zh-CN"/>
        </w:rPr>
        <w:t>物的</w:t>
      </w:r>
      <w:r w:rsidRPr="00C20759">
        <w:rPr>
          <w:rFonts w:ascii="Arial" w:eastAsia="SimHei" w:hAnsi="Arial" w:cs="Arial"/>
          <w:bCs/>
          <w:sz w:val="20"/>
          <w:szCs w:val="20"/>
          <w:lang w:eastAsia="zh-CN"/>
        </w:rPr>
        <w:t>TPE</w:t>
      </w:r>
      <w:r w:rsidRPr="00C20759">
        <w:rPr>
          <w:rFonts w:ascii="SimHei" w:eastAsia="SimHei" w:hAnsi="SimHei" w:hint="eastAsia"/>
          <w:bCs/>
          <w:sz w:val="20"/>
          <w:szCs w:val="20"/>
          <w:lang w:eastAsia="zh-CN"/>
        </w:rPr>
        <w:t>，</w:t>
      </w:r>
      <w:proofErr w:type="gramStart"/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proofErr w:type="gramEnd"/>
      <w:r w:rsidRPr="00EF35A7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C20759">
        <w:rPr>
          <w:rFonts w:ascii="SimHei" w:eastAsia="SimHei" w:hAnsi="SimHei" w:hint="eastAsia"/>
          <w:bCs/>
          <w:sz w:val="20"/>
          <w:szCs w:val="20"/>
          <w:lang w:eastAsia="zh-CN"/>
        </w:rPr>
        <w:t>正在为实现高质量技术产品的可持续性目标</w:t>
      </w:r>
      <w:proofErr w:type="gramStart"/>
      <w:r w:rsidRPr="00C20759">
        <w:rPr>
          <w:rFonts w:ascii="SimHei" w:eastAsia="SimHei" w:hAnsi="SimHei" w:hint="eastAsia"/>
          <w:bCs/>
          <w:sz w:val="20"/>
          <w:szCs w:val="20"/>
          <w:lang w:eastAsia="zh-CN"/>
        </w:rPr>
        <w:t>作出</w:t>
      </w:r>
      <w:proofErr w:type="gramEnd"/>
      <w:r w:rsidRPr="00C20759">
        <w:rPr>
          <w:rFonts w:ascii="SimHei" w:eastAsia="SimHei" w:hAnsi="SimHei" w:hint="eastAsia"/>
          <w:bCs/>
          <w:sz w:val="20"/>
          <w:szCs w:val="20"/>
          <w:lang w:eastAsia="zh-CN"/>
        </w:rPr>
        <w:t>贡献。</w:t>
      </w:r>
      <w:r w:rsidRPr="00C20759">
        <w:rPr>
          <w:rFonts w:ascii="SimHei" w:eastAsia="SimHei" w:hAnsi="SimHei"/>
          <w:bCs/>
          <w:sz w:val="20"/>
          <w:szCs w:val="20"/>
          <w:lang w:eastAsia="zh-CN"/>
        </w:rPr>
        <w:t xml:space="preserve"> </w:t>
      </w:r>
      <w:r w:rsidRPr="00C20759">
        <w:rPr>
          <w:rFonts w:ascii="SimHei" w:eastAsia="SimHei" w:hAnsi="SimHei" w:hint="eastAsia"/>
          <w:bCs/>
          <w:sz w:val="20"/>
          <w:szCs w:val="20"/>
          <w:lang w:eastAsia="zh-CN"/>
        </w:rPr>
        <w:t>（图片：</w:t>
      </w:r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EF35A7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C20759">
        <w:rPr>
          <w:rFonts w:ascii="SimHei" w:eastAsia="SimHei" w:hAnsi="SimHei" w:hint="eastAsia"/>
          <w:bCs/>
          <w:sz w:val="20"/>
          <w:szCs w:val="20"/>
          <w:lang w:eastAsia="zh-CN"/>
        </w:rPr>
        <w:t>）</w:t>
      </w:r>
    </w:p>
    <w:p w14:paraId="2540C841" w14:textId="7EAF1433" w:rsidR="00EA4FDC" w:rsidRDefault="00EA4FDC" w:rsidP="00EA4FDC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noProof/>
        </w:rPr>
        <w:lastRenderedPageBreak/>
        <w:drawing>
          <wp:inline distT="0" distB="0" distL="0" distR="0" wp14:anchorId="21FDEE33" wp14:editId="25A7D01A">
            <wp:extent cx="3052172" cy="3681730"/>
            <wp:effectExtent l="0" t="0" r="0" b="0"/>
            <wp:docPr id="4" name="Grafik 4" descr="Ein Bild, das Kleidung, Menschliches Gesicht, Person, Krawat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Kleidung, Menschliches Gesicht, Person, Krawatt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127" cy="3686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65434E" w14:textId="72409674" w:rsidR="00EA4FDC" w:rsidRPr="00212299" w:rsidRDefault="00212299" w:rsidP="00212299">
      <w:pPr>
        <w:keepLines/>
        <w:spacing w:after="0" w:line="360" w:lineRule="auto"/>
        <w:ind w:right="1701"/>
        <w:jc w:val="both"/>
        <w:rPr>
          <w:rFonts w:ascii="Arial" w:hAnsi="Arial"/>
          <w:b/>
          <w:color w:val="000000" w:themeColor="text1"/>
          <w:sz w:val="21"/>
          <w:lang w:eastAsia="zh-CN"/>
        </w:rPr>
      </w:pPr>
      <w:r w:rsidRPr="00C20759">
        <w:rPr>
          <w:rFonts w:ascii="SimHei" w:eastAsia="SimHei" w:hAnsi="SimHei" w:hint="eastAsia"/>
          <w:b/>
          <w:sz w:val="20"/>
          <w:szCs w:val="20"/>
          <w:lang w:eastAsia="zh-CN"/>
        </w:rPr>
        <w:t>图：</w:t>
      </w:r>
      <w:proofErr w:type="gramStart"/>
      <w:r w:rsidRPr="00EF35A7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proofErr w:type="gramEnd"/>
      <w:r w:rsidRPr="00EF35A7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C20759">
        <w:rPr>
          <w:rFonts w:ascii="SimHei" w:eastAsia="SimHei" w:hAnsi="SimHei" w:hint="eastAsia"/>
          <w:sz w:val="20"/>
          <w:lang w:eastAsia="zh-CN"/>
        </w:rPr>
        <w:t>先进开发项目经理</w:t>
      </w:r>
      <w:r w:rsidRPr="00C20759">
        <w:rPr>
          <w:rFonts w:ascii="Arial" w:eastAsia="SimHei" w:hAnsi="Arial" w:cs="Arial"/>
          <w:sz w:val="20"/>
          <w:lang w:eastAsia="zh-CN"/>
        </w:rPr>
        <w:t>Eugen Andert</w:t>
      </w:r>
      <w:r w:rsidR="00EA4FDC">
        <w:rPr>
          <w:lang w:eastAsia="zh-CN"/>
        </w:rPr>
        <w:br w:type="page"/>
      </w:r>
    </w:p>
    <w:p w14:paraId="73337DF5" w14:textId="77777777" w:rsidR="00ED6334" w:rsidRPr="008B6371" w:rsidRDefault="00ED6334" w:rsidP="00ED6334">
      <w:pPr>
        <w:rPr>
          <w:rFonts w:ascii="Arial" w:hAnsi="Arial"/>
          <w:sz w:val="20"/>
          <w:lang w:eastAsia="zh-CN"/>
        </w:rPr>
      </w:pPr>
      <w:r w:rsidRPr="002E290B">
        <w:rPr>
          <w:rFonts w:ascii="SimHei" w:eastAsia="SimHei" w:hAnsi="SimHei" w:hint="eastAsia"/>
          <w:b/>
          <w:color w:val="000000"/>
          <w:sz w:val="21"/>
          <w:lang w:eastAsia="zh-CN"/>
        </w:rPr>
        <w:lastRenderedPageBreak/>
        <w:t>媒体联系人信息：</w:t>
      </w:r>
      <w:r w:rsidRPr="002E290B">
        <w:rPr>
          <w:rFonts w:ascii="SimHei" w:eastAsia="SimHei" w:hAnsi="SimHei"/>
          <w:b/>
          <w:noProof/>
          <w:color w:val="000000"/>
          <w:sz w:val="21"/>
        </w:rPr>
        <w:drawing>
          <wp:anchor distT="0" distB="0" distL="114300" distR="114300" simplePos="0" relativeHeight="251659264" behindDoc="0" locked="0" layoutInCell="1" allowOverlap="1" wp14:anchorId="74E7AAA0" wp14:editId="7689C431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 descr="Ein Bild, das Kreis, Symbol, Design enthält.&#10;&#10;Automatisch generierte Beschreibu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Kreis, Symbol, Design enthält.&#10;&#10;Automatisch generierte Beschreibu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741E56" w14:textId="77777777" w:rsidR="00ED6334" w:rsidRPr="002E290B" w:rsidRDefault="00533F2D" w:rsidP="00ED6334">
      <w:pPr>
        <w:rPr>
          <w:rFonts w:ascii="SimHei" w:eastAsia="SimHei" w:hAnsi="SimHei" w:cs="Arial"/>
          <w:b/>
          <w:color w:val="000000"/>
          <w:sz w:val="21"/>
          <w:szCs w:val="21"/>
          <w:lang w:eastAsia="zh-CN"/>
        </w:rPr>
      </w:pPr>
      <w:r>
        <w:fldChar w:fldCharType="begin"/>
      </w:r>
      <w:r>
        <w:rPr>
          <w:lang w:eastAsia="zh-CN"/>
        </w:rPr>
        <w:instrText>HYPERLINK "https://bit.ly/34qxBOV"</w:instrText>
      </w:r>
      <w:r>
        <w:fldChar w:fldCharType="separate"/>
      </w:r>
      <w:r w:rsidR="00ED6334" w:rsidRPr="002E290B">
        <w:rPr>
          <w:rStyle w:val="Hyperlink"/>
          <w:rFonts w:ascii="SimHei" w:eastAsia="SimHei" w:hAnsi="SimHei" w:hint="eastAsia"/>
          <w:b/>
          <w:sz w:val="21"/>
          <w:lang w:eastAsia="zh-CN"/>
        </w:rPr>
        <w:t>下载高</w:t>
      </w:r>
      <w:proofErr w:type="gramStart"/>
      <w:r w:rsidR="00ED6334" w:rsidRPr="002E290B">
        <w:rPr>
          <w:rStyle w:val="Hyperlink"/>
          <w:rFonts w:ascii="SimHei" w:eastAsia="SimHei" w:hAnsi="SimHei" w:hint="eastAsia"/>
          <w:b/>
          <w:sz w:val="21"/>
          <w:lang w:eastAsia="zh-CN"/>
        </w:rPr>
        <w:t>清图片</w:t>
      </w:r>
      <w:proofErr w:type="gramEnd"/>
      <w:r>
        <w:rPr>
          <w:rStyle w:val="Hyperlink"/>
          <w:rFonts w:ascii="SimHei" w:eastAsia="SimHei" w:hAnsi="SimHei"/>
          <w:b/>
          <w:sz w:val="21"/>
          <w:lang w:eastAsia="zh-CN"/>
        </w:rPr>
        <w:fldChar w:fldCharType="end"/>
      </w:r>
    </w:p>
    <w:p w14:paraId="16BC8650" w14:textId="77777777" w:rsidR="00ED6334" w:rsidRPr="00BF2473" w:rsidRDefault="00ED6334" w:rsidP="00ED6334">
      <w:pPr>
        <w:rPr>
          <w:rFonts w:ascii="Arial" w:hAnsi="Arial" w:cs="Arial"/>
          <w:b/>
          <w:color w:val="000000"/>
          <w:sz w:val="21"/>
          <w:szCs w:val="21"/>
          <w:lang w:eastAsia="zh-CN"/>
        </w:rPr>
      </w:pPr>
    </w:p>
    <w:p w14:paraId="59795FF6" w14:textId="77777777" w:rsidR="00ED6334" w:rsidRPr="002E290B" w:rsidRDefault="00ED6334" w:rsidP="00ED6334">
      <w:pPr>
        <w:rPr>
          <w:rFonts w:ascii="SimHei" w:eastAsia="SimHei" w:hAnsi="SimHei" w:cs="Arial"/>
          <w:b/>
          <w:color w:val="000000"/>
          <w:sz w:val="21"/>
          <w:szCs w:val="21"/>
          <w:lang w:eastAsia="zh-CN"/>
        </w:rPr>
      </w:pPr>
      <w:r w:rsidRPr="002E290B">
        <w:rPr>
          <w:rFonts w:ascii="SimHei" w:eastAsia="SimHei" w:hAnsi="SimHei" w:hint="eastAsia"/>
          <w:b/>
          <w:color w:val="000000"/>
          <w:sz w:val="21"/>
          <w:lang w:eastAsia="zh-CN"/>
        </w:rPr>
        <w:t>社交媒体：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ED6334" w14:paraId="3DB9A6A8" w14:textId="77777777" w:rsidTr="002F7337">
        <w:trPr>
          <w:trHeight w:val="511"/>
        </w:trPr>
        <w:tc>
          <w:tcPr>
            <w:tcW w:w="704" w:type="dxa"/>
          </w:tcPr>
          <w:p w14:paraId="2063435A" w14:textId="77777777" w:rsidR="00ED6334" w:rsidRDefault="00ED6334" w:rsidP="002F7337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1E38869C" wp14:editId="73DF7312">
                  <wp:extent cx="301276" cy="301276"/>
                  <wp:effectExtent l="0" t="0" r="3810" b="3810"/>
                  <wp:docPr id="5" name="Grafik 5" descr="Ein Bild, das Grafiken, Farbigkeit, Kreis, Design enthält.&#10;&#10;Automatisch generierte Beschreibu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Grafiken, Farbigkeit, Kreis, Design enthält.&#10;&#10;Automatisch generierte Beschreibu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B1B8527" w14:textId="77777777" w:rsidR="00ED6334" w:rsidRDefault="00ED6334" w:rsidP="002F7337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458B4E67" wp14:editId="0C4B9B11">
                  <wp:extent cx="300990" cy="300990"/>
                  <wp:effectExtent l="0" t="0" r="3810" b="3810"/>
                  <wp:docPr id="7" name="Grafik 7" descr="Ein Bild, das Logo, Grafiken, Symbol, Kreis enthält.&#10;&#10;Automatisch generierte Beschreibun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Logo, Grafiken, Symbol, Kreis enthält.&#10;&#10;Automatisch generierte Beschreibu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9CFD827" w14:textId="77777777" w:rsidR="00ED6334" w:rsidRDefault="00ED6334" w:rsidP="002F7337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4B887FE4" wp14:editId="4E9F27D1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05A3FF60" w14:textId="77777777" w:rsidR="00ED6334" w:rsidRDefault="00ED6334" w:rsidP="002F7337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4AC75C89" wp14:editId="5D35C4EA">
                  <wp:extent cx="300990" cy="300990"/>
                  <wp:effectExtent l="0" t="0" r="3810" b="3810"/>
                  <wp:docPr id="15" name="Grafik 15" descr="Ein Bild, das Logo, Symbol, Schrift, Grafiken enthält.&#10;&#10;Automatisch generierte Beschreibu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Ein Bild, das Logo, Symbol, Schrift, Grafiken enthält.&#10;&#10;Automatisch generierte Beschreibu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7F88C9FB" w14:textId="77777777" w:rsidR="00ED6334" w:rsidRDefault="00ED6334" w:rsidP="002F7337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72D03A58" wp14:editId="395B2D0B">
                  <wp:extent cx="296266" cy="296266"/>
                  <wp:effectExtent l="0" t="0" r="0" b="0"/>
                  <wp:docPr id="21" name="Grafik 21" descr="Ein Bild, das rot, Logo, Symbol, Karminrot enthält.&#10;&#10;Automatisch generierte Beschreibun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 descr="Ein Bild, das rot, Logo, Symbol, Karminrot enthält.&#10;&#10;Automatisch generierte Beschreibun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3B5A45" w14:textId="77777777" w:rsidR="00ED6334" w:rsidRDefault="00ED6334" w:rsidP="00ED6334">
      <w:pPr>
        <w:rPr>
          <w:rFonts w:ascii="Arial" w:hAnsi="Arial" w:cs="Arial"/>
          <w:b/>
          <w:color w:val="000000"/>
          <w:sz w:val="21"/>
          <w:szCs w:val="21"/>
        </w:rPr>
      </w:pPr>
    </w:p>
    <w:p w14:paraId="7E02B75E" w14:textId="77777777" w:rsidR="00ED6334" w:rsidRPr="002E290B" w:rsidRDefault="00ED6334" w:rsidP="00ED6334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b/>
          <w:color w:val="000000"/>
          <w:sz w:val="21"/>
          <w:szCs w:val="21"/>
          <w:lang w:eastAsia="zh-CN"/>
        </w:rPr>
      </w:pPr>
      <w:r w:rsidRPr="002E290B">
        <w:rPr>
          <w:rFonts w:ascii="SimHei" w:eastAsia="SimHei" w:hAnsi="SimHei" w:hint="eastAsia"/>
          <w:b/>
          <w:color w:val="000000"/>
          <w:sz w:val="21"/>
          <w:lang w:eastAsia="zh-CN"/>
        </w:rPr>
        <w:t>关于凯柏胶宝</w:t>
      </w:r>
      <w:r w:rsidRPr="002E290B">
        <w:rPr>
          <w:rFonts w:ascii="Calibri" w:eastAsia="SimHei" w:hAnsi="Calibri" w:cs="Calibri"/>
          <w:b/>
          <w:color w:val="000000"/>
          <w:sz w:val="21"/>
          <w:lang w:eastAsia="zh-CN"/>
        </w:rPr>
        <w:t>®</w:t>
      </w:r>
    </w:p>
    <w:p w14:paraId="49419B17" w14:textId="77777777" w:rsidR="00ED6334" w:rsidRPr="0011128E" w:rsidRDefault="00ED6334" w:rsidP="00ED6334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680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科柔宝</w:t>
      </w:r>
      <w:proofErr w:type="gramEnd"/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尼塑</w:t>
      </w:r>
      <w:proofErr w:type="gramEnd"/>
      <w:r w:rsidRPr="0011128E">
        <w:rPr>
          <w:rFonts w:ascii="SimHei" w:eastAsia="SimHei" w:hAnsi="SimHei" w:cs="Arial"/>
          <w:sz w:val="20"/>
          <w:szCs w:val="20"/>
          <w:lang w:eastAsia="zh-CN"/>
        </w:rPr>
        <w:t>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proofErr w:type="gramEnd"/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p w14:paraId="58487A7D" w14:textId="750CB018" w:rsidR="00DC32CA" w:rsidRPr="00AA4BDB" w:rsidRDefault="00DC32CA" w:rsidP="00ED6334">
      <w:pPr>
        <w:rPr>
          <w:rFonts w:ascii="Arial" w:hAnsi="Arial" w:cs="Arial"/>
          <w:color w:val="000000" w:themeColor="text1"/>
          <w:sz w:val="20"/>
          <w:lang w:eastAsia="zh-CN"/>
        </w:rPr>
      </w:pPr>
    </w:p>
    <w:sectPr w:rsidR="00DC32CA" w:rsidRPr="00AA4BDB" w:rsidSect="00F125F3">
      <w:headerReference w:type="default" r:id="rId21"/>
      <w:headerReference w:type="first" r:id="rId22"/>
      <w:footerReference w:type="first" r:id="rId2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D58C6" w14:textId="77777777" w:rsidR="00A43E6A" w:rsidRDefault="00A43E6A" w:rsidP="00784C57">
      <w:pPr>
        <w:spacing w:after="0" w:line="240" w:lineRule="auto"/>
      </w:pPr>
      <w:r>
        <w:separator/>
      </w:r>
    </w:p>
  </w:endnote>
  <w:endnote w:type="continuationSeparator" w:id="0">
    <w:p w14:paraId="1A9F0D1A" w14:textId="77777777" w:rsidR="00A43E6A" w:rsidRDefault="00A43E6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625EB" w14:textId="0DA74883" w:rsidR="00F125F3" w:rsidRDefault="00E26E1A" w:rsidP="00E26E1A">
    <w:pPr>
      <w:pStyle w:val="Footer"/>
      <w:tabs>
        <w:tab w:val="clear" w:pos="4703"/>
        <w:tab w:val="clear" w:pos="9406"/>
        <w:tab w:val="left" w:pos="247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9B29D" w14:textId="77777777" w:rsidR="00A43E6A" w:rsidRDefault="00A43E6A" w:rsidP="00784C57">
      <w:pPr>
        <w:spacing w:after="0" w:line="240" w:lineRule="auto"/>
      </w:pPr>
      <w:r>
        <w:separator/>
      </w:r>
    </w:p>
  </w:footnote>
  <w:footnote w:type="continuationSeparator" w:id="0">
    <w:p w14:paraId="686E53BB" w14:textId="77777777" w:rsidR="00A43E6A" w:rsidRDefault="00A43E6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B2043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60288" behindDoc="0" locked="0" layoutInCell="1" allowOverlap="1" wp14:anchorId="093704CF" wp14:editId="1EC02483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230443392" name="Picture 1230443392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0448E" w14:paraId="796E9050" w14:textId="77777777" w:rsidTr="00502615">
      <w:tc>
        <w:tcPr>
          <w:tcW w:w="6912" w:type="dxa"/>
        </w:tcPr>
        <w:p w14:paraId="32B3D0B6" w14:textId="77777777" w:rsidR="00ED6334" w:rsidRPr="00CA4713" w:rsidRDefault="00ED6334" w:rsidP="00ED6334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CA4713">
            <w:rPr>
              <w:rFonts w:ascii="SimHei" w:eastAsia="SimHei" w:hAnsi="SimHei" w:hint="eastAsia"/>
              <w:b/>
              <w:color w:val="365F91"/>
              <w:sz w:val="40"/>
              <w:lang w:eastAsia="zh-CN"/>
            </w:rPr>
            <w:t>新闻通讯</w:t>
          </w:r>
        </w:p>
        <w:p w14:paraId="375AA877" w14:textId="77777777" w:rsidR="00ED6334" w:rsidRPr="00754771" w:rsidRDefault="00ED6334" w:rsidP="00ED6334">
          <w:pPr>
            <w:spacing w:after="0" w:line="360" w:lineRule="auto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proofErr w:type="gramStart"/>
          <w:r w:rsidRPr="00ED6334">
            <w:rPr>
              <w:rFonts w:ascii="SimHei" w:eastAsia="SimHei" w:hAnsi="SimHei" w:hint="eastAsia"/>
              <w:b/>
              <w:sz w:val="16"/>
              <w:lang w:eastAsia="zh-CN"/>
            </w:rPr>
            <w:t>凯柏胶宝</w:t>
          </w:r>
          <w:proofErr w:type="gramEnd"/>
          <w:r w:rsidRPr="00ED6334">
            <w:rPr>
              <w:rFonts w:ascii="Calibri" w:eastAsia="SimHei" w:hAnsi="Calibri" w:cs="Calibri"/>
              <w:b/>
              <w:sz w:val="16"/>
              <w:lang w:eastAsia="zh-CN"/>
            </w:rPr>
            <w:t>®</w:t>
          </w:r>
          <w:r w:rsidRPr="00ED6334">
            <w:rPr>
              <w:rFonts w:ascii="SimHei" w:eastAsia="SimHei" w:hAnsi="SimHei"/>
              <w:b/>
              <w:sz w:val="16"/>
              <w:lang w:eastAsia="zh-CN"/>
            </w:rPr>
            <w:t xml:space="preserve"> </w:t>
          </w:r>
          <w:proofErr w:type="gramStart"/>
          <w:r w:rsidRPr="00ED6334">
            <w:rPr>
              <w:rFonts w:ascii="SimHei" w:eastAsia="SimHei" w:hAnsi="SimHei" w:hint="eastAsia"/>
              <w:b/>
              <w:sz w:val="16"/>
              <w:lang w:eastAsia="zh-CN"/>
            </w:rPr>
            <w:t>推出含可回收</w:t>
          </w:r>
          <w:proofErr w:type="gramEnd"/>
          <w:r w:rsidRPr="00ED6334">
            <w:rPr>
              <w:rFonts w:ascii="SimHei" w:eastAsia="SimHei" w:hAnsi="SimHei" w:hint="eastAsia"/>
              <w:b/>
              <w:sz w:val="16"/>
              <w:lang w:eastAsia="zh-CN"/>
            </w:rPr>
            <w:t>内容物的</w:t>
          </w:r>
          <w:r>
            <w:rPr>
              <w:rFonts w:ascii="Arial" w:hAnsi="Arial"/>
              <w:b/>
              <w:sz w:val="16"/>
              <w:lang w:eastAsia="zh-CN"/>
            </w:rPr>
            <w:t>TPE</w:t>
          </w:r>
          <w:r w:rsidRPr="00ED6334">
            <w:rPr>
              <w:rFonts w:ascii="SimHei" w:eastAsia="SimHei" w:hAnsi="SimHei" w:hint="eastAsia"/>
              <w:b/>
              <w:sz w:val="16"/>
              <w:lang w:eastAsia="zh-CN"/>
            </w:rPr>
            <w:t>材料</w:t>
          </w:r>
        </w:p>
        <w:p w14:paraId="2BFDA89C" w14:textId="77777777" w:rsidR="00ED6334" w:rsidRPr="00B0608B" w:rsidRDefault="00ED6334" w:rsidP="00ED6334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A4713">
            <w:rPr>
              <w:rFonts w:ascii="SimHei" w:eastAsia="SimHei" w:hAnsi="SimHei" w:hint="eastAsia"/>
              <w:b/>
              <w:sz w:val="16"/>
              <w:lang w:eastAsia="zh-CN"/>
            </w:rPr>
            <w:t>瓦尔德克赖堡，</w:t>
          </w:r>
          <w:r>
            <w:rPr>
              <w:rFonts w:ascii="Arial" w:hAnsi="Arial"/>
              <w:b/>
              <w:sz w:val="16"/>
              <w:lang w:eastAsia="zh-CN"/>
            </w:rPr>
            <w:t>2023</w:t>
          </w:r>
          <w:r w:rsidRPr="00CA4713">
            <w:rPr>
              <w:rFonts w:ascii="SimHei" w:eastAsia="SimHei" w:hAnsi="SimHei" w:hint="eastAsia"/>
              <w:b/>
              <w:sz w:val="16"/>
              <w:lang w:eastAsia="zh-CN"/>
            </w:rPr>
            <w:t>年</w:t>
          </w:r>
          <w:r>
            <w:rPr>
              <w:rFonts w:ascii="Arial" w:hAnsi="Arial"/>
              <w:b/>
              <w:sz w:val="16"/>
              <w:lang w:eastAsia="zh-CN"/>
            </w:rPr>
            <w:t>11</w:t>
          </w:r>
          <w:r w:rsidRPr="00CA4713">
            <w:rPr>
              <w:rFonts w:ascii="SimHei" w:eastAsia="SimHei" w:hAnsi="SimHei" w:hint="eastAsia"/>
              <w:b/>
              <w:sz w:val="16"/>
              <w:lang w:eastAsia="zh-CN"/>
            </w:rPr>
            <w:t>月</w:t>
          </w:r>
        </w:p>
        <w:p w14:paraId="09616BBB" w14:textId="3D3A382C" w:rsidR="00502615" w:rsidRPr="00C07A03" w:rsidRDefault="00ED6334" w:rsidP="00ED6334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AE3763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AE3763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AE3763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AE3763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AE3763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21A353C9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11D21047" w14:textId="77777777" w:rsidR="001A1A47" w:rsidRPr="00C71DA0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F359" w14:textId="77777777" w:rsidR="00502615" w:rsidRPr="00B0608B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4C45689E" wp14:editId="1DCB43A0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410145927" name="Picture 410145927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B0608B" w14:paraId="144DB352" w14:textId="77777777" w:rsidTr="00AF662E">
      <w:tc>
        <w:tcPr>
          <w:tcW w:w="6912" w:type="dxa"/>
        </w:tcPr>
        <w:p w14:paraId="31ACF1E6" w14:textId="77777777" w:rsidR="00ED6334" w:rsidRPr="00CA4713" w:rsidRDefault="00ED6334" w:rsidP="00ED6334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CA4713">
            <w:rPr>
              <w:rFonts w:ascii="SimHei" w:eastAsia="SimHei" w:hAnsi="SimHei" w:hint="eastAsia"/>
              <w:b/>
              <w:color w:val="365F91"/>
              <w:sz w:val="40"/>
              <w:lang w:eastAsia="zh-CN"/>
            </w:rPr>
            <w:t>新闻通讯</w:t>
          </w:r>
        </w:p>
        <w:p w14:paraId="36D81D91" w14:textId="65138AAE" w:rsidR="00EA4FDC" w:rsidRPr="00754771" w:rsidRDefault="00ED6334" w:rsidP="00EA4FDC">
          <w:pPr>
            <w:spacing w:after="0" w:line="360" w:lineRule="auto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proofErr w:type="gramStart"/>
          <w:r w:rsidRPr="00ED6334">
            <w:rPr>
              <w:rFonts w:ascii="SimHei" w:eastAsia="SimHei" w:hAnsi="SimHei" w:hint="eastAsia"/>
              <w:b/>
              <w:sz w:val="16"/>
              <w:lang w:eastAsia="zh-CN"/>
            </w:rPr>
            <w:t>凯柏胶宝</w:t>
          </w:r>
          <w:proofErr w:type="gramEnd"/>
          <w:r w:rsidRPr="00ED6334">
            <w:rPr>
              <w:rFonts w:ascii="Calibri" w:eastAsia="SimHei" w:hAnsi="Calibri" w:cs="Calibri"/>
              <w:b/>
              <w:sz w:val="16"/>
              <w:lang w:eastAsia="zh-CN"/>
            </w:rPr>
            <w:t>®</w:t>
          </w:r>
          <w:r w:rsidRPr="00ED6334">
            <w:rPr>
              <w:rFonts w:ascii="SimHei" w:eastAsia="SimHei" w:hAnsi="SimHei"/>
              <w:b/>
              <w:sz w:val="16"/>
              <w:lang w:eastAsia="zh-CN"/>
            </w:rPr>
            <w:t xml:space="preserve"> </w:t>
          </w:r>
          <w:proofErr w:type="gramStart"/>
          <w:r w:rsidRPr="00ED6334">
            <w:rPr>
              <w:rFonts w:ascii="SimHei" w:eastAsia="SimHei" w:hAnsi="SimHei" w:hint="eastAsia"/>
              <w:b/>
              <w:sz w:val="16"/>
              <w:lang w:eastAsia="zh-CN"/>
            </w:rPr>
            <w:t>推出含可回收</w:t>
          </w:r>
          <w:proofErr w:type="gramEnd"/>
          <w:r w:rsidRPr="00ED6334">
            <w:rPr>
              <w:rFonts w:ascii="SimHei" w:eastAsia="SimHei" w:hAnsi="SimHei" w:hint="eastAsia"/>
              <w:b/>
              <w:sz w:val="16"/>
              <w:lang w:eastAsia="zh-CN"/>
            </w:rPr>
            <w:t>内容物的</w:t>
          </w:r>
          <w:r>
            <w:rPr>
              <w:rFonts w:ascii="Arial" w:hAnsi="Arial"/>
              <w:b/>
              <w:sz w:val="16"/>
              <w:lang w:eastAsia="zh-CN"/>
            </w:rPr>
            <w:t>TPE</w:t>
          </w:r>
          <w:r w:rsidRPr="00ED6334">
            <w:rPr>
              <w:rFonts w:ascii="SimHei" w:eastAsia="SimHei" w:hAnsi="SimHei" w:hint="eastAsia"/>
              <w:b/>
              <w:sz w:val="16"/>
              <w:lang w:eastAsia="zh-CN"/>
            </w:rPr>
            <w:t>材料</w:t>
          </w:r>
        </w:p>
        <w:p w14:paraId="12A625D3" w14:textId="585DC74E" w:rsidR="00ED6334" w:rsidRPr="00B0608B" w:rsidRDefault="00ED6334" w:rsidP="00ED6334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A4713">
            <w:rPr>
              <w:rFonts w:ascii="SimHei" w:eastAsia="SimHei" w:hAnsi="SimHei" w:hint="eastAsia"/>
              <w:b/>
              <w:sz w:val="16"/>
              <w:lang w:eastAsia="zh-CN"/>
            </w:rPr>
            <w:t>瓦尔德克赖堡，</w:t>
          </w:r>
          <w:r>
            <w:rPr>
              <w:rFonts w:ascii="Arial" w:hAnsi="Arial"/>
              <w:b/>
              <w:sz w:val="16"/>
              <w:lang w:eastAsia="zh-CN"/>
            </w:rPr>
            <w:t>2023</w:t>
          </w:r>
          <w:r w:rsidRPr="00CA4713">
            <w:rPr>
              <w:rFonts w:ascii="SimHei" w:eastAsia="SimHei" w:hAnsi="SimHei" w:hint="eastAsia"/>
              <w:b/>
              <w:sz w:val="16"/>
              <w:lang w:eastAsia="zh-CN"/>
            </w:rPr>
            <w:t>年</w:t>
          </w:r>
          <w:r>
            <w:rPr>
              <w:rFonts w:ascii="Arial" w:hAnsi="Arial"/>
              <w:b/>
              <w:sz w:val="16"/>
              <w:lang w:eastAsia="zh-CN"/>
            </w:rPr>
            <w:t>11</w:t>
          </w:r>
          <w:r w:rsidRPr="00CA4713">
            <w:rPr>
              <w:rFonts w:ascii="SimHei" w:eastAsia="SimHei" w:hAnsi="SimHei" w:hint="eastAsia"/>
              <w:b/>
              <w:sz w:val="16"/>
              <w:lang w:eastAsia="zh-CN"/>
            </w:rPr>
            <w:t>月</w:t>
          </w:r>
        </w:p>
        <w:p w14:paraId="7FAAC499" w14:textId="0B05C408" w:rsidR="00502615" w:rsidRPr="00C07A03" w:rsidRDefault="00ED6334" w:rsidP="00ED6334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AE3763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AE3763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AE3763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AE3763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AE3763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55452E72" w14:textId="77777777" w:rsidR="00502615" w:rsidRPr="00D4432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D44326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5A13B7D6" w14:textId="77777777" w:rsidR="00502615" w:rsidRPr="002D4AD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2D4AD8">
            <w:rPr>
              <w:rFonts w:ascii="Arial" w:hAnsi="Arial"/>
              <w:sz w:val="16"/>
              <w:lang w:val="de-DE"/>
            </w:rPr>
            <w:t>Friedrich-Schmidt-</w:t>
          </w:r>
          <w:proofErr w:type="spellStart"/>
          <w:r w:rsidRPr="002D4AD8">
            <w:rPr>
              <w:rFonts w:ascii="Arial" w:hAnsi="Arial"/>
              <w:sz w:val="16"/>
              <w:lang w:val="de-DE"/>
            </w:rPr>
            <w:t>Strasse</w:t>
          </w:r>
          <w:proofErr w:type="spellEnd"/>
          <w:r w:rsidRPr="002D4AD8">
            <w:rPr>
              <w:rFonts w:ascii="Arial" w:hAnsi="Arial"/>
              <w:sz w:val="16"/>
              <w:lang w:val="de-DE"/>
            </w:rPr>
            <w:t xml:space="preserve"> 2</w:t>
          </w:r>
        </w:p>
        <w:p w14:paraId="41806036" w14:textId="77777777" w:rsidR="00502615" w:rsidRPr="00D4432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D44326">
            <w:rPr>
              <w:rFonts w:ascii="Arial" w:hAnsi="Arial"/>
              <w:sz w:val="16"/>
              <w:lang w:val="en-GB"/>
            </w:rPr>
            <w:t xml:space="preserve">84478 </w:t>
          </w:r>
          <w:proofErr w:type="spellStart"/>
          <w:r w:rsidRPr="00D44326">
            <w:rPr>
              <w:rFonts w:ascii="Arial" w:hAnsi="Arial"/>
              <w:sz w:val="16"/>
              <w:lang w:val="en-GB"/>
            </w:rPr>
            <w:t>Waldkraiburg</w:t>
          </w:r>
          <w:proofErr w:type="spellEnd"/>
        </w:p>
        <w:p w14:paraId="74F7DECA" w14:textId="77777777" w:rsidR="00502615" w:rsidRPr="00D44326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D44326">
            <w:rPr>
              <w:rFonts w:ascii="Arial" w:hAnsi="Arial"/>
              <w:sz w:val="16"/>
              <w:lang w:val="en-GB"/>
            </w:rPr>
            <w:t>Germany</w:t>
          </w:r>
        </w:p>
        <w:p w14:paraId="642AF027" w14:textId="77777777" w:rsidR="00502615" w:rsidRPr="00D4432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46BDE1B2" w14:textId="77777777" w:rsidR="00ED6334" w:rsidRPr="003163AD" w:rsidRDefault="00ED6334" w:rsidP="00ED6334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3163AD">
            <w:rPr>
              <w:rFonts w:ascii="SimHei" w:eastAsia="SimHei" w:hAnsi="SimHei" w:hint="eastAsia"/>
              <w:sz w:val="16"/>
              <w:lang w:val="en-GB" w:eastAsia="zh-CN"/>
            </w:rPr>
            <w:t>电话</w:t>
          </w:r>
          <w:r w:rsidRPr="003163AD">
            <w:rPr>
              <w:rFonts w:ascii="Arial" w:hAnsi="Arial"/>
              <w:sz w:val="16"/>
              <w:lang w:val="en-GB"/>
            </w:rPr>
            <w:t xml:space="preserve"> +49 8638 9810-0</w:t>
          </w:r>
        </w:p>
        <w:p w14:paraId="50E221E6" w14:textId="7D8851BC" w:rsidR="00502615" w:rsidRDefault="00ED6334" w:rsidP="00ED6334">
          <w:pPr>
            <w:pStyle w:val="Header"/>
            <w:tabs>
              <w:tab w:val="clear" w:pos="4703"/>
              <w:tab w:val="clear" w:pos="9406"/>
            </w:tabs>
            <w:rPr>
              <w:rFonts w:ascii="Arial" w:hAnsi="Arial"/>
              <w:sz w:val="16"/>
            </w:rPr>
          </w:pPr>
          <w:r w:rsidRPr="003163AD">
            <w:rPr>
              <w:rFonts w:ascii="SimHei" w:eastAsia="SimHei" w:hAnsi="SimHei" w:hint="eastAsia"/>
              <w:sz w:val="16"/>
              <w:lang w:eastAsia="zh-CN"/>
            </w:rPr>
            <w:t>传真</w:t>
          </w:r>
          <w:r>
            <w:rPr>
              <w:rFonts w:ascii="Arial" w:hAnsi="Arial"/>
              <w:sz w:val="16"/>
            </w:rPr>
            <w:t xml:space="preserve"> +49 8638 9810- 310</w:t>
          </w:r>
        </w:p>
        <w:p w14:paraId="1A608E87" w14:textId="77777777" w:rsidR="00ED6334" w:rsidRPr="002D4AD8" w:rsidRDefault="00ED6334" w:rsidP="00ED6334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0E3B4FAC" w14:textId="15810C2D" w:rsidR="00502615" w:rsidRPr="00B0608B" w:rsidRDefault="00533F2D" w:rsidP="00D07FA6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hyperlink r:id="rId2" w:history="1">
            <w:r w:rsidR="004F749D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info@kraiburg-tpe.com</w:t>
            </w:r>
          </w:hyperlink>
        </w:p>
        <w:p w14:paraId="146C282B" w14:textId="6F5C32E4" w:rsidR="00502615" w:rsidRPr="00B0608B" w:rsidRDefault="00533F2D" w:rsidP="00D07FA6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hyperlink r:id="rId3" w:history="1">
            <w:r w:rsidR="004F749D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www.kraiburg-tpe.com</w:t>
            </w:r>
          </w:hyperlink>
        </w:p>
      </w:tc>
    </w:tr>
  </w:tbl>
  <w:p w14:paraId="03E4FF06" w14:textId="2135AEEB" w:rsidR="00F125F3" w:rsidRPr="00B0608B" w:rsidRDefault="00AA4BDB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9EE1CE1" wp14:editId="6969F700">
              <wp:simplePos x="0" y="0"/>
              <wp:positionH relativeFrom="column">
                <wp:posOffset>4291965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42E926B" w14:textId="77777777" w:rsidR="00ED6334" w:rsidRDefault="00ED6334" w:rsidP="00ED6334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Theme="minorEastAsia" w:cstheme="minorBidi"/>
                              <w:b/>
                              <w:i w:val="0"/>
                              <w:iCs w:val="0"/>
                              <w:sz w:val="16"/>
                              <w:szCs w:val="22"/>
                              <w:lang w:eastAsia="zh-CN"/>
                            </w:rPr>
                          </w:pPr>
                          <w:r w:rsidRPr="009D44E4">
                            <w:rPr>
                              <w:rFonts w:eastAsiaTheme="minorEastAsia" w:cstheme="minorBidi" w:hint="eastAsia"/>
                              <w:b/>
                              <w:i w:val="0"/>
                              <w:iCs w:val="0"/>
                              <w:sz w:val="16"/>
                              <w:szCs w:val="22"/>
                              <w:lang w:eastAsia="zh-CN"/>
                            </w:rPr>
                            <w:t>媒体联系人</w:t>
                          </w:r>
                        </w:p>
                        <w:p w14:paraId="79B3E01E" w14:textId="77777777" w:rsidR="00ED6334" w:rsidRPr="00127F38" w:rsidRDefault="00ED6334" w:rsidP="00ED6334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 w:eastAsia="zh-CN"/>
                            </w:rPr>
                          </w:pPr>
                        </w:p>
                        <w:p w14:paraId="04A9E985" w14:textId="77777777" w:rsidR="00ED6334" w:rsidRPr="009D44E4" w:rsidRDefault="00ED6334" w:rsidP="00ED6334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ascii="SimHei" w:eastAsia="SimHei" w:hAnsi="SimHei" w:cs="Microsoft JhengHei"/>
                              <w:sz w:val="16"/>
                              <w:lang w:eastAsia="zh-CN"/>
                            </w:rPr>
                          </w:pPr>
                          <w:r w:rsidRPr="009D44E4">
                            <w:rPr>
                              <w:rFonts w:ascii="SimHei" w:eastAsia="SimHei" w:hAnsi="SimHei" w:cs="Microsoft JhengHei" w:hint="eastAsia"/>
                              <w:sz w:val="16"/>
                              <w:lang w:eastAsia="zh-CN"/>
                            </w:rPr>
                            <w:t>欧洲，中东和非洲</w:t>
                          </w:r>
                        </w:p>
                        <w:p w14:paraId="0570484B" w14:textId="77777777" w:rsidR="00ED6334" w:rsidRPr="008F6AB5" w:rsidRDefault="00ED6334" w:rsidP="00ED6334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F6AB5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3F9228D5" w14:textId="77777777" w:rsidR="00ED6334" w:rsidRPr="009D44E4" w:rsidRDefault="00ED6334" w:rsidP="00ED6334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ascii="SimHei" w:eastAsia="SimHei" w:hAnsi="SimHei" w:cs="Microsoft JhengHei"/>
                              <w:i w:val="0"/>
                              <w:sz w:val="16"/>
                              <w:lang w:val="fr-FR"/>
                            </w:rPr>
                          </w:pPr>
                          <w:proofErr w:type="spellStart"/>
                          <w:r w:rsidRPr="009D44E4">
                            <w:rPr>
                              <w:rFonts w:ascii="SimHei" w:eastAsia="SimHei" w:hAnsi="SimHei" w:cs="Microsoft JhengHei" w:hint="eastAsia"/>
                              <w:i w:val="0"/>
                              <w:sz w:val="16"/>
                              <w:lang w:val="fr-FR"/>
                            </w:rPr>
                            <w:t>公共关系与传讯经理</w:t>
                          </w:r>
                          <w:proofErr w:type="spellEnd"/>
                        </w:p>
                        <w:p w14:paraId="65354712" w14:textId="77777777" w:rsidR="00ED6334" w:rsidRPr="008F6AB5" w:rsidRDefault="00ED6334" w:rsidP="00ED6334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9D44E4">
                            <w:rPr>
                              <w:rFonts w:ascii="SimHei" w:eastAsia="SimHei" w:hAnsi="SimHei"/>
                              <w:i w:val="0"/>
                              <w:iCs w:val="0"/>
                              <w:sz w:val="16"/>
                              <w:lang w:eastAsia="zh-CN"/>
                            </w:rPr>
                            <w:t>电话</w:t>
                          </w:r>
                          <w:r w:rsidRPr="009D44E4">
                            <w:rPr>
                              <w:rFonts w:ascii="SimHei" w:eastAsia="SimHei" w:hAnsi="SimHei" w:hint="eastAsia"/>
                              <w:i w:val="0"/>
                              <w:iCs w:val="0"/>
                              <w:sz w:val="16"/>
                              <w:lang w:eastAsia="zh-CN"/>
                            </w:rPr>
                            <w:t>：</w:t>
                          </w:r>
                          <w:r w:rsidRPr="008F6AB5">
                            <w:rPr>
                              <w:i w:val="0"/>
                              <w:sz w:val="16"/>
                              <w:lang w:val="fr-FR"/>
                            </w:rPr>
                            <w:t>+49 8638 9810568</w:t>
                          </w:r>
                        </w:p>
                        <w:p w14:paraId="47F4799F" w14:textId="77777777" w:rsidR="00ED6334" w:rsidRPr="00761B47" w:rsidRDefault="00533F2D" w:rsidP="00ED6334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4" w:history="1">
                            <w:r w:rsidR="00ED6334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08EA9AD0" w14:textId="77777777" w:rsidR="00ED6334" w:rsidRPr="008F6AB5" w:rsidRDefault="00ED6334" w:rsidP="00ED6334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B41CD12" w14:textId="77777777" w:rsidR="00ED6334" w:rsidRPr="009D44E4" w:rsidRDefault="00ED6334" w:rsidP="00ED6334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ascii="SimHei" w:eastAsia="SimHei" w:hAnsi="SimHei"/>
                              <w:iCs w:val="0"/>
                              <w:sz w:val="16"/>
                            </w:rPr>
                          </w:pPr>
                          <w:proofErr w:type="spellStart"/>
                          <w:r w:rsidRPr="009D44E4">
                            <w:rPr>
                              <w:rFonts w:ascii="SimHei" w:eastAsia="SimHei" w:hAnsi="SimHei"/>
                              <w:sz w:val="16"/>
                            </w:rPr>
                            <w:t>亚太地区</w:t>
                          </w:r>
                          <w:proofErr w:type="spellEnd"/>
                        </w:p>
                        <w:p w14:paraId="1664E529" w14:textId="77777777" w:rsidR="00ED6334" w:rsidRPr="00AA4BDB" w:rsidRDefault="00ED6334" w:rsidP="00ED6334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Bridget Ngang</w:t>
                          </w:r>
                        </w:p>
                        <w:p w14:paraId="37B82385" w14:textId="77777777" w:rsidR="00ED6334" w:rsidRDefault="00ED6334" w:rsidP="00ED6334">
                          <w:pPr>
                            <w:pStyle w:val="Header"/>
                            <w:rPr>
                              <w:rFonts w:ascii="SimHei" w:eastAsia="SimHei" w:hAnsi="SimHei"/>
                              <w:sz w:val="16"/>
                              <w:lang w:eastAsia="zh-CN"/>
                            </w:rPr>
                          </w:pPr>
                          <w:proofErr w:type="spellStart"/>
                          <w:r w:rsidRPr="009D44E4">
                            <w:rPr>
                              <w:rFonts w:ascii="SimHei" w:eastAsia="SimHei" w:hAnsi="SimHei"/>
                              <w:sz w:val="16"/>
                            </w:rPr>
                            <w:t>亚太区</w:t>
                          </w:r>
                          <w:proofErr w:type="spellEnd"/>
                          <w:r w:rsidRPr="009D44E4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营销经理</w:t>
                          </w:r>
                        </w:p>
                        <w:p w14:paraId="2E37860D" w14:textId="77777777" w:rsidR="00ED6334" w:rsidRPr="00761B47" w:rsidRDefault="00ED6334" w:rsidP="00ED6334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imHei" w:eastAsia="SimHei" w:hAnsi="SimHei"/>
                              <w:sz w:val="16"/>
                              <w:lang w:eastAsia="zh-CN"/>
                            </w:rPr>
                            <w:t>电话</w:t>
                          </w:r>
                          <w:r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：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+6039545 6301</w:t>
                          </w:r>
                        </w:p>
                        <w:p w14:paraId="231E674F" w14:textId="77777777" w:rsidR="00ED6334" w:rsidRPr="00761B47" w:rsidRDefault="00533F2D" w:rsidP="00ED6334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</w:pPr>
                          <w:hyperlink r:id="rId5" w:history="1">
                            <w:r w:rsidR="00ED6334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5EB6F303" w14:textId="77777777" w:rsidR="004F607A" w:rsidRPr="00ED6334" w:rsidRDefault="004F607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48C95AF" w14:textId="2F1169C2" w:rsidR="0037152D" w:rsidRPr="00B0608B" w:rsidRDefault="0037152D" w:rsidP="004F607A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EE1C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7.95pt;margin-top:221.75pt;width:155.9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CDPTjvjAAAADAEAAA8AAABkcnMvZG93bnJldi54&#10;bWxMj8FOwzAQRO9I/IO1SNyo0zZt0hCnCqAcqiKkFg4c3XiJo8brKHba8PeYExxX8zTzNt9OpmMX&#10;HFxrScB8FgFDqq1qqRHw8V49pMCcl6RkZwkFfKODbXF7k8tM2Ssd8HL0DQsl5DIpQHvfZ5y7WqOR&#10;bmZ7pJB92cFIH86h4WqQ11BuOr6IojU3sqWwoGWPzxrr83E0Atz+s3wxcbVz57fDQu5GXVavT0Lc&#10;303lIzCPk/+D4Vc/qEMRnE52JOVYJ2CdrDYBFRDHyxWwQGzSJAF2Cuh8mUbAi5z/f6L4AQ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CDPTjvjAAAADAEAAA8AAAAAAAAAAAAAAAAASQQA&#10;AGRycy9kb3ducmV2LnhtbFBLBQYAAAAABAAEAPMAAABZBQAAAAA=&#10;" stroked="f">
              <v:textbox inset=",0,,0">
                <w:txbxContent>
                  <w:p w14:paraId="342E926B" w14:textId="77777777" w:rsidR="00ED6334" w:rsidRDefault="00ED6334" w:rsidP="00ED6334">
                    <w:pPr>
                      <w:pStyle w:val="BodyTextIndent"/>
                      <w:spacing w:line="240" w:lineRule="auto"/>
                      <w:ind w:left="0"/>
                      <w:rPr>
                        <w:rFonts w:eastAsiaTheme="minorEastAsia" w:cstheme="minorBidi"/>
                        <w:b/>
                        <w:i w:val="0"/>
                        <w:iCs w:val="0"/>
                        <w:sz w:val="16"/>
                        <w:szCs w:val="22"/>
                        <w:lang w:eastAsia="zh-CN"/>
                      </w:rPr>
                    </w:pPr>
                    <w:r w:rsidRPr="009D44E4">
                      <w:rPr>
                        <w:rFonts w:eastAsiaTheme="minorEastAsia" w:cstheme="minorBidi" w:hint="eastAsia"/>
                        <w:b/>
                        <w:i w:val="0"/>
                        <w:iCs w:val="0"/>
                        <w:sz w:val="16"/>
                        <w:szCs w:val="22"/>
                        <w:lang w:eastAsia="zh-CN"/>
                      </w:rPr>
                      <w:t>媒体联系人</w:t>
                    </w:r>
                  </w:p>
                  <w:p w14:paraId="79B3E01E" w14:textId="77777777" w:rsidR="00ED6334" w:rsidRPr="00127F38" w:rsidRDefault="00ED6334" w:rsidP="00ED6334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 w:eastAsia="zh-CN"/>
                      </w:rPr>
                    </w:pPr>
                  </w:p>
                  <w:p w14:paraId="04A9E985" w14:textId="77777777" w:rsidR="00ED6334" w:rsidRPr="009D44E4" w:rsidRDefault="00ED6334" w:rsidP="00ED6334">
                    <w:pPr>
                      <w:pStyle w:val="BodyTextIndent"/>
                      <w:spacing w:line="240" w:lineRule="auto"/>
                      <w:ind w:left="0"/>
                      <w:rPr>
                        <w:rFonts w:ascii="SimHei" w:eastAsia="SimHei" w:hAnsi="SimHei" w:cs="Microsoft JhengHei"/>
                        <w:sz w:val="16"/>
                        <w:lang w:eastAsia="zh-CN"/>
                      </w:rPr>
                    </w:pPr>
                    <w:r w:rsidRPr="009D44E4">
                      <w:rPr>
                        <w:rFonts w:ascii="SimHei" w:eastAsia="SimHei" w:hAnsi="SimHei" w:cs="Microsoft JhengHei" w:hint="eastAsia"/>
                        <w:sz w:val="16"/>
                        <w:lang w:eastAsia="zh-CN"/>
                      </w:rPr>
                      <w:t>欧洲，中东和非洲</w:t>
                    </w:r>
                  </w:p>
                  <w:p w14:paraId="0570484B" w14:textId="77777777" w:rsidR="00ED6334" w:rsidRPr="008F6AB5" w:rsidRDefault="00ED6334" w:rsidP="00ED6334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F6AB5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3F9228D5" w14:textId="77777777" w:rsidR="00ED6334" w:rsidRPr="009D44E4" w:rsidRDefault="00ED6334" w:rsidP="00ED6334">
                    <w:pPr>
                      <w:pStyle w:val="BodyTextIndent"/>
                      <w:spacing w:line="240" w:lineRule="auto"/>
                      <w:ind w:left="0"/>
                      <w:rPr>
                        <w:rFonts w:ascii="SimHei" w:eastAsia="SimHei" w:hAnsi="SimHei" w:cs="Microsoft JhengHei"/>
                        <w:i w:val="0"/>
                        <w:sz w:val="16"/>
                        <w:lang w:val="fr-FR"/>
                      </w:rPr>
                    </w:pPr>
                    <w:proofErr w:type="spellStart"/>
                    <w:r w:rsidRPr="009D44E4">
                      <w:rPr>
                        <w:rFonts w:ascii="SimHei" w:eastAsia="SimHei" w:hAnsi="SimHei" w:cs="Microsoft JhengHei" w:hint="eastAsia"/>
                        <w:i w:val="0"/>
                        <w:sz w:val="16"/>
                        <w:lang w:val="fr-FR"/>
                      </w:rPr>
                      <w:t>公共关系与传讯经理</w:t>
                    </w:r>
                    <w:proofErr w:type="spellEnd"/>
                  </w:p>
                  <w:p w14:paraId="65354712" w14:textId="77777777" w:rsidR="00ED6334" w:rsidRPr="008F6AB5" w:rsidRDefault="00ED6334" w:rsidP="00ED6334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9D44E4">
                      <w:rPr>
                        <w:rFonts w:ascii="SimHei" w:eastAsia="SimHei" w:hAnsi="SimHei"/>
                        <w:i w:val="0"/>
                        <w:iCs w:val="0"/>
                        <w:sz w:val="16"/>
                        <w:lang w:eastAsia="zh-CN"/>
                      </w:rPr>
                      <w:t>电话</w:t>
                    </w:r>
                    <w:r w:rsidRPr="009D44E4">
                      <w:rPr>
                        <w:rFonts w:ascii="SimHei" w:eastAsia="SimHei" w:hAnsi="SimHei" w:hint="eastAsia"/>
                        <w:i w:val="0"/>
                        <w:iCs w:val="0"/>
                        <w:sz w:val="16"/>
                        <w:lang w:eastAsia="zh-CN"/>
                      </w:rPr>
                      <w:t>：</w:t>
                    </w:r>
                    <w:r w:rsidRPr="008F6AB5">
                      <w:rPr>
                        <w:i w:val="0"/>
                        <w:sz w:val="16"/>
                        <w:lang w:val="fr-FR"/>
                      </w:rPr>
                      <w:t>+49 8638 9810568</w:t>
                    </w:r>
                  </w:p>
                  <w:p w14:paraId="47F4799F" w14:textId="77777777" w:rsidR="00ED6334" w:rsidRPr="00761B47" w:rsidRDefault="00ED6334" w:rsidP="00ED6334">
                    <w:pPr>
                      <w:pStyle w:val="BodyTextIndent"/>
                      <w:spacing w:line="240" w:lineRule="auto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6" w:history="1">
                      <w:r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08EA9AD0" w14:textId="77777777" w:rsidR="00ED6334" w:rsidRPr="008F6AB5" w:rsidRDefault="00ED6334" w:rsidP="00ED6334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B41CD12" w14:textId="77777777" w:rsidR="00ED6334" w:rsidRPr="009D44E4" w:rsidRDefault="00ED6334" w:rsidP="00ED6334">
                    <w:pPr>
                      <w:pStyle w:val="BodyTextIndent"/>
                      <w:spacing w:line="240" w:lineRule="auto"/>
                      <w:ind w:left="0"/>
                      <w:rPr>
                        <w:rFonts w:ascii="SimHei" w:eastAsia="SimHei" w:hAnsi="SimHei"/>
                        <w:iCs w:val="0"/>
                        <w:sz w:val="16"/>
                      </w:rPr>
                    </w:pPr>
                    <w:proofErr w:type="spellStart"/>
                    <w:r w:rsidRPr="009D44E4">
                      <w:rPr>
                        <w:rFonts w:ascii="SimHei" w:eastAsia="SimHei" w:hAnsi="SimHei"/>
                        <w:sz w:val="16"/>
                      </w:rPr>
                      <w:t>亚太地区</w:t>
                    </w:r>
                    <w:proofErr w:type="spellEnd"/>
                  </w:p>
                  <w:p w14:paraId="1664E529" w14:textId="77777777" w:rsidR="00ED6334" w:rsidRPr="00AA4BDB" w:rsidRDefault="00ED6334" w:rsidP="00ED6334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Bridget Ngang</w:t>
                    </w:r>
                  </w:p>
                  <w:p w14:paraId="37B82385" w14:textId="77777777" w:rsidR="00ED6334" w:rsidRDefault="00ED6334" w:rsidP="00ED6334">
                    <w:pPr>
                      <w:pStyle w:val="Header"/>
                      <w:rPr>
                        <w:rFonts w:ascii="SimHei" w:eastAsia="SimHei" w:hAnsi="SimHei"/>
                        <w:sz w:val="16"/>
                        <w:lang w:eastAsia="zh-CN"/>
                      </w:rPr>
                    </w:pPr>
                    <w:proofErr w:type="spellStart"/>
                    <w:r w:rsidRPr="009D44E4">
                      <w:rPr>
                        <w:rFonts w:ascii="SimHei" w:eastAsia="SimHei" w:hAnsi="SimHei"/>
                        <w:sz w:val="16"/>
                      </w:rPr>
                      <w:t>亚太区</w:t>
                    </w:r>
                    <w:proofErr w:type="spellEnd"/>
                    <w:r w:rsidRPr="009D44E4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营销经理</w:t>
                    </w:r>
                  </w:p>
                  <w:p w14:paraId="2E37860D" w14:textId="77777777" w:rsidR="00ED6334" w:rsidRPr="00761B47" w:rsidRDefault="00ED6334" w:rsidP="00ED6334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SimHei" w:eastAsia="SimHei" w:hAnsi="SimHei"/>
                        <w:sz w:val="16"/>
                        <w:lang w:eastAsia="zh-CN"/>
                      </w:rPr>
                      <w:t>电话</w:t>
                    </w:r>
                    <w:r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：</w:t>
                    </w:r>
                    <w:r>
                      <w:rPr>
                        <w:rFonts w:ascii="Arial" w:hAnsi="Arial"/>
                        <w:sz w:val="16"/>
                      </w:rPr>
                      <w:t>+6039545 6301</w:t>
                    </w:r>
                  </w:p>
                  <w:p w14:paraId="231E674F" w14:textId="77777777" w:rsidR="00ED6334" w:rsidRPr="00761B47" w:rsidRDefault="00ED6334" w:rsidP="00ED6334">
                    <w:pPr>
                      <w:pStyle w:val="Header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</w:pPr>
                    <w:hyperlink r:id="rId7" w:history="1">
                      <w:r>
                        <w:rPr>
                          <w:rStyle w:val="Hyperlink"/>
                          <w:rFonts w:ascii="Arial" w:hAnsi="Arial"/>
                          <w:sz w:val="16"/>
                        </w:rPr>
                        <w:t>bridget.ngang@kraiburg-tpe.com</w:t>
                      </w:r>
                    </w:hyperlink>
                  </w:p>
                  <w:p w14:paraId="5EB6F303" w14:textId="77777777" w:rsidR="004F607A" w:rsidRPr="00ED6334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48C95AF" w14:textId="2F1169C2" w:rsidR="0037152D" w:rsidRPr="00B0608B" w:rsidRDefault="0037152D" w:rsidP="004F607A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B0A44"/>
    <w:multiLevelType w:val="hybridMultilevel"/>
    <w:tmpl w:val="2A6A99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71053"/>
    <w:multiLevelType w:val="hybridMultilevel"/>
    <w:tmpl w:val="31865F80"/>
    <w:lvl w:ilvl="0" w:tplc="FF9E0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C2D83"/>
    <w:multiLevelType w:val="hybridMultilevel"/>
    <w:tmpl w:val="6C323D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997BC5"/>
    <w:multiLevelType w:val="hybridMultilevel"/>
    <w:tmpl w:val="CA220724"/>
    <w:lvl w:ilvl="0" w:tplc="4BD24B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390366">
    <w:abstractNumId w:val="1"/>
  </w:num>
  <w:num w:numId="2" w16cid:durableId="685448981">
    <w:abstractNumId w:val="6"/>
  </w:num>
  <w:num w:numId="3" w16cid:durableId="1100954307">
    <w:abstractNumId w:val="0"/>
  </w:num>
  <w:num w:numId="4" w16cid:durableId="1959339675">
    <w:abstractNumId w:val="8"/>
  </w:num>
  <w:num w:numId="5" w16cid:durableId="384136967">
    <w:abstractNumId w:val="7"/>
  </w:num>
  <w:num w:numId="6" w16cid:durableId="1234971311">
    <w:abstractNumId w:val="3"/>
  </w:num>
  <w:num w:numId="7" w16cid:durableId="863444719">
    <w:abstractNumId w:val="5"/>
  </w:num>
  <w:num w:numId="8" w16cid:durableId="2003119246">
    <w:abstractNumId w:val="2"/>
  </w:num>
  <w:num w:numId="9" w16cid:durableId="13338783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11B68"/>
    <w:rsid w:val="00012898"/>
    <w:rsid w:val="00041703"/>
    <w:rsid w:val="00041B77"/>
    <w:rsid w:val="0004695A"/>
    <w:rsid w:val="00052989"/>
    <w:rsid w:val="00053B3B"/>
    <w:rsid w:val="00071236"/>
    <w:rsid w:val="00083596"/>
    <w:rsid w:val="0008699C"/>
    <w:rsid w:val="00096CA7"/>
    <w:rsid w:val="00097D31"/>
    <w:rsid w:val="000A510D"/>
    <w:rsid w:val="000B6A97"/>
    <w:rsid w:val="000D12E7"/>
    <w:rsid w:val="000D178A"/>
    <w:rsid w:val="000E090A"/>
    <w:rsid w:val="000E500D"/>
    <w:rsid w:val="000F2C44"/>
    <w:rsid w:val="000F2DAE"/>
    <w:rsid w:val="000F32CD"/>
    <w:rsid w:val="000F7C99"/>
    <w:rsid w:val="00111092"/>
    <w:rsid w:val="00122298"/>
    <w:rsid w:val="001246FA"/>
    <w:rsid w:val="00132B14"/>
    <w:rsid w:val="00144072"/>
    <w:rsid w:val="00144FF1"/>
    <w:rsid w:val="00146E7E"/>
    <w:rsid w:val="00156A2A"/>
    <w:rsid w:val="00163E63"/>
    <w:rsid w:val="00166485"/>
    <w:rsid w:val="00172921"/>
    <w:rsid w:val="0017332B"/>
    <w:rsid w:val="00180F66"/>
    <w:rsid w:val="001A0A69"/>
    <w:rsid w:val="001A1A47"/>
    <w:rsid w:val="001A4BDC"/>
    <w:rsid w:val="001C4EAE"/>
    <w:rsid w:val="00201710"/>
    <w:rsid w:val="00206B94"/>
    <w:rsid w:val="00212299"/>
    <w:rsid w:val="00225FD8"/>
    <w:rsid w:val="0022610A"/>
    <w:rsid w:val="00235BA5"/>
    <w:rsid w:val="0024175F"/>
    <w:rsid w:val="002631F5"/>
    <w:rsid w:val="00280BA4"/>
    <w:rsid w:val="00290773"/>
    <w:rsid w:val="00294245"/>
    <w:rsid w:val="0029752E"/>
    <w:rsid w:val="002A37DD"/>
    <w:rsid w:val="002B346F"/>
    <w:rsid w:val="002B3A55"/>
    <w:rsid w:val="002C1F42"/>
    <w:rsid w:val="002C4280"/>
    <w:rsid w:val="002C6993"/>
    <w:rsid w:val="002D4AD8"/>
    <w:rsid w:val="002D65C0"/>
    <w:rsid w:val="002E6774"/>
    <w:rsid w:val="002F2061"/>
    <w:rsid w:val="002F538E"/>
    <w:rsid w:val="002F563D"/>
    <w:rsid w:val="003005F2"/>
    <w:rsid w:val="003006F2"/>
    <w:rsid w:val="00303EB6"/>
    <w:rsid w:val="0030448E"/>
    <w:rsid w:val="003104B2"/>
    <w:rsid w:val="003156C4"/>
    <w:rsid w:val="00324F5E"/>
    <w:rsid w:val="00334E61"/>
    <w:rsid w:val="0035315F"/>
    <w:rsid w:val="00355967"/>
    <w:rsid w:val="0037152D"/>
    <w:rsid w:val="00385A9C"/>
    <w:rsid w:val="00387EDA"/>
    <w:rsid w:val="003A020C"/>
    <w:rsid w:val="003A532D"/>
    <w:rsid w:val="003B787C"/>
    <w:rsid w:val="003C6DEF"/>
    <w:rsid w:val="003C78DA"/>
    <w:rsid w:val="003D6B6B"/>
    <w:rsid w:val="003E7832"/>
    <w:rsid w:val="00400168"/>
    <w:rsid w:val="004002A2"/>
    <w:rsid w:val="00406438"/>
    <w:rsid w:val="00406C85"/>
    <w:rsid w:val="00407A93"/>
    <w:rsid w:val="00456843"/>
    <w:rsid w:val="00456A3B"/>
    <w:rsid w:val="0047073F"/>
    <w:rsid w:val="00471A94"/>
    <w:rsid w:val="00480CB1"/>
    <w:rsid w:val="00480E63"/>
    <w:rsid w:val="00481947"/>
    <w:rsid w:val="0048368A"/>
    <w:rsid w:val="00494088"/>
    <w:rsid w:val="00494AD5"/>
    <w:rsid w:val="004A2B03"/>
    <w:rsid w:val="004A62E0"/>
    <w:rsid w:val="004C6E24"/>
    <w:rsid w:val="004D5BAF"/>
    <w:rsid w:val="004F607A"/>
    <w:rsid w:val="004F749D"/>
    <w:rsid w:val="005011E4"/>
    <w:rsid w:val="00502615"/>
    <w:rsid w:val="0050419E"/>
    <w:rsid w:val="00521E05"/>
    <w:rsid w:val="00525CEA"/>
    <w:rsid w:val="00533F2D"/>
    <w:rsid w:val="00537CE9"/>
    <w:rsid w:val="0054497A"/>
    <w:rsid w:val="00550C61"/>
    <w:rsid w:val="005D467D"/>
    <w:rsid w:val="005D6AE6"/>
    <w:rsid w:val="005E1C3F"/>
    <w:rsid w:val="00614013"/>
    <w:rsid w:val="00621DDB"/>
    <w:rsid w:val="00630B26"/>
    <w:rsid w:val="00652714"/>
    <w:rsid w:val="006565DF"/>
    <w:rsid w:val="00661BAB"/>
    <w:rsid w:val="006709AB"/>
    <w:rsid w:val="00674DA8"/>
    <w:rsid w:val="006840C4"/>
    <w:rsid w:val="006A7575"/>
    <w:rsid w:val="006B0D90"/>
    <w:rsid w:val="006B1DAF"/>
    <w:rsid w:val="006B33D8"/>
    <w:rsid w:val="006C59A3"/>
    <w:rsid w:val="006C59C9"/>
    <w:rsid w:val="006D0902"/>
    <w:rsid w:val="006E4B80"/>
    <w:rsid w:val="006E65CF"/>
    <w:rsid w:val="006F4EAE"/>
    <w:rsid w:val="0071575E"/>
    <w:rsid w:val="00717F62"/>
    <w:rsid w:val="00724DF8"/>
    <w:rsid w:val="00736A73"/>
    <w:rsid w:val="00744F3B"/>
    <w:rsid w:val="00752CEF"/>
    <w:rsid w:val="0078239C"/>
    <w:rsid w:val="007831E2"/>
    <w:rsid w:val="00784C57"/>
    <w:rsid w:val="00794FE0"/>
    <w:rsid w:val="007B4C2D"/>
    <w:rsid w:val="007D7444"/>
    <w:rsid w:val="007F1877"/>
    <w:rsid w:val="007F3DBF"/>
    <w:rsid w:val="008108F8"/>
    <w:rsid w:val="00822030"/>
    <w:rsid w:val="00822DBF"/>
    <w:rsid w:val="008313F0"/>
    <w:rsid w:val="0083635C"/>
    <w:rsid w:val="008477CA"/>
    <w:rsid w:val="008765D5"/>
    <w:rsid w:val="0088592F"/>
    <w:rsid w:val="00885B5F"/>
    <w:rsid w:val="00885E31"/>
    <w:rsid w:val="00893ECA"/>
    <w:rsid w:val="008A7F93"/>
    <w:rsid w:val="008B1F30"/>
    <w:rsid w:val="008B2E96"/>
    <w:rsid w:val="008B6AFF"/>
    <w:rsid w:val="008C43CA"/>
    <w:rsid w:val="008D5B5D"/>
    <w:rsid w:val="008D6339"/>
    <w:rsid w:val="008E5B5F"/>
    <w:rsid w:val="00914F5B"/>
    <w:rsid w:val="00920DCE"/>
    <w:rsid w:val="00923D2E"/>
    <w:rsid w:val="00924047"/>
    <w:rsid w:val="00937972"/>
    <w:rsid w:val="0094682D"/>
    <w:rsid w:val="00947D55"/>
    <w:rsid w:val="0096067A"/>
    <w:rsid w:val="00964C40"/>
    <w:rsid w:val="00972DC1"/>
    <w:rsid w:val="00980DBB"/>
    <w:rsid w:val="009931D7"/>
    <w:rsid w:val="009A211A"/>
    <w:rsid w:val="009B2597"/>
    <w:rsid w:val="009D1170"/>
    <w:rsid w:val="009E74A0"/>
    <w:rsid w:val="00A2616A"/>
    <w:rsid w:val="00A418DD"/>
    <w:rsid w:val="00A43E6A"/>
    <w:rsid w:val="00A57CD6"/>
    <w:rsid w:val="00A60297"/>
    <w:rsid w:val="00A709B8"/>
    <w:rsid w:val="00A805C3"/>
    <w:rsid w:val="00A805F6"/>
    <w:rsid w:val="00A832FB"/>
    <w:rsid w:val="00A86E26"/>
    <w:rsid w:val="00AA4BDB"/>
    <w:rsid w:val="00AA67B3"/>
    <w:rsid w:val="00AB0CC7"/>
    <w:rsid w:val="00AB48F2"/>
    <w:rsid w:val="00AC2FDD"/>
    <w:rsid w:val="00AD13B3"/>
    <w:rsid w:val="00AF51F3"/>
    <w:rsid w:val="00AF706E"/>
    <w:rsid w:val="00AF786F"/>
    <w:rsid w:val="00B0608B"/>
    <w:rsid w:val="00B068E3"/>
    <w:rsid w:val="00B143C0"/>
    <w:rsid w:val="00B20D0E"/>
    <w:rsid w:val="00B21133"/>
    <w:rsid w:val="00B26193"/>
    <w:rsid w:val="00B26BB1"/>
    <w:rsid w:val="00B43FD8"/>
    <w:rsid w:val="00B71FAC"/>
    <w:rsid w:val="00B76FE3"/>
    <w:rsid w:val="00B81B58"/>
    <w:rsid w:val="00B87022"/>
    <w:rsid w:val="00B95517"/>
    <w:rsid w:val="00BA2BC5"/>
    <w:rsid w:val="00BC1A81"/>
    <w:rsid w:val="00BC3C4A"/>
    <w:rsid w:val="00BC43F8"/>
    <w:rsid w:val="00BC5C0A"/>
    <w:rsid w:val="00BD70EC"/>
    <w:rsid w:val="00BE26DD"/>
    <w:rsid w:val="00BF28D4"/>
    <w:rsid w:val="00C0054B"/>
    <w:rsid w:val="00C07A03"/>
    <w:rsid w:val="00C10035"/>
    <w:rsid w:val="00C20759"/>
    <w:rsid w:val="00C24DC3"/>
    <w:rsid w:val="00C2633B"/>
    <w:rsid w:val="00C30003"/>
    <w:rsid w:val="00C31007"/>
    <w:rsid w:val="00C33B05"/>
    <w:rsid w:val="00C37A0D"/>
    <w:rsid w:val="00C4485E"/>
    <w:rsid w:val="00C566EF"/>
    <w:rsid w:val="00C70EBC"/>
    <w:rsid w:val="00C71DA0"/>
    <w:rsid w:val="00C760BA"/>
    <w:rsid w:val="00C8056E"/>
    <w:rsid w:val="00C82071"/>
    <w:rsid w:val="00C8574F"/>
    <w:rsid w:val="00C95294"/>
    <w:rsid w:val="00C97AAF"/>
    <w:rsid w:val="00CC2BDA"/>
    <w:rsid w:val="00CE3169"/>
    <w:rsid w:val="00CE6C93"/>
    <w:rsid w:val="00CF1F82"/>
    <w:rsid w:val="00D07C9B"/>
    <w:rsid w:val="00D07FA6"/>
    <w:rsid w:val="00D1475E"/>
    <w:rsid w:val="00D14F71"/>
    <w:rsid w:val="00D2192F"/>
    <w:rsid w:val="00D238FD"/>
    <w:rsid w:val="00D34D49"/>
    <w:rsid w:val="00D41761"/>
    <w:rsid w:val="00D44326"/>
    <w:rsid w:val="00D45039"/>
    <w:rsid w:val="00D50D0C"/>
    <w:rsid w:val="00D56D20"/>
    <w:rsid w:val="00D625E9"/>
    <w:rsid w:val="00D81F17"/>
    <w:rsid w:val="00D821DB"/>
    <w:rsid w:val="00D84114"/>
    <w:rsid w:val="00D9749E"/>
    <w:rsid w:val="00DB2468"/>
    <w:rsid w:val="00DC02D6"/>
    <w:rsid w:val="00DC10C6"/>
    <w:rsid w:val="00DC32CA"/>
    <w:rsid w:val="00DD7CD3"/>
    <w:rsid w:val="00DE284B"/>
    <w:rsid w:val="00DF59FE"/>
    <w:rsid w:val="00E0247F"/>
    <w:rsid w:val="00E039D8"/>
    <w:rsid w:val="00E07B9C"/>
    <w:rsid w:val="00E17CAC"/>
    <w:rsid w:val="00E26E1A"/>
    <w:rsid w:val="00E45449"/>
    <w:rsid w:val="00E533F6"/>
    <w:rsid w:val="00E63538"/>
    <w:rsid w:val="00E64724"/>
    <w:rsid w:val="00E81C0B"/>
    <w:rsid w:val="00E908C9"/>
    <w:rsid w:val="00EA4FDC"/>
    <w:rsid w:val="00EB3CEA"/>
    <w:rsid w:val="00EC509A"/>
    <w:rsid w:val="00ED5F87"/>
    <w:rsid w:val="00ED6334"/>
    <w:rsid w:val="00ED7A78"/>
    <w:rsid w:val="00EF35A7"/>
    <w:rsid w:val="00F11E25"/>
    <w:rsid w:val="00F125F3"/>
    <w:rsid w:val="00F14DFB"/>
    <w:rsid w:val="00F20F7E"/>
    <w:rsid w:val="00F33088"/>
    <w:rsid w:val="00F50B59"/>
    <w:rsid w:val="00F540D8"/>
    <w:rsid w:val="00F54D5B"/>
    <w:rsid w:val="00F56344"/>
    <w:rsid w:val="00F95E0C"/>
    <w:rsid w:val="00F97DC4"/>
    <w:rsid w:val="00FA13B7"/>
    <w:rsid w:val="00FA1F87"/>
    <w:rsid w:val="00FB6011"/>
    <w:rsid w:val="00FC06E4"/>
    <w:rsid w:val="00FC50D1"/>
    <w:rsid w:val="00FD5697"/>
    <w:rsid w:val="00FE7558"/>
    <w:rsid w:val="00FE7AD7"/>
    <w:rsid w:val="00FF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8FB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4B2"/>
  </w:style>
  <w:style w:type="paragraph" w:styleId="Heading1">
    <w:name w:val="heading 1"/>
    <w:basedOn w:val="Normal"/>
    <w:next w:val="Normal"/>
    <w:link w:val="Heading1Char"/>
    <w:uiPriority w:val="9"/>
    <w:qFormat/>
    <w:rsid w:val="00E647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14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647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Default">
    <w:name w:val="Default"/>
    <w:rsid w:val="000E500D"/>
    <w:pPr>
      <w:autoSpaceDE w:val="0"/>
      <w:autoSpaceDN w:val="0"/>
      <w:adjustRightInd w:val="0"/>
      <w:spacing w:after="0" w:line="240" w:lineRule="auto"/>
    </w:pPr>
    <w:rPr>
      <w:rFonts w:ascii="Titillium Web" w:eastAsia="Times New Roman" w:hAnsi="Titillium Web" w:cs="Titillium Web"/>
      <w:color w:val="000000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521E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linkedin.com/company/kraiburg-tpe/?originalSubdomain=de" TargetMode="External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hyperlink" Target="https://www.xing.com/pages/kraiburg-tpe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kraiburg_tpe/?hl=de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KRAIBURGTPE/" TargetMode="External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hyperlink" Target="https://www.youtube.com/channel/UCQKi_-RJ8sJqMNfyfAO8PV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t.ly/34qxBOV" TargetMode="Externa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raiburg-tpe.com" TargetMode="External"/><Relationship Id="rId7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info@kraiburg-tpe.com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juliane.schmidhuber@kraiburg-tpe.com" TargetMode="External"/><Relationship Id="rId5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304</Words>
  <Characters>1737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2023-10-27T09:30:00Z</dcterms:created>
  <dcterms:modified xsi:type="dcterms:W3CDTF">2023-11-06T08:08:00Z</dcterms:modified>
</cp:coreProperties>
</file>