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A45EE" w14:textId="77777777" w:rsidR="00E42CA5" w:rsidRDefault="00D46C33">
      <w:pPr>
        <w:spacing w:after="0" w:line="360" w:lineRule="auto"/>
        <w:ind w:right="1700"/>
        <w:jc w:val="both"/>
        <w:rPr>
          <w:rFonts w:ascii="Arial" w:hAnsi="Arial"/>
          <w:bCs/>
          <w:sz w:val="20"/>
        </w:rPr>
      </w:pPr>
      <w:r>
        <w:rPr>
          <w:rFonts w:ascii="Arial" w:hAnsi="Arial"/>
          <w:bCs/>
          <w:sz w:val="20"/>
        </w:rPr>
        <w:t>KRAIBURG TPE présente une gamme complète de compounds pour l’habitacle des voitures</w:t>
      </w:r>
    </w:p>
    <w:p w14:paraId="738995F9" w14:textId="77777777" w:rsidR="00E42CA5" w:rsidRDefault="00D46C33">
      <w:pPr>
        <w:spacing w:after="0" w:line="360" w:lineRule="auto"/>
        <w:ind w:right="1700"/>
        <w:rPr>
          <w:rFonts w:ascii="Arial" w:hAnsi="Arial"/>
          <w:b/>
          <w:sz w:val="24"/>
        </w:rPr>
      </w:pPr>
      <w:r>
        <w:rPr>
          <w:rFonts w:ascii="Arial" w:hAnsi="Arial"/>
          <w:b/>
          <w:sz w:val="24"/>
        </w:rPr>
        <w:t>Des TPE pour les surfaces exigeantes à l’intérieur</w:t>
      </w:r>
    </w:p>
    <w:p w14:paraId="004B5B7C" w14:textId="77777777" w:rsidR="00E42CA5" w:rsidRPr="00816330" w:rsidRDefault="00E42CA5">
      <w:pPr>
        <w:spacing w:after="0" w:line="360" w:lineRule="auto"/>
        <w:ind w:right="1701"/>
        <w:jc w:val="both"/>
        <w:rPr>
          <w:rFonts w:ascii="Arial" w:hAnsi="Arial" w:cs="Arial"/>
          <w:sz w:val="20"/>
          <w:szCs w:val="20"/>
        </w:rPr>
      </w:pPr>
    </w:p>
    <w:p w14:paraId="6601586B" w14:textId="77777777" w:rsidR="00E42CA5" w:rsidRDefault="00D46C33">
      <w:pPr>
        <w:spacing w:after="0" w:line="360" w:lineRule="auto"/>
        <w:ind w:right="1701"/>
        <w:jc w:val="both"/>
        <w:rPr>
          <w:rFonts w:ascii="Arial" w:hAnsi="Arial" w:cs="Arial"/>
          <w:b/>
          <w:sz w:val="20"/>
        </w:rPr>
      </w:pPr>
      <w:r>
        <w:rPr>
          <w:rFonts w:ascii="Arial" w:hAnsi="Arial"/>
          <w:b/>
          <w:sz w:val="20"/>
        </w:rPr>
        <w:t>Avec deux séries de matériaux axées sur les exigences croissantes des composants pour l’intérieur des véhicules, KRAIBURG TPE répond aux tendances et aux défis d’une mobilité de plus en plus connectée, électrifiée et autonome. Les compounds THERMOLAST</w:t>
      </w:r>
      <w:r>
        <w:rPr>
          <w:rFonts w:ascii="Arial" w:hAnsi="Arial"/>
          <w:b/>
          <w:sz w:val="20"/>
          <w:vertAlign w:val="superscript"/>
        </w:rPr>
        <w:t>®</w:t>
      </w:r>
      <w:r>
        <w:rPr>
          <w:rFonts w:ascii="Arial" w:hAnsi="Arial"/>
          <w:b/>
          <w:sz w:val="20"/>
        </w:rPr>
        <w:t xml:space="preserve"> K des séries FG/SF et VS/AD/HM remplissent les plus hautes exigences de qualité en ce qui concerne la longévité, la robustesse et la résistance aux rayures des surfaces soft-</w:t>
      </w:r>
      <w:proofErr w:type="spellStart"/>
      <w:r>
        <w:rPr>
          <w:rFonts w:ascii="Arial" w:hAnsi="Arial"/>
          <w:b/>
          <w:sz w:val="20"/>
        </w:rPr>
        <w:t>touch</w:t>
      </w:r>
      <w:proofErr w:type="spellEnd"/>
      <w:r>
        <w:rPr>
          <w:rFonts w:ascii="Arial" w:hAnsi="Arial"/>
          <w:b/>
          <w:sz w:val="20"/>
        </w:rPr>
        <w:t xml:space="preserve"> pour l’intérieur des véhicules. Un nouveau compound pour la réalisation économique de tapis de plateau complète la gamme.</w:t>
      </w:r>
    </w:p>
    <w:p w14:paraId="5CA9FFCD" w14:textId="77777777" w:rsidR="00E42CA5" w:rsidRPr="00EE37D8" w:rsidRDefault="00E42CA5">
      <w:pPr>
        <w:spacing w:after="0" w:line="360" w:lineRule="auto"/>
        <w:ind w:right="1701"/>
        <w:jc w:val="both"/>
        <w:rPr>
          <w:rFonts w:ascii="Arial" w:hAnsi="Arial" w:cs="Arial"/>
          <w:sz w:val="20"/>
          <w:szCs w:val="20"/>
          <w:lang w:val="en-US"/>
        </w:rPr>
      </w:pPr>
    </w:p>
    <w:p w14:paraId="00C7382A" w14:textId="77777777" w:rsidR="00E42CA5" w:rsidRPr="00E05555" w:rsidRDefault="00D46C33">
      <w:pPr>
        <w:spacing w:after="0" w:line="360" w:lineRule="auto"/>
        <w:ind w:right="1701"/>
        <w:jc w:val="both"/>
        <w:rPr>
          <w:rFonts w:ascii="Arial" w:hAnsi="Arial" w:cs="Arial"/>
          <w:bCs/>
          <w:sz w:val="20"/>
        </w:rPr>
      </w:pPr>
      <w:r>
        <w:rPr>
          <w:rFonts w:ascii="Arial" w:hAnsi="Arial"/>
          <w:bCs/>
          <w:sz w:val="20"/>
        </w:rPr>
        <w:t xml:space="preserve">L’industrie automobile est en plein </w:t>
      </w:r>
      <w:proofErr w:type="gramStart"/>
      <w:r>
        <w:rPr>
          <w:rFonts w:ascii="Arial" w:hAnsi="Arial"/>
          <w:bCs/>
          <w:sz w:val="20"/>
        </w:rPr>
        <w:t>bouleversement:</w:t>
      </w:r>
      <w:proofErr w:type="gramEnd"/>
      <w:r>
        <w:rPr>
          <w:rFonts w:ascii="Arial" w:hAnsi="Arial"/>
          <w:bCs/>
          <w:sz w:val="20"/>
        </w:rPr>
        <w:t xml:space="preserve"> des tendances telles que la zone </w:t>
      </w:r>
      <w:proofErr w:type="spellStart"/>
      <w:r>
        <w:rPr>
          <w:rFonts w:ascii="Arial" w:hAnsi="Arial"/>
          <w:bCs/>
          <w:sz w:val="20"/>
        </w:rPr>
        <w:t>entertainment</w:t>
      </w:r>
      <w:proofErr w:type="spellEnd"/>
      <w:r>
        <w:rPr>
          <w:rFonts w:ascii="Arial" w:hAnsi="Arial"/>
          <w:bCs/>
          <w:sz w:val="20"/>
        </w:rPr>
        <w:t xml:space="preserve"> dans l’habitacle posent des exigences plus élevées à la durabilité des propriétés esthétiques, à la stabilité des couleurs et aux possibilités de nettoyage des surfaces dans les endroits exposés à la vue. Dans le même temps, les matériaux pour les éléments de l’intérieur du véhicule ne doivent pas seulement répondre à des normes et à des </w:t>
      </w:r>
      <w:r w:rsidRPr="00E05555">
        <w:rPr>
          <w:rFonts w:ascii="Arial" w:hAnsi="Arial"/>
          <w:bCs/>
          <w:sz w:val="20"/>
        </w:rPr>
        <w:t xml:space="preserve">spécifications de plus en plus strictes, et parfois régionales, en ce qui concerne les odeurs et les </w:t>
      </w:r>
      <w:proofErr w:type="gramStart"/>
      <w:r w:rsidRPr="00E05555">
        <w:rPr>
          <w:rFonts w:ascii="Arial" w:hAnsi="Arial"/>
          <w:bCs/>
          <w:sz w:val="20"/>
        </w:rPr>
        <w:t>émissions:</w:t>
      </w:r>
      <w:proofErr w:type="gramEnd"/>
      <w:r w:rsidRPr="00E05555">
        <w:rPr>
          <w:rFonts w:ascii="Arial" w:hAnsi="Arial"/>
          <w:bCs/>
          <w:sz w:val="20"/>
        </w:rPr>
        <w:t xml:space="preserve"> les préférences des fabricants jouent aussi un rôle décisif. Pour servir tous ses clients à partir d’une source unique, KRAIBURG TPE a élargi sa gamme de compounds pour les surfaces soft-</w:t>
      </w:r>
      <w:proofErr w:type="spellStart"/>
      <w:r w:rsidRPr="00E05555">
        <w:rPr>
          <w:rFonts w:ascii="Arial" w:hAnsi="Arial"/>
          <w:bCs/>
          <w:sz w:val="20"/>
        </w:rPr>
        <w:t>touch</w:t>
      </w:r>
      <w:proofErr w:type="spellEnd"/>
      <w:r w:rsidRPr="00E05555">
        <w:rPr>
          <w:rFonts w:ascii="Arial" w:hAnsi="Arial"/>
          <w:bCs/>
          <w:sz w:val="20"/>
        </w:rPr>
        <w:t xml:space="preserve"> dans l’espace intérieur. </w:t>
      </w:r>
    </w:p>
    <w:p w14:paraId="75C24AD1" w14:textId="77777777" w:rsidR="00E42CA5" w:rsidRPr="00E05555" w:rsidRDefault="00E42CA5">
      <w:pPr>
        <w:spacing w:after="0" w:line="360" w:lineRule="auto"/>
        <w:ind w:right="1701"/>
        <w:jc w:val="both"/>
        <w:rPr>
          <w:rFonts w:ascii="Arial" w:hAnsi="Arial" w:cs="Arial"/>
          <w:bCs/>
          <w:sz w:val="20"/>
          <w:lang w:val="en-US"/>
        </w:rPr>
      </w:pPr>
    </w:p>
    <w:p w14:paraId="39BD3089" w14:textId="77777777" w:rsidR="00E42CA5" w:rsidRPr="00E05555" w:rsidRDefault="00E42CA5">
      <w:pPr>
        <w:rPr>
          <w:rFonts w:ascii="Arial" w:hAnsi="Arial" w:cs="Arial"/>
          <w:sz w:val="20"/>
          <w:lang w:val="en-US"/>
        </w:rPr>
      </w:pPr>
    </w:p>
    <w:p w14:paraId="29FBB97C" w14:textId="77777777" w:rsidR="00E42CA5" w:rsidRPr="00E05555" w:rsidRDefault="00E42CA5">
      <w:pPr>
        <w:rPr>
          <w:rFonts w:ascii="Arial" w:hAnsi="Arial" w:cs="Arial"/>
          <w:bCs/>
          <w:sz w:val="20"/>
          <w:lang w:val="en-US"/>
        </w:rPr>
      </w:pPr>
    </w:p>
    <w:p w14:paraId="390788FD" w14:textId="77777777" w:rsidR="00E42CA5" w:rsidRPr="00E05555" w:rsidRDefault="00E42CA5">
      <w:pPr>
        <w:jc w:val="right"/>
        <w:rPr>
          <w:rFonts w:ascii="Arial" w:hAnsi="Arial" w:cs="Arial"/>
          <w:sz w:val="20"/>
          <w:lang w:val="en-US"/>
        </w:rPr>
      </w:pPr>
    </w:p>
    <w:p w14:paraId="711F1B90" w14:textId="77777777" w:rsidR="00E42CA5" w:rsidRPr="00E05555" w:rsidRDefault="00D46C33">
      <w:pPr>
        <w:keepNext/>
        <w:spacing w:after="0" w:line="360" w:lineRule="auto"/>
        <w:ind w:right="1701"/>
        <w:jc w:val="both"/>
        <w:rPr>
          <w:rFonts w:ascii="Arial" w:hAnsi="Arial" w:cs="Arial"/>
          <w:b/>
          <w:sz w:val="20"/>
          <w:szCs w:val="20"/>
        </w:rPr>
      </w:pPr>
      <w:bookmarkStart w:id="0" w:name="_Hlk43967319"/>
      <w:r w:rsidRPr="00E05555">
        <w:rPr>
          <w:rFonts w:ascii="Arial" w:hAnsi="Arial"/>
          <w:b/>
          <w:sz w:val="20"/>
          <w:szCs w:val="20"/>
        </w:rPr>
        <w:lastRenderedPageBreak/>
        <w:t xml:space="preserve">Pour toutes les tailles et toutes les </w:t>
      </w:r>
      <w:proofErr w:type="gramStart"/>
      <w:r w:rsidRPr="00E05555">
        <w:rPr>
          <w:rFonts w:ascii="Arial" w:hAnsi="Arial"/>
          <w:b/>
          <w:sz w:val="20"/>
          <w:szCs w:val="20"/>
        </w:rPr>
        <w:t>formes:</w:t>
      </w:r>
      <w:proofErr w:type="gramEnd"/>
      <w:r w:rsidRPr="00E05555">
        <w:rPr>
          <w:rFonts w:ascii="Arial" w:hAnsi="Arial"/>
          <w:b/>
          <w:sz w:val="20"/>
          <w:szCs w:val="20"/>
        </w:rPr>
        <w:t xml:space="preserve"> la série FG/SF</w:t>
      </w:r>
    </w:p>
    <w:p w14:paraId="5171525B" w14:textId="77777777" w:rsidR="00E42CA5" w:rsidRPr="00E05555" w:rsidRDefault="00D46C33">
      <w:pPr>
        <w:keepNext/>
        <w:spacing w:after="0" w:line="360" w:lineRule="auto"/>
        <w:ind w:right="1701"/>
        <w:jc w:val="both"/>
        <w:rPr>
          <w:rFonts w:ascii="Arial" w:hAnsi="Arial" w:cs="Arial"/>
          <w:bCs/>
          <w:sz w:val="20"/>
          <w:szCs w:val="20"/>
        </w:rPr>
      </w:pPr>
      <w:r w:rsidRPr="00E05555">
        <w:rPr>
          <w:rFonts w:ascii="Arial" w:hAnsi="Arial"/>
          <w:bCs/>
          <w:sz w:val="20"/>
          <w:szCs w:val="20"/>
        </w:rPr>
        <w:t xml:space="preserve">Les composants exposés à la vue posent souvent des exigences élevées aux matériaux en raison de leurs différences de formes et de tailles et c’est pourquoi </w:t>
      </w:r>
      <w:r w:rsidRPr="00E05555">
        <w:rPr>
          <w:rFonts w:ascii="Arial" w:hAnsi="Arial"/>
          <w:bCs/>
          <w:sz w:val="20"/>
        </w:rPr>
        <w:t>KRAIBURG TPE a conçu la série FG/SF (</w:t>
      </w:r>
      <w:bookmarkStart w:id="1" w:name="_Hlk43976609"/>
      <w:proofErr w:type="spellStart"/>
      <w:r w:rsidRPr="00E05555">
        <w:rPr>
          <w:rFonts w:ascii="Arial" w:hAnsi="Arial"/>
          <w:bCs/>
          <w:sz w:val="20"/>
        </w:rPr>
        <w:t>Fogging</w:t>
      </w:r>
      <w:proofErr w:type="spellEnd"/>
      <w:r w:rsidRPr="00E05555">
        <w:rPr>
          <w:rFonts w:ascii="Arial" w:hAnsi="Arial"/>
          <w:bCs/>
          <w:sz w:val="20"/>
        </w:rPr>
        <w:t>/Surface-Finish</w:t>
      </w:r>
      <w:bookmarkEnd w:id="1"/>
      <w:r w:rsidRPr="00E05555">
        <w:rPr>
          <w:rFonts w:ascii="Arial" w:hAnsi="Arial"/>
          <w:bCs/>
          <w:sz w:val="20"/>
        </w:rPr>
        <w:t xml:space="preserve">). </w:t>
      </w:r>
      <w:bookmarkEnd w:id="0"/>
    </w:p>
    <w:p w14:paraId="03714E65" w14:textId="77777777" w:rsidR="00E42CA5" w:rsidRPr="00E05555" w:rsidRDefault="00D46C33">
      <w:pPr>
        <w:pStyle w:val="Listenabsatz"/>
        <w:keepNext/>
        <w:numPr>
          <w:ilvl w:val="0"/>
          <w:numId w:val="1"/>
        </w:numPr>
        <w:spacing w:line="360" w:lineRule="auto"/>
        <w:ind w:right="1701"/>
        <w:jc w:val="both"/>
        <w:rPr>
          <w:rFonts w:ascii="Arial" w:hAnsi="Arial" w:cs="Arial"/>
          <w:bCs/>
          <w:sz w:val="20"/>
          <w:szCs w:val="20"/>
        </w:rPr>
      </w:pPr>
      <w:r w:rsidRPr="00E05555">
        <w:rPr>
          <w:rFonts w:ascii="Arial" w:hAnsi="Arial"/>
          <w:bCs/>
          <w:sz w:val="20"/>
        </w:rPr>
        <w:t>Sa fluidité exceptionnelle permet un moulage avec peu de tensions, en particulier dans le cas de formes complexes, de parois minces ou de grandes variations d’épaisseur.</w:t>
      </w:r>
    </w:p>
    <w:p w14:paraId="2CD92A4C" w14:textId="77777777" w:rsidR="00E42CA5" w:rsidRPr="00E05555" w:rsidRDefault="00D46C33">
      <w:pPr>
        <w:pStyle w:val="Listenabsatz"/>
        <w:keepNext/>
        <w:numPr>
          <w:ilvl w:val="0"/>
          <w:numId w:val="1"/>
        </w:numPr>
        <w:spacing w:line="360" w:lineRule="auto"/>
        <w:ind w:right="1701"/>
        <w:jc w:val="both"/>
        <w:rPr>
          <w:rFonts w:ascii="Arial" w:hAnsi="Arial" w:cs="Arial"/>
          <w:bCs/>
          <w:sz w:val="20"/>
          <w:szCs w:val="20"/>
        </w:rPr>
      </w:pPr>
      <w:r w:rsidRPr="00E05555">
        <w:rPr>
          <w:rFonts w:ascii="Arial" w:hAnsi="Arial"/>
          <w:bCs/>
          <w:sz w:val="20"/>
          <w:szCs w:val="20"/>
        </w:rPr>
        <w:t xml:space="preserve">Une qualité de surface </w:t>
      </w:r>
      <w:proofErr w:type="gramStart"/>
      <w:r w:rsidRPr="00E05555">
        <w:rPr>
          <w:rFonts w:ascii="Arial" w:hAnsi="Arial"/>
          <w:bCs/>
          <w:sz w:val="20"/>
          <w:szCs w:val="20"/>
        </w:rPr>
        <w:t>irréprochable:</w:t>
      </w:r>
      <w:proofErr w:type="gramEnd"/>
      <w:r w:rsidRPr="00E05555">
        <w:rPr>
          <w:rFonts w:ascii="Arial" w:hAnsi="Arial"/>
          <w:bCs/>
          <w:sz w:val="20"/>
          <w:szCs w:val="20"/>
        </w:rPr>
        <w:t xml:space="preserve"> une surface parfaite même à basse température.</w:t>
      </w:r>
    </w:p>
    <w:p w14:paraId="22386287" w14:textId="77777777" w:rsidR="00E42CA5" w:rsidRPr="00E05555" w:rsidRDefault="00D46C33">
      <w:pPr>
        <w:pStyle w:val="Listenabsatz"/>
        <w:keepNext/>
        <w:numPr>
          <w:ilvl w:val="0"/>
          <w:numId w:val="1"/>
        </w:numPr>
        <w:spacing w:line="360" w:lineRule="auto"/>
        <w:ind w:right="1701"/>
        <w:jc w:val="both"/>
        <w:rPr>
          <w:rFonts w:ascii="Arial" w:hAnsi="Arial" w:cs="Arial"/>
          <w:bCs/>
          <w:sz w:val="20"/>
          <w:szCs w:val="20"/>
        </w:rPr>
      </w:pPr>
      <w:r w:rsidRPr="00E05555">
        <w:rPr>
          <w:rFonts w:ascii="Arial" w:hAnsi="Arial"/>
          <w:bCs/>
          <w:sz w:val="20"/>
          <w:szCs w:val="20"/>
        </w:rPr>
        <w:t xml:space="preserve">Une réduction des pics de </w:t>
      </w:r>
      <w:proofErr w:type="gramStart"/>
      <w:r w:rsidRPr="00E05555">
        <w:rPr>
          <w:rFonts w:ascii="Arial" w:hAnsi="Arial"/>
          <w:bCs/>
          <w:sz w:val="20"/>
          <w:szCs w:val="20"/>
        </w:rPr>
        <w:t>pression:</w:t>
      </w:r>
      <w:proofErr w:type="gramEnd"/>
      <w:r w:rsidRPr="00E05555">
        <w:rPr>
          <w:rFonts w:ascii="Arial" w:hAnsi="Arial"/>
          <w:bCs/>
          <w:sz w:val="20"/>
          <w:szCs w:val="20"/>
        </w:rPr>
        <w:t xml:space="preserve"> cela minimise le risque de distorsion ou d’ondulation.</w:t>
      </w:r>
    </w:p>
    <w:p w14:paraId="6828A25E" w14:textId="77777777" w:rsidR="00E42CA5" w:rsidRPr="00E05555" w:rsidRDefault="00D46C33">
      <w:pPr>
        <w:pStyle w:val="Listenabsatz"/>
        <w:keepNext/>
        <w:numPr>
          <w:ilvl w:val="0"/>
          <w:numId w:val="1"/>
        </w:numPr>
        <w:spacing w:line="360" w:lineRule="auto"/>
        <w:ind w:right="1701"/>
        <w:jc w:val="both"/>
        <w:rPr>
          <w:rFonts w:ascii="Arial" w:hAnsi="Arial" w:cs="Arial"/>
          <w:bCs/>
          <w:sz w:val="20"/>
          <w:szCs w:val="20"/>
        </w:rPr>
      </w:pPr>
      <w:r w:rsidRPr="00E05555">
        <w:rPr>
          <w:rFonts w:ascii="Arial" w:hAnsi="Arial"/>
          <w:bCs/>
          <w:sz w:val="20"/>
          <w:szCs w:val="20"/>
        </w:rPr>
        <w:t>Grande stabilité dimensionnelle et reproductibilité.</w:t>
      </w:r>
    </w:p>
    <w:p w14:paraId="79E9DB5E" w14:textId="77777777" w:rsidR="00E42CA5" w:rsidRPr="00E05555" w:rsidRDefault="00D46C33">
      <w:pPr>
        <w:pStyle w:val="Listenabsatz"/>
        <w:keepNext/>
        <w:numPr>
          <w:ilvl w:val="0"/>
          <w:numId w:val="1"/>
        </w:numPr>
        <w:spacing w:line="360" w:lineRule="auto"/>
        <w:ind w:right="1701"/>
        <w:jc w:val="both"/>
      </w:pPr>
      <w:r w:rsidRPr="00E05555">
        <w:rPr>
          <w:rFonts w:ascii="Arial" w:hAnsi="Arial"/>
          <w:bCs/>
          <w:sz w:val="20"/>
          <w:szCs w:val="20"/>
        </w:rPr>
        <w:t xml:space="preserve">Evaluation de </w:t>
      </w:r>
      <w:proofErr w:type="gramStart"/>
      <w:r w:rsidRPr="00E05555">
        <w:rPr>
          <w:rFonts w:ascii="Arial" w:hAnsi="Arial"/>
          <w:bCs/>
          <w:sz w:val="20"/>
          <w:szCs w:val="20"/>
        </w:rPr>
        <w:t>l’odeur:</w:t>
      </w:r>
      <w:proofErr w:type="gramEnd"/>
      <w:r w:rsidRPr="00E05555">
        <w:rPr>
          <w:rFonts w:ascii="Arial" w:hAnsi="Arial"/>
          <w:bCs/>
          <w:sz w:val="20"/>
          <w:szCs w:val="20"/>
        </w:rPr>
        <w:t xml:space="preserve"> résultats selon VDA 270 B3 excellents et constants avec un 3,0 sur toutes les duretés allant de 50 à 80 Shore A.</w:t>
      </w:r>
    </w:p>
    <w:p w14:paraId="1B91A295" w14:textId="77777777" w:rsidR="00E42CA5" w:rsidRPr="00E05555" w:rsidRDefault="00D46C33">
      <w:pPr>
        <w:pStyle w:val="Listenabsatz"/>
        <w:keepNext/>
        <w:numPr>
          <w:ilvl w:val="0"/>
          <w:numId w:val="1"/>
        </w:numPr>
        <w:spacing w:line="360" w:lineRule="auto"/>
        <w:ind w:right="1701"/>
        <w:jc w:val="both"/>
        <w:rPr>
          <w:rFonts w:ascii="Arial" w:hAnsi="Arial" w:cs="Arial"/>
          <w:bCs/>
          <w:sz w:val="20"/>
          <w:szCs w:val="20"/>
        </w:rPr>
      </w:pPr>
      <w:r w:rsidRPr="00E05555">
        <w:rPr>
          <w:rFonts w:ascii="Arial" w:hAnsi="Arial"/>
          <w:bCs/>
          <w:sz w:val="20"/>
          <w:szCs w:val="20"/>
        </w:rPr>
        <w:t>Particulièrement robuste à l’usage.</w:t>
      </w:r>
    </w:p>
    <w:p w14:paraId="3D16E44D" w14:textId="77777777" w:rsidR="00E42CA5" w:rsidRPr="00E05555" w:rsidRDefault="00E42CA5">
      <w:pPr>
        <w:pStyle w:val="Listenabsatz"/>
        <w:keepNext/>
        <w:spacing w:line="360" w:lineRule="auto"/>
        <w:ind w:right="1701"/>
        <w:jc w:val="both"/>
        <w:rPr>
          <w:rFonts w:ascii="Arial" w:hAnsi="Arial" w:cs="Arial"/>
          <w:bCs/>
          <w:sz w:val="20"/>
          <w:szCs w:val="20"/>
          <w:lang w:val="de-DE"/>
        </w:rPr>
      </w:pPr>
    </w:p>
    <w:p w14:paraId="32414453" w14:textId="77777777" w:rsidR="00E42CA5" w:rsidRPr="00E05555" w:rsidRDefault="00D46C33">
      <w:pPr>
        <w:keepNext/>
        <w:spacing w:line="360" w:lineRule="auto"/>
        <w:ind w:right="1701"/>
        <w:jc w:val="both"/>
        <w:rPr>
          <w:rFonts w:ascii="Arial" w:hAnsi="Arial" w:cs="Arial"/>
          <w:bCs/>
          <w:sz w:val="20"/>
          <w:szCs w:val="20"/>
        </w:rPr>
      </w:pPr>
      <w:r w:rsidRPr="00E05555">
        <w:rPr>
          <w:rFonts w:ascii="Arial" w:hAnsi="Arial"/>
          <w:bCs/>
          <w:sz w:val="20"/>
          <w:szCs w:val="20"/>
        </w:rPr>
        <w:t>Toutes ses caractéristiques font des compounds de la série FG/SF le matériau idéal pour tous les tapis de plateau ou à insérer sur la console centrale, le tableau de bord, la boîte à gants, les vide-poches des portières ou le ciel de toit.</w:t>
      </w:r>
    </w:p>
    <w:p w14:paraId="0CE702A4" w14:textId="77777777" w:rsidR="00E42CA5" w:rsidRPr="00E05555" w:rsidRDefault="00D46C33">
      <w:pPr>
        <w:keepNext/>
        <w:spacing w:after="0" w:line="360" w:lineRule="auto"/>
        <w:ind w:right="1701"/>
        <w:jc w:val="both"/>
        <w:rPr>
          <w:rFonts w:ascii="Arial" w:hAnsi="Arial" w:cs="Arial"/>
          <w:b/>
          <w:sz w:val="20"/>
        </w:rPr>
      </w:pPr>
      <w:r w:rsidRPr="00E05555">
        <w:rPr>
          <w:rFonts w:ascii="Arial" w:hAnsi="Arial"/>
          <w:b/>
          <w:sz w:val="20"/>
        </w:rPr>
        <w:t xml:space="preserve">Absolument </w:t>
      </w:r>
      <w:proofErr w:type="gramStart"/>
      <w:r w:rsidRPr="00E05555">
        <w:rPr>
          <w:rFonts w:ascii="Arial" w:hAnsi="Arial"/>
          <w:b/>
          <w:sz w:val="20"/>
        </w:rPr>
        <w:t>polyvalente:</w:t>
      </w:r>
      <w:proofErr w:type="gramEnd"/>
      <w:r w:rsidRPr="00E05555">
        <w:rPr>
          <w:rFonts w:ascii="Arial" w:hAnsi="Arial"/>
          <w:b/>
          <w:sz w:val="20"/>
        </w:rPr>
        <w:t xml:space="preserve"> la série VS/AD/HM</w:t>
      </w:r>
    </w:p>
    <w:p w14:paraId="155D02EE" w14:textId="77777777" w:rsidR="00E42CA5" w:rsidRPr="00E05555" w:rsidRDefault="00D46C33">
      <w:pPr>
        <w:keepNext/>
        <w:spacing w:after="0" w:line="360" w:lineRule="auto"/>
        <w:ind w:right="1701"/>
        <w:jc w:val="both"/>
        <w:rPr>
          <w:rFonts w:ascii="Arial" w:hAnsi="Arial" w:cs="Arial"/>
          <w:bCs/>
          <w:sz w:val="20"/>
        </w:rPr>
      </w:pPr>
      <w:r w:rsidRPr="00E05555">
        <w:rPr>
          <w:rFonts w:ascii="Arial" w:hAnsi="Arial"/>
          <w:bCs/>
          <w:sz w:val="20"/>
        </w:rPr>
        <w:t>La série VS/AD/HM (Velvet Surface/</w:t>
      </w:r>
      <w:proofErr w:type="spellStart"/>
      <w:r w:rsidRPr="00E05555">
        <w:rPr>
          <w:rFonts w:ascii="Arial" w:hAnsi="Arial"/>
          <w:bCs/>
          <w:sz w:val="20"/>
        </w:rPr>
        <w:t>Adhesion</w:t>
      </w:r>
      <w:proofErr w:type="spellEnd"/>
      <w:r w:rsidRPr="00E05555">
        <w:rPr>
          <w:rFonts w:ascii="Arial" w:hAnsi="Arial"/>
          <w:bCs/>
          <w:sz w:val="20"/>
        </w:rPr>
        <w:t xml:space="preserve">/High </w:t>
      </w:r>
      <w:proofErr w:type="spellStart"/>
      <w:r w:rsidRPr="00E05555">
        <w:rPr>
          <w:rFonts w:ascii="Arial" w:hAnsi="Arial"/>
          <w:bCs/>
          <w:sz w:val="20"/>
        </w:rPr>
        <w:t>Mechanical</w:t>
      </w:r>
      <w:proofErr w:type="spellEnd"/>
      <w:r w:rsidRPr="00E05555">
        <w:rPr>
          <w:rFonts w:ascii="Arial" w:hAnsi="Arial"/>
          <w:bCs/>
          <w:sz w:val="20"/>
        </w:rPr>
        <w:t xml:space="preserve"> </w:t>
      </w:r>
      <w:proofErr w:type="spellStart"/>
      <w:r w:rsidRPr="00E05555">
        <w:rPr>
          <w:rFonts w:ascii="Arial" w:hAnsi="Arial"/>
          <w:bCs/>
          <w:sz w:val="20"/>
        </w:rPr>
        <w:t>Properties</w:t>
      </w:r>
      <w:proofErr w:type="spellEnd"/>
      <w:r w:rsidRPr="00E05555">
        <w:rPr>
          <w:rFonts w:ascii="Arial" w:hAnsi="Arial"/>
          <w:bCs/>
          <w:sz w:val="20"/>
        </w:rPr>
        <w:t xml:space="preserve">) a des capacités d’adhérence </w:t>
      </w:r>
      <w:proofErr w:type="gramStart"/>
      <w:r w:rsidRPr="00E05555">
        <w:rPr>
          <w:rFonts w:ascii="Arial" w:hAnsi="Arial"/>
          <w:bCs/>
          <w:sz w:val="20"/>
        </w:rPr>
        <w:t>exceptionnelle:</w:t>
      </w:r>
      <w:proofErr w:type="gramEnd"/>
      <w:r w:rsidRPr="00E05555">
        <w:rPr>
          <w:rFonts w:ascii="Arial" w:hAnsi="Arial"/>
          <w:bCs/>
          <w:sz w:val="20"/>
        </w:rPr>
        <w:t xml:space="preserve"> elle conjugue l’adhérence aux </w:t>
      </w:r>
      <w:r w:rsidRPr="00E05555">
        <w:rPr>
          <w:rFonts w:ascii="Arial" w:hAnsi="Arial"/>
          <w:bCs/>
          <w:sz w:val="20"/>
        </w:rPr>
        <w:lastRenderedPageBreak/>
        <w:t xml:space="preserve">thermoplastiques polaires (p. ex.: PC, ABS, ABS/PC, ASA et SAN) et aux polyamides PA6 ou PA12. Ses autres avantages </w:t>
      </w:r>
      <w:proofErr w:type="gramStart"/>
      <w:r w:rsidRPr="00E05555">
        <w:rPr>
          <w:rFonts w:ascii="Arial" w:hAnsi="Arial"/>
          <w:bCs/>
          <w:sz w:val="20"/>
        </w:rPr>
        <w:t>sont:</w:t>
      </w:r>
      <w:proofErr w:type="gramEnd"/>
    </w:p>
    <w:p w14:paraId="2C462487" w14:textId="77777777" w:rsidR="00E42CA5" w:rsidRPr="00E05555" w:rsidRDefault="00D46C33">
      <w:pPr>
        <w:pStyle w:val="Listenabsatz"/>
        <w:keepNext/>
        <w:numPr>
          <w:ilvl w:val="0"/>
          <w:numId w:val="2"/>
        </w:numPr>
        <w:spacing w:line="360" w:lineRule="auto"/>
        <w:ind w:right="1701"/>
        <w:jc w:val="both"/>
        <w:rPr>
          <w:rFonts w:ascii="Arial" w:hAnsi="Arial" w:cs="Arial"/>
          <w:bCs/>
          <w:sz w:val="20"/>
        </w:rPr>
      </w:pPr>
      <w:r w:rsidRPr="00E05555">
        <w:rPr>
          <w:rFonts w:ascii="Arial" w:hAnsi="Arial"/>
          <w:bCs/>
          <w:sz w:val="20"/>
        </w:rPr>
        <w:t>Une excellente résistance aux rayures et à l’abrasion comparable à celle des TPU, combinée au respect des standards OEM usuels, par exemple pour les émissions et les odeurs.</w:t>
      </w:r>
    </w:p>
    <w:p w14:paraId="19F40E23" w14:textId="77777777" w:rsidR="00E42CA5" w:rsidRPr="00E05555" w:rsidRDefault="00D46C33">
      <w:pPr>
        <w:pStyle w:val="Listenabsatz"/>
        <w:keepNext/>
        <w:numPr>
          <w:ilvl w:val="0"/>
          <w:numId w:val="2"/>
        </w:numPr>
        <w:spacing w:line="360" w:lineRule="auto"/>
        <w:ind w:right="1701"/>
        <w:jc w:val="both"/>
      </w:pPr>
      <w:r w:rsidRPr="00E05555">
        <w:rPr>
          <w:rFonts w:ascii="Arial" w:hAnsi="Arial"/>
          <w:bCs/>
          <w:sz w:val="20"/>
        </w:rPr>
        <w:t>Résistance au sébum, aux crèmes et aux produits de nettoyage utilisés dans le secteur de l’automobile.</w:t>
      </w:r>
    </w:p>
    <w:p w14:paraId="42CF05F1" w14:textId="77777777" w:rsidR="00E42CA5" w:rsidRPr="00E05555" w:rsidRDefault="00D46C33">
      <w:pPr>
        <w:pStyle w:val="Listenabsatz"/>
        <w:keepNext/>
        <w:numPr>
          <w:ilvl w:val="0"/>
          <w:numId w:val="2"/>
        </w:numPr>
        <w:spacing w:line="360" w:lineRule="auto"/>
        <w:ind w:right="1701"/>
        <w:jc w:val="both"/>
        <w:rPr>
          <w:rFonts w:ascii="Arial" w:hAnsi="Arial" w:cs="Arial"/>
          <w:bCs/>
          <w:sz w:val="20"/>
        </w:rPr>
      </w:pPr>
      <w:r w:rsidRPr="00E05555">
        <w:rPr>
          <w:rFonts w:ascii="Arial" w:hAnsi="Arial"/>
          <w:bCs/>
          <w:sz w:val="20"/>
        </w:rPr>
        <w:t xml:space="preserve">Toucher extraordinairement </w:t>
      </w:r>
      <w:proofErr w:type="gramStart"/>
      <w:r w:rsidRPr="00E05555">
        <w:rPr>
          <w:rFonts w:ascii="Arial" w:hAnsi="Arial"/>
          <w:bCs/>
          <w:sz w:val="20"/>
        </w:rPr>
        <w:t>velouté</w:t>
      </w:r>
      <w:proofErr w:type="gramEnd"/>
      <w:r w:rsidRPr="00E05555">
        <w:rPr>
          <w:rFonts w:ascii="Arial" w:hAnsi="Arial"/>
          <w:bCs/>
          <w:sz w:val="20"/>
        </w:rPr>
        <w:t>.</w:t>
      </w:r>
    </w:p>
    <w:p w14:paraId="1B23D55B" w14:textId="77777777" w:rsidR="00E42CA5" w:rsidRPr="00E05555" w:rsidRDefault="00D46C33">
      <w:pPr>
        <w:pStyle w:val="Listenabsatz"/>
        <w:keepNext/>
        <w:numPr>
          <w:ilvl w:val="0"/>
          <w:numId w:val="2"/>
        </w:numPr>
        <w:spacing w:line="360" w:lineRule="auto"/>
        <w:ind w:right="1701"/>
        <w:jc w:val="both"/>
        <w:rPr>
          <w:rFonts w:ascii="Arial" w:hAnsi="Arial" w:cs="Arial"/>
          <w:bCs/>
          <w:sz w:val="20"/>
        </w:rPr>
      </w:pPr>
      <w:r w:rsidRPr="00E05555">
        <w:rPr>
          <w:rFonts w:ascii="Arial" w:hAnsi="Arial"/>
          <w:bCs/>
          <w:sz w:val="20"/>
        </w:rPr>
        <w:t>Bonnes propriétés de transformation.</w:t>
      </w:r>
    </w:p>
    <w:p w14:paraId="48BCBFA0" w14:textId="77777777" w:rsidR="00E42CA5" w:rsidRPr="00E05555" w:rsidRDefault="00E42CA5">
      <w:pPr>
        <w:pStyle w:val="Listenabsatz"/>
        <w:keepNext/>
        <w:spacing w:line="360" w:lineRule="auto"/>
        <w:ind w:right="1701"/>
        <w:jc w:val="both"/>
        <w:rPr>
          <w:rFonts w:ascii="Arial" w:hAnsi="Arial" w:cs="Arial"/>
          <w:bCs/>
          <w:sz w:val="20"/>
          <w:lang w:val="de-DE"/>
        </w:rPr>
      </w:pPr>
    </w:p>
    <w:p w14:paraId="0C10467A" w14:textId="77777777" w:rsidR="00E42CA5" w:rsidRPr="00E05555" w:rsidRDefault="00D46C33">
      <w:pPr>
        <w:keepNext/>
        <w:spacing w:after="0" w:line="360" w:lineRule="auto"/>
        <w:ind w:right="1701"/>
        <w:jc w:val="both"/>
      </w:pPr>
      <w:r w:rsidRPr="00E05555">
        <w:rPr>
          <w:rFonts w:ascii="Arial" w:hAnsi="Arial"/>
          <w:bCs/>
          <w:sz w:val="20"/>
        </w:rPr>
        <w:t>L’éventail des applications typiques couvre des éléments de haute qualité à plusieurs composants, à commencer par des tapis antidérapants pour les porte-gobelets, des surfaces soft-</w:t>
      </w:r>
      <w:proofErr w:type="spellStart"/>
      <w:r w:rsidRPr="00E05555">
        <w:rPr>
          <w:rFonts w:ascii="Arial" w:hAnsi="Arial"/>
          <w:bCs/>
          <w:sz w:val="20"/>
        </w:rPr>
        <w:t>touch</w:t>
      </w:r>
      <w:proofErr w:type="spellEnd"/>
      <w:r w:rsidRPr="00E05555">
        <w:rPr>
          <w:rFonts w:ascii="Arial" w:hAnsi="Arial"/>
          <w:bCs/>
          <w:sz w:val="20"/>
        </w:rPr>
        <w:t xml:space="preserve"> sur des stores enroulables pour consoles centrales, au niveau de la ceinture de sécurité ou des poignées de porte, et s’étend jusqu’aux surfaces de rangement avec possibilité de recharge inductive intégrée pour les smartphones. Pour les éléments </w:t>
      </w:r>
      <w:proofErr w:type="spellStart"/>
      <w:r w:rsidRPr="00E05555">
        <w:rPr>
          <w:rFonts w:ascii="Arial" w:hAnsi="Arial"/>
          <w:bCs/>
          <w:sz w:val="20"/>
        </w:rPr>
        <w:t>monocomposants</w:t>
      </w:r>
      <w:proofErr w:type="spellEnd"/>
      <w:r w:rsidRPr="00E05555">
        <w:rPr>
          <w:rFonts w:ascii="Arial" w:hAnsi="Arial"/>
          <w:bCs/>
          <w:sz w:val="20"/>
        </w:rPr>
        <w:t>, par exemple des tapis de plateau exposés à la vue, la série VS/AD/HM offre aussi des caractéristiques uniques au niveau de la résistance aux rayures et à l’abrasion et représente donc une solution intéressante pour les constructeurs ayant de grandes exigences au niveau de la qualité.</w:t>
      </w:r>
    </w:p>
    <w:p w14:paraId="676C78A1" w14:textId="77777777" w:rsidR="00E42CA5" w:rsidRPr="00E05555" w:rsidRDefault="00E42CA5">
      <w:pPr>
        <w:keepNext/>
        <w:spacing w:after="0" w:line="360" w:lineRule="auto"/>
        <w:ind w:right="1701"/>
        <w:jc w:val="both"/>
        <w:rPr>
          <w:rFonts w:ascii="Arial" w:hAnsi="Arial" w:cs="Arial"/>
          <w:bCs/>
          <w:sz w:val="20"/>
        </w:rPr>
      </w:pPr>
    </w:p>
    <w:p w14:paraId="475CAF2D" w14:textId="77777777" w:rsidR="00E42CA5" w:rsidRPr="00E05555" w:rsidRDefault="00D46C33">
      <w:pPr>
        <w:keepNext/>
        <w:spacing w:after="0" w:line="360" w:lineRule="auto"/>
        <w:ind w:right="1701"/>
        <w:jc w:val="both"/>
        <w:rPr>
          <w:rFonts w:ascii="Arial" w:hAnsi="Arial" w:cs="Arial"/>
          <w:b/>
          <w:sz w:val="20"/>
        </w:rPr>
      </w:pPr>
      <w:r w:rsidRPr="00E05555">
        <w:rPr>
          <w:rFonts w:ascii="Arial" w:hAnsi="Arial"/>
          <w:b/>
          <w:sz w:val="20"/>
        </w:rPr>
        <w:t>Faire face à la pression imposée par les coûts</w:t>
      </w:r>
    </w:p>
    <w:p w14:paraId="49B92066" w14:textId="77777777" w:rsidR="00E42CA5" w:rsidRPr="00E05555" w:rsidRDefault="00D46C33">
      <w:pPr>
        <w:keepNext/>
        <w:spacing w:after="0" w:line="360" w:lineRule="auto"/>
        <w:ind w:right="1701"/>
        <w:jc w:val="both"/>
        <w:rPr>
          <w:rFonts w:ascii="Arial" w:hAnsi="Arial" w:cs="Arial"/>
          <w:bCs/>
          <w:sz w:val="20"/>
        </w:rPr>
      </w:pPr>
      <w:r w:rsidRPr="00E05555">
        <w:rPr>
          <w:rFonts w:ascii="Arial" w:hAnsi="Arial"/>
          <w:bCs/>
          <w:sz w:val="20"/>
        </w:rPr>
        <w:t xml:space="preserve">KRAIBURG TPE </w:t>
      </w:r>
      <w:r w:rsidRPr="00E05555">
        <w:t xml:space="preserve">met </w:t>
      </w:r>
      <w:bookmarkStart w:id="2" w:name="_Hlk44424548"/>
      <w:r w:rsidRPr="00E05555">
        <w:rPr>
          <w:rFonts w:ascii="Arial" w:hAnsi="Arial"/>
          <w:sz w:val="20"/>
          <w:szCs w:val="20"/>
        </w:rPr>
        <w:t>la nouvelle série de compounds GP/HF</w:t>
      </w:r>
      <w:bookmarkEnd w:id="2"/>
      <w:r w:rsidRPr="00E05555">
        <w:rPr>
          <w:rFonts w:ascii="Arial" w:hAnsi="Arial"/>
          <w:sz w:val="20"/>
          <w:szCs w:val="20"/>
        </w:rPr>
        <w:t xml:space="preserve"> sur le marché dès maintenant.</w:t>
      </w:r>
      <w:r w:rsidRPr="00E05555">
        <w:rPr>
          <w:rFonts w:ascii="Arial" w:hAnsi="Arial"/>
          <w:bCs/>
          <w:sz w:val="20"/>
          <w:szCs w:val="20"/>
        </w:rPr>
        <w:t xml:space="preserve"> La série associe une fluidité optimale et un rapport qualité-prix attrayant dans une qualité constante. Ainsi, KRAIBURG TPE fournit une contribution importante à la maîtrise des coûts dans le secteur automobile.</w:t>
      </w:r>
    </w:p>
    <w:p w14:paraId="5E1CB4BB" w14:textId="77777777" w:rsidR="00E42CA5" w:rsidRPr="00E05555" w:rsidRDefault="00E42CA5">
      <w:pPr>
        <w:keepNext/>
        <w:spacing w:after="0" w:line="360" w:lineRule="auto"/>
        <w:ind w:right="1701"/>
        <w:jc w:val="both"/>
        <w:rPr>
          <w:rFonts w:ascii="Arial" w:hAnsi="Arial" w:cs="Arial"/>
          <w:bCs/>
          <w:sz w:val="20"/>
          <w:lang w:val="en-US"/>
        </w:rPr>
      </w:pPr>
    </w:p>
    <w:p w14:paraId="0E4E554F" w14:textId="3D8C3AEA" w:rsidR="00E42CA5" w:rsidRPr="00E05555" w:rsidRDefault="00D46C33">
      <w:pPr>
        <w:keepNext/>
        <w:spacing w:after="0" w:line="360" w:lineRule="auto"/>
        <w:ind w:right="1701"/>
        <w:jc w:val="both"/>
        <w:rPr>
          <w:rFonts w:ascii="Arial" w:hAnsi="Arial"/>
          <w:bCs/>
          <w:sz w:val="20"/>
        </w:rPr>
      </w:pPr>
      <w:proofErr w:type="gramStart"/>
      <w:r w:rsidRPr="00E05555">
        <w:rPr>
          <w:rFonts w:ascii="Arial" w:hAnsi="Arial"/>
          <w:bCs/>
          <w:sz w:val="20"/>
        </w:rPr>
        <w:t>«Notre</w:t>
      </w:r>
      <w:proofErr w:type="gramEnd"/>
      <w:r w:rsidRPr="00E05555">
        <w:rPr>
          <w:rFonts w:ascii="Arial" w:hAnsi="Arial"/>
          <w:bCs/>
          <w:sz w:val="20"/>
        </w:rPr>
        <w:t xml:space="preserve"> objectif était de pouvoir proposer les meilleurs matériaux pour des exigences diverses en termes de propriétés et de rapport qualité prix», résume Alexander Mayer, expert pour les applications Intérieur dans l’équipe Automotive Application </w:t>
      </w:r>
      <w:proofErr w:type="spellStart"/>
      <w:r w:rsidRPr="00E05555">
        <w:rPr>
          <w:rFonts w:ascii="Arial" w:hAnsi="Arial"/>
          <w:bCs/>
          <w:sz w:val="20"/>
        </w:rPr>
        <w:t>Development</w:t>
      </w:r>
      <w:proofErr w:type="spellEnd"/>
      <w:r w:rsidRPr="00E05555">
        <w:rPr>
          <w:rFonts w:ascii="Arial" w:hAnsi="Arial"/>
          <w:bCs/>
          <w:sz w:val="20"/>
        </w:rPr>
        <w:t xml:space="preserve">. </w:t>
      </w:r>
      <w:proofErr w:type="gramStart"/>
      <w:r w:rsidRPr="00E05555">
        <w:rPr>
          <w:rFonts w:ascii="Arial" w:hAnsi="Arial"/>
          <w:bCs/>
          <w:sz w:val="20"/>
        </w:rPr>
        <w:t>«Nous</w:t>
      </w:r>
      <w:proofErr w:type="gramEnd"/>
      <w:r w:rsidRPr="00E05555">
        <w:rPr>
          <w:rFonts w:ascii="Arial" w:hAnsi="Arial"/>
          <w:bCs/>
          <w:sz w:val="20"/>
        </w:rPr>
        <w:t xml:space="preserve"> avons atteint cet </w:t>
      </w:r>
      <w:r w:rsidRPr="00E05555">
        <w:rPr>
          <w:rFonts w:ascii="Arial" w:hAnsi="Arial"/>
          <w:bCs/>
          <w:sz w:val="20"/>
        </w:rPr>
        <w:lastRenderedPageBreak/>
        <w:t>objectif. Avec notre gamme de produit, nous pouvons remplir tous les souhaits des clients, maintenant et à l’avenir</w:t>
      </w:r>
      <w:proofErr w:type="gramStart"/>
      <w:r w:rsidRPr="00E05555">
        <w:rPr>
          <w:rFonts w:ascii="Arial" w:hAnsi="Arial"/>
          <w:bCs/>
          <w:sz w:val="20"/>
        </w:rPr>
        <w:t>.»</w:t>
      </w:r>
      <w:proofErr w:type="gramEnd"/>
    </w:p>
    <w:p w14:paraId="47BCE9D1" w14:textId="3562C35B" w:rsidR="00516AF0" w:rsidRPr="00E05555" w:rsidRDefault="00516AF0">
      <w:pPr>
        <w:keepNext/>
        <w:spacing w:after="0" w:line="360" w:lineRule="auto"/>
        <w:ind w:right="1701"/>
        <w:jc w:val="both"/>
        <w:rPr>
          <w:rFonts w:ascii="Arial" w:hAnsi="Arial"/>
          <w:bCs/>
          <w:sz w:val="20"/>
        </w:rPr>
      </w:pPr>
    </w:p>
    <w:p w14:paraId="28ED3807" w14:textId="225832AC" w:rsidR="00516AF0" w:rsidRPr="00E05555" w:rsidRDefault="00516AF0">
      <w:pPr>
        <w:keepNext/>
        <w:spacing w:after="0" w:line="360" w:lineRule="auto"/>
        <w:ind w:right="1701"/>
        <w:jc w:val="both"/>
        <w:rPr>
          <w:rFonts w:ascii="Arial" w:hAnsi="Arial"/>
          <w:bCs/>
          <w:sz w:val="20"/>
        </w:rPr>
      </w:pPr>
      <w:r w:rsidRPr="00E05555">
        <w:rPr>
          <w:noProof/>
        </w:rPr>
        <w:drawing>
          <wp:inline distT="0" distB="0" distL="0" distR="0" wp14:anchorId="07645B23" wp14:editId="300903AA">
            <wp:extent cx="4533900" cy="32099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3209925"/>
                    </a:xfrm>
                    <a:prstGeom prst="rect">
                      <a:avLst/>
                    </a:prstGeom>
                    <a:noFill/>
                    <a:ln>
                      <a:noFill/>
                    </a:ln>
                  </pic:spPr>
                </pic:pic>
              </a:graphicData>
            </a:graphic>
          </wp:inline>
        </w:drawing>
      </w:r>
    </w:p>
    <w:p w14:paraId="3C3DF0C3" w14:textId="77777777" w:rsidR="00516AF0" w:rsidRPr="00BA30E2" w:rsidRDefault="00516AF0" w:rsidP="00516AF0">
      <w:pPr>
        <w:spacing w:after="0" w:line="360" w:lineRule="auto"/>
        <w:ind w:right="1701"/>
        <w:jc w:val="both"/>
      </w:pPr>
      <w:r w:rsidRPr="00E05555">
        <w:rPr>
          <w:rFonts w:ascii="Arial" w:hAnsi="Arial"/>
          <w:bCs/>
          <w:sz w:val="20"/>
        </w:rPr>
        <w:t>Pour servir tous ses clients à partir d’une source unique, KRAIBURG TPE a élargi sa gamme de compounds pour les surfaces soft-</w:t>
      </w:r>
      <w:proofErr w:type="spellStart"/>
      <w:r w:rsidRPr="00E05555">
        <w:rPr>
          <w:rFonts w:ascii="Arial" w:hAnsi="Arial"/>
          <w:bCs/>
          <w:sz w:val="20"/>
        </w:rPr>
        <w:t>touch</w:t>
      </w:r>
      <w:proofErr w:type="spellEnd"/>
      <w:r w:rsidRPr="00E05555">
        <w:rPr>
          <w:rFonts w:ascii="Arial" w:hAnsi="Arial"/>
          <w:bCs/>
          <w:sz w:val="20"/>
        </w:rPr>
        <w:t xml:space="preserve"> dans l’espace intérieur. </w:t>
      </w:r>
      <w:r w:rsidRPr="00E05555">
        <w:rPr>
          <w:rFonts w:ascii="Arial" w:hAnsi="Arial" w:cs="Arial"/>
          <w:color w:val="000000" w:themeColor="text1"/>
          <w:spacing w:val="-2"/>
          <w:sz w:val="20"/>
          <w:szCs w:val="20"/>
        </w:rPr>
        <w:t>(</w:t>
      </w:r>
      <w:proofErr w:type="gramStart"/>
      <w:r w:rsidRPr="00E05555">
        <w:rPr>
          <w:rFonts w:ascii="Arial" w:hAnsi="Arial" w:cs="Arial"/>
          <w:color w:val="000000" w:themeColor="text1"/>
          <w:spacing w:val="-2"/>
          <w:sz w:val="20"/>
          <w:szCs w:val="20"/>
        </w:rPr>
        <w:t>Photo</w:t>
      </w:r>
      <w:r w:rsidRPr="00E05555">
        <w:rPr>
          <w:rFonts w:ascii="Arial" w:hAnsi="Arial" w:cs="Arial"/>
          <w:color w:val="000000" w:themeColor="text1"/>
          <w:sz w:val="20"/>
          <w:szCs w:val="20"/>
        </w:rPr>
        <w:t>:</w:t>
      </w:r>
      <w:proofErr w:type="gramEnd"/>
      <w:r w:rsidRPr="00E05555">
        <w:rPr>
          <w:rFonts w:ascii="Arial" w:hAnsi="Arial" w:cs="Arial"/>
          <w:color w:val="000000" w:themeColor="text1"/>
          <w:sz w:val="20"/>
          <w:szCs w:val="20"/>
        </w:rPr>
        <w:t xml:space="preserve"> © 2020</w:t>
      </w:r>
      <w:r w:rsidRPr="00BA30E2">
        <w:rPr>
          <w:rFonts w:ascii="Arial" w:hAnsi="Arial" w:cs="Arial"/>
          <w:color w:val="000000" w:themeColor="text1"/>
          <w:sz w:val="20"/>
          <w:szCs w:val="20"/>
        </w:rPr>
        <w:t xml:space="preserve"> KRAIBURG TPE)</w:t>
      </w:r>
    </w:p>
    <w:p w14:paraId="7DA590B5" w14:textId="53AD6BAF" w:rsidR="00EE37D8" w:rsidRDefault="00EE37D8">
      <w:pPr>
        <w:keepNext/>
        <w:spacing w:after="0" w:line="360" w:lineRule="auto"/>
        <w:ind w:right="1701"/>
        <w:jc w:val="both"/>
        <w:rPr>
          <w:rFonts w:ascii="Arial" w:hAnsi="Arial"/>
          <w:bCs/>
          <w:sz w:val="20"/>
        </w:rPr>
      </w:pPr>
    </w:p>
    <w:p w14:paraId="49F56694" w14:textId="77777777" w:rsidR="00167A64" w:rsidRDefault="00167A64">
      <w:pPr>
        <w:spacing w:after="0" w:line="240" w:lineRule="auto"/>
        <w:rPr>
          <w:rFonts w:ascii="Arial" w:hAnsi="Arial" w:cs="Arial"/>
          <w:b/>
          <w:bCs/>
          <w:color w:val="000000"/>
          <w:sz w:val="21"/>
          <w:szCs w:val="21"/>
        </w:rPr>
      </w:pPr>
      <w:r>
        <w:rPr>
          <w:rFonts w:ascii="Arial" w:hAnsi="Arial" w:cs="Arial"/>
          <w:b/>
          <w:bCs/>
          <w:color w:val="000000"/>
          <w:sz w:val="21"/>
          <w:szCs w:val="21"/>
        </w:rPr>
        <w:br w:type="page"/>
      </w:r>
    </w:p>
    <w:p w14:paraId="57CC8136" w14:textId="1254600C" w:rsidR="00EE37D8" w:rsidRPr="00526A4B" w:rsidRDefault="00EE37D8" w:rsidP="00EE37D8">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3F090333" w14:textId="412D70A2" w:rsidR="00EE37D8" w:rsidRDefault="00EE37D8" w:rsidP="00EE37D8">
      <w:pPr>
        <w:keepNext/>
        <w:spacing w:after="0" w:line="360" w:lineRule="auto"/>
        <w:ind w:right="1701"/>
        <w:jc w:val="both"/>
        <w:rPr>
          <w:rFonts w:ascii="Arial" w:hAnsi="Arial" w:cs="Arial"/>
          <w:color w:val="000000"/>
          <w:sz w:val="20"/>
        </w:rPr>
      </w:pPr>
      <w:r w:rsidRPr="00431545">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431545">
        <w:rPr>
          <w:rFonts w:ascii="Arial" w:hAnsi="Arial" w:cs="Arial"/>
          <w:color w:val="000000"/>
          <w:sz w:val="20"/>
          <w:vertAlign w:val="superscript"/>
        </w:rPr>
        <w:t>®</w:t>
      </w:r>
      <w:r w:rsidRPr="00431545">
        <w:rPr>
          <w:rFonts w:ascii="Arial" w:hAnsi="Arial" w:cs="Arial"/>
          <w:color w:val="000000"/>
          <w:sz w:val="20"/>
        </w:rPr>
        <w:t>, COPEC</w:t>
      </w:r>
      <w:r w:rsidRPr="00431545">
        <w:rPr>
          <w:rFonts w:ascii="Arial" w:hAnsi="Arial" w:cs="Arial"/>
          <w:color w:val="000000"/>
          <w:sz w:val="20"/>
          <w:vertAlign w:val="superscript"/>
        </w:rPr>
        <w:t>®</w:t>
      </w:r>
      <w:r w:rsidRPr="00431545">
        <w:rPr>
          <w:rFonts w:ascii="Arial" w:hAnsi="Arial" w:cs="Arial"/>
          <w:color w:val="000000"/>
          <w:sz w:val="20"/>
        </w:rPr>
        <w:t>, HIPEX</w:t>
      </w:r>
      <w:r w:rsidRPr="00431545">
        <w:rPr>
          <w:rFonts w:ascii="Arial" w:hAnsi="Arial" w:cs="Arial"/>
          <w:color w:val="000000"/>
          <w:sz w:val="20"/>
          <w:vertAlign w:val="superscript"/>
        </w:rPr>
        <w:t>®</w:t>
      </w:r>
      <w:r w:rsidRPr="00431545">
        <w:rPr>
          <w:rFonts w:ascii="Arial" w:hAnsi="Arial" w:cs="Arial"/>
          <w:color w:val="000000"/>
          <w:sz w:val="20"/>
        </w:rPr>
        <w:t xml:space="preserve"> et For Tec E</w:t>
      </w:r>
      <w:r w:rsidRPr="00431545">
        <w:rPr>
          <w:rFonts w:ascii="Arial" w:hAnsi="Arial" w:cs="Arial"/>
          <w:color w:val="000000"/>
          <w:sz w:val="20"/>
          <w:vertAlign w:val="superscript"/>
        </w:rPr>
        <w:t>®</w:t>
      </w:r>
      <w:r w:rsidRPr="00431545">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E04287">
        <w:rPr>
          <w:rFonts w:ascii="Arial" w:hAnsi="Arial" w:cs="Arial"/>
          <w:color w:val="000000"/>
          <w:sz w:val="20"/>
        </w:rPr>
        <w:t>L'entreprise est certifiée ISO 50001 sur son siège en Allemagne et certifiée ISO 9001 et ISO 14001 sur tous les sites dans le monde. En 201</w:t>
      </w:r>
      <w:r w:rsidR="00816330">
        <w:rPr>
          <w:rFonts w:ascii="Arial" w:hAnsi="Arial" w:cs="Arial"/>
          <w:color w:val="000000"/>
          <w:sz w:val="20"/>
        </w:rPr>
        <w:t>9</w:t>
      </w:r>
      <w:r w:rsidRPr="00E04287">
        <w:rPr>
          <w:rFonts w:ascii="Arial" w:hAnsi="Arial" w:cs="Arial"/>
          <w:color w:val="000000"/>
          <w:sz w:val="20"/>
        </w:rPr>
        <w:t>, KRAIBURG TPE compte plus de 640 employés et a enregistré un chiffre d'affaires de 1</w:t>
      </w:r>
      <w:r w:rsidR="00816330">
        <w:rPr>
          <w:rFonts w:ascii="Arial" w:hAnsi="Arial" w:cs="Arial"/>
          <w:color w:val="000000"/>
          <w:sz w:val="20"/>
        </w:rPr>
        <w:t>90</w:t>
      </w:r>
      <w:r w:rsidRPr="00E04287">
        <w:rPr>
          <w:rFonts w:ascii="Arial" w:hAnsi="Arial" w:cs="Arial"/>
          <w:color w:val="000000"/>
          <w:sz w:val="20"/>
        </w:rPr>
        <w:t xml:space="preserve"> millions d'euros.</w:t>
      </w:r>
    </w:p>
    <w:p w14:paraId="0746BE0A" w14:textId="3FF5282D" w:rsidR="00C17ADE" w:rsidRDefault="00C17ADE" w:rsidP="00EE37D8">
      <w:pPr>
        <w:keepNext/>
        <w:spacing w:after="0" w:line="360" w:lineRule="auto"/>
        <w:ind w:right="1701"/>
        <w:jc w:val="both"/>
        <w:rPr>
          <w:rFonts w:ascii="Arial" w:hAnsi="Arial" w:cs="Arial"/>
          <w:color w:val="000000"/>
          <w:sz w:val="20"/>
        </w:rPr>
      </w:pPr>
    </w:p>
    <w:p w14:paraId="66429491" w14:textId="77777777" w:rsidR="00C17ADE" w:rsidRDefault="00C17ADE" w:rsidP="00C17ADE">
      <w:pPr>
        <w:keepNext/>
        <w:keepLines/>
        <w:spacing w:after="0" w:line="360" w:lineRule="auto"/>
        <w:ind w:right="1701"/>
      </w:pPr>
      <w:r>
        <w:rPr>
          <w:rFonts w:ascii="Arial" w:hAnsi="Arial" w:cs="Arial"/>
          <w:color w:val="000000" w:themeColor="text1"/>
          <w:sz w:val="20"/>
        </w:rPr>
        <w:t xml:space="preserve">Vous pouvez télécharger le communiqué de presse et les photos concernant ce sujet sur </w:t>
      </w:r>
      <w:hyperlink r:id="rId9">
        <w:r>
          <w:rPr>
            <w:rStyle w:val="LienInternet"/>
            <w:rFonts w:ascii="Arial" w:hAnsi="Arial" w:cs="Arial"/>
            <w:sz w:val="20"/>
          </w:rPr>
          <w:t>www.pressreleasefinder.com</w:t>
        </w:r>
      </w:hyperlink>
      <w:r>
        <w:rPr>
          <w:rFonts w:ascii="Arial" w:hAnsi="Arial" w:cs="Arial"/>
          <w:color w:val="000000" w:themeColor="text1"/>
          <w:sz w:val="20"/>
        </w:rPr>
        <w:t>.</w:t>
      </w:r>
    </w:p>
    <w:p w14:paraId="234A6B53" w14:textId="77777777" w:rsidR="00C17ADE" w:rsidRDefault="00C17ADE" w:rsidP="00C17ADE">
      <w:pPr>
        <w:keepNext/>
        <w:keepLines/>
        <w:spacing w:after="0" w:line="360" w:lineRule="auto"/>
        <w:ind w:right="1701"/>
      </w:pPr>
      <w:r>
        <w:rPr>
          <w:rFonts w:ascii="Arial" w:hAnsi="Arial" w:cs="Arial"/>
          <w:color w:val="000000" w:themeColor="text1"/>
          <w:sz w:val="20"/>
        </w:rPr>
        <w:t xml:space="preserve">Contact pour des images avec une résolution particulièrement </w:t>
      </w:r>
      <w:proofErr w:type="gramStart"/>
      <w:r>
        <w:rPr>
          <w:rFonts w:ascii="Arial" w:hAnsi="Arial" w:cs="Arial"/>
          <w:color w:val="000000" w:themeColor="text1"/>
          <w:sz w:val="20"/>
        </w:rPr>
        <w:t>élevée:</w:t>
      </w:r>
      <w:proofErr w:type="gramEnd"/>
      <w:r>
        <w:rPr>
          <w:rFonts w:ascii="Arial" w:hAnsi="Arial" w:cs="Arial"/>
          <w:color w:val="000000" w:themeColor="text1"/>
          <w:sz w:val="20"/>
        </w:rPr>
        <w:t xml:space="preserve"> Siria Nielsen (</w:t>
      </w:r>
      <w:hyperlink r:id="rId10">
        <w:r>
          <w:rPr>
            <w:rStyle w:val="LienInternet"/>
            <w:rFonts w:ascii="Arial" w:hAnsi="Arial" w:cs="Arial"/>
            <w:sz w:val="20"/>
          </w:rPr>
          <w:t>snielsen@emg-marcom.com</w:t>
        </w:r>
      </w:hyperlink>
      <w:r>
        <w:rPr>
          <w:rFonts w:ascii="Arial" w:hAnsi="Arial" w:cs="Arial"/>
          <w:color w:val="000000" w:themeColor="text1"/>
          <w:sz w:val="20"/>
        </w:rPr>
        <w:t>, +31 164 317 036)</w:t>
      </w:r>
    </w:p>
    <w:p w14:paraId="3B131612" w14:textId="77777777" w:rsidR="00C17ADE" w:rsidRDefault="00C17ADE" w:rsidP="00EE37D8">
      <w:pPr>
        <w:keepNext/>
        <w:spacing w:after="0" w:line="360" w:lineRule="auto"/>
        <w:ind w:right="1701"/>
        <w:jc w:val="both"/>
      </w:pPr>
    </w:p>
    <w:p w14:paraId="6E2B7656" w14:textId="77777777" w:rsidR="00E42CA5" w:rsidRDefault="00E42CA5"/>
    <w:sectPr w:rsidR="00E42CA5">
      <w:headerReference w:type="default" r:id="rId11"/>
      <w:footerReference w:type="default" r:id="rId12"/>
      <w:headerReference w:type="first" r:id="rId13"/>
      <w:footerReference w:type="first" r:id="rId14"/>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A7AEE" w14:textId="77777777" w:rsidR="00D1576B" w:rsidRDefault="00D46C33">
      <w:pPr>
        <w:spacing w:after="0" w:line="240" w:lineRule="auto"/>
      </w:pPr>
      <w:r>
        <w:separator/>
      </w:r>
    </w:p>
  </w:endnote>
  <w:endnote w:type="continuationSeparator" w:id="0">
    <w:p w14:paraId="0D98C38D" w14:textId="77777777" w:rsidR="00D1576B" w:rsidRDefault="00D46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7CBBF" w14:textId="77777777" w:rsidR="00E42CA5" w:rsidRDefault="00E42C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3E7D9" w14:textId="77777777" w:rsidR="00E42CA5" w:rsidRDefault="00E42CA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7BBC1" w14:textId="77777777" w:rsidR="00D1576B" w:rsidRDefault="00D46C33">
      <w:pPr>
        <w:spacing w:after="0" w:line="240" w:lineRule="auto"/>
      </w:pPr>
      <w:r>
        <w:separator/>
      </w:r>
    </w:p>
  </w:footnote>
  <w:footnote w:type="continuationSeparator" w:id="0">
    <w:p w14:paraId="46460990" w14:textId="77777777" w:rsidR="00D1576B" w:rsidRDefault="00D46C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11168" w14:textId="77777777" w:rsidR="00E42CA5" w:rsidRDefault="00D46C3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4952727B" wp14:editId="7AFEC3C1">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E42CA5" w14:paraId="0DD7F367" w14:textId="77777777">
      <w:tc>
        <w:tcPr>
          <w:tcW w:w="6912" w:type="dxa"/>
          <w:shd w:val="clear" w:color="auto" w:fill="auto"/>
        </w:tcPr>
        <w:p w14:paraId="7A25AB01" w14:textId="77777777" w:rsidR="00E42CA5" w:rsidRDefault="00D46C33">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121E38AE" w14:textId="77777777" w:rsidR="00E42CA5" w:rsidRDefault="00D46C33">
          <w:pPr>
            <w:spacing w:after="0" w:line="360" w:lineRule="auto"/>
            <w:ind w:left="-105"/>
            <w:jc w:val="both"/>
            <w:rPr>
              <w:rFonts w:ascii="Arial" w:hAnsi="Arial" w:cs="Arial"/>
              <w:b/>
              <w:bCs/>
              <w:sz w:val="16"/>
              <w:szCs w:val="16"/>
            </w:rPr>
          </w:pPr>
          <w:r>
            <w:rPr>
              <w:rFonts w:ascii="Arial" w:hAnsi="Arial"/>
              <w:b/>
              <w:sz w:val="16"/>
            </w:rPr>
            <w:t>Un catalogue de produits complets pour les tapis multifonctions dans l’habitacle des véhicules, août 2020</w:t>
          </w:r>
        </w:p>
        <w:p w14:paraId="2C7133AB" w14:textId="77777777" w:rsidR="00E42CA5" w:rsidRDefault="00D46C33">
          <w:pPr>
            <w:spacing w:after="0" w:line="360" w:lineRule="auto"/>
            <w:ind w:left="-105"/>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2</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3</w:t>
          </w:r>
          <w:r>
            <w:rPr>
              <w:rFonts w:ascii="Arial" w:hAnsi="Arial" w:cs="Arial"/>
              <w:b/>
              <w:bCs/>
              <w:sz w:val="16"/>
              <w:szCs w:val="16"/>
            </w:rPr>
            <w:fldChar w:fldCharType="end"/>
          </w:r>
        </w:p>
      </w:tc>
    </w:tr>
  </w:tbl>
  <w:p w14:paraId="30A16673" w14:textId="77777777" w:rsidR="00E42CA5" w:rsidRDefault="00E42CA5">
    <w:pPr>
      <w:pStyle w:val="Kopfzeile"/>
      <w:tabs>
        <w:tab w:val="clear" w:pos="4703"/>
        <w:tab w:val="clear" w:pos="9406"/>
      </w:tabs>
      <w:rPr>
        <w:rFonts w:ascii="Arial" w:hAnsi="Arial" w:cs="Arial"/>
        <w:sz w:val="20"/>
        <w:szCs w:val="20"/>
        <w:lang w:val="de-DE"/>
      </w:rPr>
    </w:pPr>
  </w:p>
  <w:p w14:paraId="3AE40DD0" w14:textId="77777777" w:rsidR="00E42CA5" w:rsidRDefault="00E42CA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52451" w14:textId="77777777" w:rsidR="00E42CA5" w:rsidRDefault="00D46C3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1AA8B29C" wp14:editId="54D8C8F0">
          <wp:simplePos x="0" y="0"/>
          <wp:positionH relativeFrom="column">
            <wp:posOffset>-394335</wp:posOffset>
          </wp:positionH>
          <wp:positionV relativeFrom="paragraph">
            <wp:posOffset>-95250</wp:posOffset>
          </wp:positionV>
          <wp:extent cx="1619250" cy="882650"/>
          <wp:effectExtent l="0" t="0" r="0" b="0"/>
          <wp:wrapNone/>
          <wp:docPr id="2" name="Image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E42CA5" w14:paraId="0262CB38" w14:textId="77777777">
      <w:tc>
        <w:tcPr>
          <w:tcW w:w="6911" w:type="dxa"/>
          <w:shd w:val="clear" w:color="auto" w:fill="auto"/>
        </w:tcPr>
        <w:p w14:paraId="73DEE880" w14:textId="77777777" w:rsidR="00E42CA5" w:rsidRDefault="00D46C33">
          <w:pPr>
            <w:spacing w:after="0" w:line="360" w:lineRule="auto"/>
            <w:ind w:left="-105"/>
            <w:jc w:val="both"/>
            <w:rPr>
              <w:rFonts w:ascii="Arial" w:hAnsi="Arial" w:cs="Arial"/>
              <w:b/>
              <w:bCs/>
              <w:color w:val="365F91"/>
              <w:sz w:val="40"/>
              <w:szCs w:val="40"/>
            </w:rPr>
          </w:pPr>
          <w:r>
            <w:rPr>
              <w:rFonts w:ascii="Arial" w:hAnsi="Arial"/>
              <w:b/>
              <w:bCs/>
              <w:color w:val="365F91"/>
              <w:sz w:val="40"/>
              <w:szCs w:val="40"/>
            </w:rPr>
            <w:t>Communiqué de presse</w:t>
          </w:r>
        </w:p>
        <w:p w14:paraId="498A75BA" w14:textId="77777777" w:rsidR="00E42CA5" w:rsidRDefault="00D46C33">
          <w:pPr>
            <w:spacing w:after="0" w:line="360" w:lineRule="auto"/>
            <w:ind w:left="-105"/>
            <w:jc w:val="both"/>
            <w:rPr>
              <w:rFonts w:ascii="Arial" w:hAnsi="Arial" w:cs="Arial"/>
              <w:b/>
              <w:bCs/>
              <w:sz w:val="16"/>
              <w:szCs w:val="16"/>
            </w:rPr>
          </w:pPr>
          <w:r>
            <w:rPr>
              <w:rFonts w:ascii="Arial" w:hAnsi="Arial"/>
              <w:b/>
              <w:sz w:val="16"/>
            </w:rPr>
            <w:t>Un catalogue de produits complets pour les tapis multifonctions dans l’habitacle des véhicules, août 2020</w:t>
          </w:r>
        </w:p>
        <w:p w14:paraId="5FD34AE4" w14:textId="77777777" w:rsidR="00E42CA5" w:rsidRDefault="00D46C33">
          <w:pPr>
            <w:spacing w:after="0" w:line="360" w:lineRule="auto"/>
            <w:ind w:left="-105"/>
            <w:jc w:val="both"/>
          </w:pPr>
          <w:r>
            <w:rPr>
              <w:rFonts w:ascii="Arial" w:hAnsi="Arial"/>
              <w:b/>
              <w:sz w:val="16"/>
            </w:rPr>
            <w:t xml:space="preserve">Page </w:t>
          </w:r>
          <w:r>
            <w:rPr>
              <w:rFonts w:ascii="Arial" w:hAnsi="Arial" w:cs="Arial"/>
              <w:b/>
              <w:bCs/>
              <w:sz w:val="16"/>
              <w:szCs w:val="16"/>
            </w:rPr>
            <w:fldChar w:fldCharType="begin"/>
          </w:r>
          <w:r>
            <w:rPr>
              <w:rFonts w:ascii="Arial" w:hAnsi="Arial" w:cs="Arial"/>
              <w:b/>
              <w:bCs/>
              <w:sz w:val="16"/>
              <w:szCs w:val="16"/>
            </w:rPr>
            <w:instrText>PAGE \* ARABIC</w:instrText>
          </w:r>
          <w:r>
            <w:rPr>
              <w:rFonts w:ascii="Arial" w:hAnsi="Arial" w:cs="Arial"/>
              <w:b/>
              <w:bCs/>
              <w:sz w:val="16"/>
              <w:szCs w:val="16"/>
            </w:rPr>
            <w:fldChar w:fldCharType="separate"/>
          </w:r>
          <w:r>
            <w:rPr>
              <w:rFonts w:ascii="Arial" w:hAnsi="Arial" w:cs="Arial"/>
              <w:b/>
              <w:bCs/>
              <w:sz w:val="16"/>
              <w:szCs w:val="16"/>
            </w:rPr>
            <w:t>1</w:t>
          </w:r>
          <w:r>
            <w:rPr>
              <w:rFonts w:ascii="Arial" w:hAnsi="Arial" w:cs="Arial"/>
              <w:b/>
              <w:bCs/>
              <w:sz w:val="16"/>
              <w:szCs w:val="16"/>
            </w:rPr>
            <w:fldChar w:fldCharType="end"/>
          </w:r>
          <w:r>
            <w:rPr>
              <w:rFonts w:ascii="Arial" w:hAnsi="Arial"/>
              <w:b/>
              <w:sz w:val="16"/>
            </w:rPr>
            <w:t xml:space="preserve"> de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Pr>
              <w:rFonts w:ascii="Arial" w:hAnsi="Arial" w:cs="Arial"/>
              <w:b/>
              <w:bCs/>
              <w:sz w:val="16"/>
              <w:szCs w:val="16"/>
            </w:rPr>
            <w:t>3</w:t>
          </w:r>
          <w:r>
            <w:rPr>
              <w:rFonts w:ascii="Arial" w:hAnsi="Arial" w:cs="Arial"/>
              <w:b/>
              <w:bCs/>
              <w:sz w:val="16"/>
              <w:szCs w:val="16"/>
            </w:rPr>
            <w:fldChar w:fldCharType="end"/>
          </w:r>
        </w:p>
      </w:tc>
      <w:tc>
        <w:tcPr>
          <w:tcW w:w="2977" w:type="dxa"/>
          <w:shd w:val="clear" w:color="auto" w:fill="auto"/>
        </w:tcPr>
        <w:p w14:paraId="47ED035D" w14:textId="77777777" w:rsidR="00E42CA5" w:rsidRDefault="00D46C33">
          <w:pPr>
            <w:pStyle w:val="Kopfzeile"/>
            <w:tabs>
              <w:tab w:val="clear" w:pos="4703"/>
              <w:tab w:val="clear" w:pos="9406"/>
            </w:tabs>
            <w:rPr>
              <w:rFonts w:ascii="Arial" w:hAnsi="Arial" w:cs="Arial"/>
              <w:sz w:val="16"/>
              <w:szCs w:val="16"/>
            </w:rPr>
          </w:pPr>
          <w:r>
            <w:rPr>
              <w:rFonts w:ascii="Arial" w:hAnsi="Arial"/>
              <w:sz w:val="16"/>
            </w:rPr>
            <w:t xml:space="preserve">KRAIBURG TPE </w:t>
          </w:r>
          <w:proofErr w:type="spellStart"/>
          <w:r>
            <w:rPr>
              <w:rFonts w:ascii="Arial" w:hAnsi="Arial"/>
              <w:sz w:val="16"/>
            </w:rPr>
            <w:t>GmbH</w:t>
          </w:r>
          <w:proofErr w:type="spellEnd"/>
          <w:r>
            <w:rPr>
              <w:rFonts w:ascii="Arial" w:hAnsi="Arial"/>
              <w:sz w:val="16"/>
            </w:rPr>
            <w:t xml:space="preserve"> &amp; Co. KG</w:t>
          </w:r>
        </w:p>
        <w:p w14:paraId="6AA6EE42" w14:textId="77777777" w:rsidR="00E42CA5" w:rsidRDefault="00D46C33">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210F5443" w14:textId="77777777" w:rsidR="00E42CA5" w:rsidRDefault="00D46C33">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64205299" w14:textId="77777777" w:rsidR="00E42CA5" w:rsidRDefault="00D46C33">
          <w:pPr>
            <w:pStyle w:val="Kopfzeile"/>
            <w:tabs>
              <w:tab w:val="clear" w:pos="4703"/>
              <w:tab w:val="clear" w:pos="9406"/>
            </w:tabs>
            <w:rPr>
              <w:rFonts w:ascii="Arial" w:hAnsi="Arial" w:cs="Arial"/>
              <w:sz w:val="16"/>
              <w:szCs w:val="16"/>
            </w:rPr>
          </w:pPr>
          <w:r>
            <w:rPr>
              <w:rFonts w:ascii="Arial" w:hAnsi="Arial"/>
              <w:sz w:val="16"/>
            </w:rPr>
            <w:t>Allemagne</w:t>
          </w:r>
        </w:p>
        <w:p w14:paraId="470DA3A1" w14:textId="77777777" w:rsidR="00E42CA5" w:rsidRDefault="00E42CA5">
          <w:pPr>
            <w:pStyle w:val="Kopfzeile"/>
            <w:tabs>
              <w:tab w:val="clear" w:pos="4703"/>
              <w:tab w:val="clear" w:pos="9406"/>
            </w:tabs>
            <w:rPr>
              <w:rFonts w:ascii="Arial" w:hAnsi="Arial" w:cs="Arial"/>
              <w:sz w:val="16"/>
              <w:szCs w:val="16"/>
              <w:lang w:val="de-DE"/>
            </w:rPr>
          </w:pPr>
        </w:p>
        <w:p w14:paraId="714B2E7A" w14:textId="77777777" w:rsidR="00E42CA5" w:rsidRDefault="00D46C33">
          <w:pPr>
            <w:pStyle w:val="Kopfzeile"/>
            <w:tabs>
              <w:tab w:val="clear" w:pos="4703"/>
              <w:tab w:val="clear" w:pos="9406"/>
            </w:tabs>
            <w:rPr>
              <w:rFonts w:ascii="Arial" w:hAnsi="Arial" w:cs="Arial"/>
              <w:sz w:val="16"/>
              <w:szCs w:val="16"/>
            </w:rPr>
          </w:pPr>
          <w:r>
            <w:rPr>
              <w:rFonts w:ascii="Arial" w:hAnsi="Arial"/>
              <w:sz w:val="16"/>
              <w:szCs w:val="16"/>
            </w:rPr>
            <w:t>Téléphone +49 8638 9810-0</w:t>
          </w:r>
        </w:p>
        <w:p w14:paraId="6C42FA19" w14:textId="77777777" w:rsidR="00E42CA5" w:rsidRDefault="00D46C33">
          <w:pPr>
            <w:pStyle w:val="Kopfzeile"/>
            <w:tabs>
              <w:tab w:val="clear" w:pos="4703"/>
              <w:tab w:val="clear" w:pos="9406"/>
            </w:tabs>
            <w:rPr>
              <w:rFonts w:ascii="Arial" w:hAnsi="Arial" w:cs="Arial"/>
              <w:sz w:val="16"/>
              <w:szCs w:val="16"/>
            </w:rPr>
          </w:pPr>
          <w:r>
            <w:rPr>
              <w:rFonts w:ascii="Arial" w:hAnsi="Arial"/>
              <w:sz w:val="16"/>
              <w:szCs w:val="16"/>
            </w:rPr>
            <w:t>Téléfax +49 8638 9810-310</w:t>
          </w:r>
        </w:p>
        <w:p w14:paraId="608193FB" w14:textId="77777777" w:rsidR="00E42CA5" w:rsidRDefault="00E42CA5">
          <w:pPr>
            <w:pStyle w:val="Kopfzeile"/>
            <w:tabs>
              <w:tab w:val="clear" w:pos="4703"/>
              <w:tab w:val="clear" w:pos="9406"/>
            </w:tabs>
            <w:rPr>
              <w:rFonts w:ascii="Arial" w:hAnsi="Arial" w:cs="Arial"/>
              <w:sz w:val="16"/>
              <w:szCs w:val="16"/>
              <w:lang w:val="de-DE"/>
            </w:rPr>
          </w:pPr>
        </w:p>
        <w:p w14:paraId="6616EA9C" w14:textId="77777777" w:rsidR="00E42CA5" w:rsidRDefault="00D46C33">
          <w:pPr>
            <w:pStyle w:val="Kopfzeile"/>
            <w:tabs>
              <w:tab w:val="clear" w:pos="4703"/>
              <w:tab w:val="clear" w:pos="9406"/>
            </w:tabs>
            <w:rPr>
              <w:rFonts w:ascii="Arial" w:hAnsi="Arial" w:cs="Arial"/>
              <w:sz w:val="16"/>
              <w:szCs w:val="16"/>
            </w:rPr>
          </w:pPr>
          <w:r>
            <w:rPr>
              <w:rFonts w:ascii="Arial" w:hAnsi="Arial"/>
              <w:sz w:val="16"/>
            </w:rPr>
            <w:t>info@kraiburg-tpe.com</w:t>
          </w:r>
        </w:p>
        <w:p w14:paraId="18334821" w14:textId="77777777" w:rsidR="00E42CA5" w:rsidRDefault="00D46C33">
          <w:pPr>
            <w:pStyle w:val="Kopfzeile"/>
            <w:tabs>
              <w:tab w:val="clear" w:pos="4703"/>
              <w:tab w:val="clear" w:pos="9406"/>
            </w:tabs>
            <w:rPr>
              <w:sz w:val="20"/>
            </w:rPr>
          </w:pPr>
          <w:r>
            <w:rPr>
              <w:rFonts w:ascii="Arial" w:hAnsi="Arial"/>
              <w:sz w:val="16"/>
            </w:rPr>
            <w:t>www.kraiburg-tpe.com</w:t>
          </w:r>
        </w:p>
      </w:tc>
    </w:tr>
  </w:tbl>
  <w:p w14:paraId="231AE3C9" w14:textId="77777777" w:rsidR="00E42CA5" w:rsidRDefault="00D46C33">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5" behindDoc="1" locked="0" layoutInCell="1" allowOverlap="1" wp14:anchorId="1BA176DB" wp14:editId="1C5976F8">
              <wp:simplePos x="0" y="0"/>
              <wp:positionH relativeFrom="column">
                <wp:posOffset>4330065</wp:posOffset>
              </wp:positionH>
              <wp:positionV relativeFrom="paragraph">
                <wp:posOffset>2816225</wp:posOffset>
              </wp:positionV>
              <wp:extent cx="1886585" cy="4410710"/>
              <wp:effectExtent l="0" t="0" r="0" b="0"/>
              <wp:wrapNone/>
              <wp:docPr id="3"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2F35BF8B" w14:textId="77777777" w:rsidR="00E42CA5" w:rsidRDefault="00D46C33">
                          <w:pPr>
                            <w:pStyle w:val="Kopfzeile"/>
                            <w:rPr>
                              <w:rFonts w:ascii="Arial" w:hAnsi="Arial" w:cs="Arial"/>
                              <w:b/>
                              <w:sz w:val="16"/>
                              <w:szCs w:val="16"/>
                            </w:rPr>
                          </w:pPr>
                          <w:r>
                            <w:rPr>
                              <w:rFonts w:ascii="Arial" w:hAnsi="Arial"/>
                              <w:b/>
                              <w:sz w:val="16"/>
                              <w:szCs w:val="16"/>
                            </w:rPr>
                            <w:t>Contact pour la presse</w:t>
                          </w:r>
                        </w:p>
                        <w:p w14:paraId="3C01FADB" w14:textId="77777777" w:rsidR="00E42CA5" w:rsidRPr="00EE37D8" w:rsidRDefault="00E42CA5">
                          <w:pPr>
                            <w:pStyle w:val="Textkrper-Zeileneinzug"/>
                            <w:ind w:left="0"/>
                            <w:rPr>
                              <w:bCs/>
                              <w:sz w:val="16"/>
                              <w:szCs w:val="16"/>
                              <w:lang w:val="en-US"/>
                            </w:rPr>
                          </w:pPr>
                        </w:p>
                        <w:p w14:paraId="330188B7" w14:textId="77777777" w:rsidR="00E42CA5" w:rsidRDefault="00D46C33">
                          <w:pPr>
                            <w:pStyle w:val="Textkrper-Zeileneinzug"/>
                            <w:ind w:left="0"/>
                            <w:rPr>
                              <w:i w:val="0"/>
                              <w:sz w:val="16"/>
                              <w:szCs w:val="16"/>
                            </w:rPr>
                          </w:pPr>
                          <w:r>
                            <w:rPr>
                              <w:bCs/>
                              <w:sz w:val="16"/>
                              <w:szCs w:val="16"/>
                            </w:rPr>
                            <w:t xml:space="preserve">Europe, Moyen-Orient, Afrique &amp; Amérique </w:t>
                          </w:r>
                        </w:p>
                        <w:p w14:paraId="5CE69032" w14:textId="77777777" w:rsidR="00E42CA5" w:rsidRDefault="00D46C33">
                          <w:pPr>
                            <w:pStyle w:val="Textkrper-Zeileneinzug"/>
                            <w:ind w:left="0"/>
                            <w:rPr>
                              <w:i w:val="0"/>
                              <w:sz w:val="16"/>
                              <w:szCs w:val="16"/>
                            </w:rPr>
                          </w:pPr>
                          <w:r>
                            <w:rPr>
                              <w:i w:val="0"/>
                              <w:sz w:val="16"/>
                            </w:rPr>
                            <w:t>Juliane Schmidhuber</w:t>
                          </w:r>
                        </w:p>
                        <w:p w14:paraId="1436C574" w14:textId="77777777" w:rsidR="00E42CA5" w:rsidRDefault="00D46C33">
                          <w:pPr>
                            <w:pStyle w:val="Textkrper-Zeileneinzug"/>
                            <w:ind w:left="0"/>
                            <w:rPr>
                              <w:i w:val="0"/>
                              <w:sz w:val="16"/>
                            </w:rPr>
                          </w:pPr>
                          <w:r>
                            <w:rPr>
                              <w:i w:val="0"/>
                              <w:sz w:val="16"/>
                            </w:rPr>
                            <w:t>PR &amp; Communications Manager</w:t>
                          </w:r>
                        </w:p>
                        <w:p w14:paraId="1441AD37" w14:textId="77777777" w:rsidR="00E42CA5" w:rsidRDefault="00D46C33">
                          <w:pPr>
                            <w:pStyle w:val="Textkrper-Zeileneinzug"/>
                            <w:ind w:left="0"/>
                            <w:rPr>
                              <w:i w:val="0"/>
                              <w:sz w:val="16"/>
                              <w:szCs w:val="16"/>
                            </w:rPr>
                          </w:pPr>
                          <w:r>
                            <w:rPr>
                              <w:i w:val="0"/>
                              <w:sz w:val="16"/>
                            </w:rPr>
                            <w:t>Tél. +49 8638 9810 568</w:t>
                          </w:r>
                        </w:p>
                        <w:p w14:paraId="369EC1B1" w14:textId="77777777" w:rsidR="00E42CA5" w:rsidRDefault="00167A64">
                          <w:pPr>
                            <w:pStyle w:val="Textkrper-Zeileneinzug"/>
                            <w:ind w:left="0"/>
                          </w:pPr>
                          <w:hyperlink r:id="rId2">
                            <w:r w:rsidR="00D46C33">
                              <w:rPr>
                                <w:rStyle w:val="LienInternet"/>
                                <w:i w:val="0"/>
                                <w:iCs w:val="0"/>
                                <w:sz w:val="16"/>
                              </w:rPr>
                              <w:t>juliane.schmidhuber@kraiburg-tpe.com</w:t>
                            </w:r>
                          </w:hyperlink>
                        </w:p>
                        <w:p w14:paraId="03796B50" w14:textId="77777777" w:rsidR="00E42CA5" w:rsidRDefault="00167A64">
                          <w:pPr>
                            <w:pStyle w:val="Textkrper-Zeileneinzug"/>
                            <w:ind w:left="0"/>
                            <w:rPr>
                              <w:bCs/>
                              <w:sz w:val="16"/>
                              <w:szCs w:val="16"/>
                            </w:rPr>
                          </w:pPr>
                          <w:hyperlink r:id="rId3"/>
                        </w:p>
                        <w:p w14:paraId="64167E87" w14:textId="77777777" w:rsidR="00E42CA5" w:rsidRDefault="00D46C33">
                          <w:pPr>
                            <w:pStyle w:val="Kopfzeile"/>
                            <w:spacing w:line="360" w:lineRule="auto"/>
                            <w:rPr>
                              <w:rFonts w:ascii="Arial" w:hAnsi="Arial" w:cs="Arial"/>
                              <w:i/>
                              <w:iCs/>
                              <w:sz w:val="16"/>
                              <w:szCs w:val="16"/>
                            </w:rPr>
                          </w:pPr>
                          <w:r>
                            <w:rPr>
                              <w:rFonts w:ascii="Arial" w:hAnsi="Arial"/>
                              <w:i/>
                              <w:iCs/>
                              <w:sz w:val="16"/>
                              <w:szCs w:val="16"/>
                            </w:rPr>
                            <w:t>Asie/Pacifique</w:t>
                          </w:r>
                        </w:p>
                        <w:p w14:paraId="4E00F029" w14:textId="77777777" w:rsidR="00E42CA5" w:rsidRDefault="00D46C33">
                          <w:pPr>
                            <w:pStyle w:val="Kopfzeile"/>
                            <w:spacing w:line="360" w:lineRule="auto"/>
                            <w:rPr>
                              <w:rFonts w:ascii="Arial" w:hAnsi="Arial" w:cs="Arial"/>
                              <w:sz w:val="16"/>
                              <w:szCs w:val="16"/>
                            </w:rPr>
                          </w:pPr>
                          <w:r>
                            <w:rPr>
                              <w:rFonts w:ascii="Arial" w:hAnsi="Arial"/>
                              <w:sz w:val="16"/>
                              <w:szCs w:val="16"/>
                            </w:rPr>
                            <w:t>Bridget Ngang</w:t>
                          </w:r>
                        </w:p>
                        <w:p w14:paraId="150A3D0C" w14:textId="77777777" w:rsidR="00E42CA5" w:rsidRDefault="00D46C33">
                          <w:pPr>
                            <w:pStyle w:val="Kopfzeile"/>
                            <w:spacing w:line="360" w:lineRule="auto"/>
                            <w:rPr>
                              <w:rFonts w:ascii="Arial" w:hAnsi="Arial" w:cs="Arial"/>
                              <w:sz w:val="16"/>
                              <w:szCs w:val="16"/>
                            </w:rPr>
                          </w:pPr>
                          <w:r>
                            <w:rPr>
                              <w:rFonts w:ascii="Arial" w:hAnsi="Arial"/>
                              <w:sz w:val="16"/>
                              <w:szCs w:val="16"/>
                            </w:rPr>
                            <w:t>Marketing Manager Asia Pacific</w:t>
                          </w:r>
                        </w:p>
                        <w:p w14:paraId="44D4BB44" w14:textId="77777777" w:rsidR="00E42CA5" w:rsidRDefault="00D46C33">
                          <w:pPr>
                            <w:pStyle w:val="Kopfzeile"/>
                            <w:spacing w:line="360" w:lineRule="auto"/>
                            <w:rPr>
                              <w:rFonts w:ascii="Arial" w:hAnsi="Arial" w:cs="Arial"/>
                              <w:sz w:val="16"/>
                              <w:szCs w:val="16"/>
                            </w:rPr>
                          </w:pPr>
                          <w:r>
                            <w:rPr>
                              <w:rFonts w:ascii="Arial" w:hAnsi="Arial"/>
                              <w:sz w:val="16"/>
                              <w:szCs w:val="16"/>
                            </w:rPr>
                            <w:t>Tél. +603 9545 6301</w:t>
                          </w:r>
                        </w:p>
                        <w:p w14:paraId="30210B9A" w14:textId="77777777" w:rsidR="00E42CA5" w:rsidRDefault="00167A64">
                          <w:pPr>
                            <w:pStyle w:val="Kopfzeile"/>
                            <w:spacing w:line="360" w:lineRule="auto"/>
                          </w:pPr>
                          <w:hyperlink r:id="rId4">
                            <w:r w:rsidR="00D46C33">
                              <w:rPr>
                                <w:rStyle w:val="LienInternet"/>
                                <w:rFonts w:ascii="Arial" w:hAnsi="Arial"/>
                                <w:sz w:val="16"/>
                                <w:szCs w:val="16"/>
                              </w:rPr>
                              <w:t>bridget.ngang@kraiburg-tpe.com</w:t>
                            </w:r>
                          </w:hyperlink>
                        </w:p>
                        <w:p w14:paraId="7EC6DBFF" w14:textId="77777777" w:rsidR="00E42CA5" w:rsidRDefault="00E42CA5">
                          <w:pPr>
                            <w:pStyle w:val="Textkrper-Zeileneinzug"/>
                            <w:ind w:left="0"/>
                            <w:rPr>
                              <w:bCs/>
                              <w:sz w:val="16"/>
                              <w:szCs w:val="16"/>
                              <w:lang w:val="en-US"/>
                            </w:rPr>
                          </w:pPr>
                        </w:p>
                        <w:p w14:paraId="2DF2C9A9" w14:textId="77777777" w:rsidR="00E42CA5" w:rsidRDefault="00D46C33">
                          <w:pPr>
                            <w:pStyle w:val="Textkrper-Zeileneinzug"/>
                            <w:ind w:left="0"/>
                            <w:rPr>
                              <w:rStyle w:val="LienInternet"/>
                              <w:b/>
                              <w:i w:val="0"/>
                              <w:sz w:val="16"/>
                            </w:rPr>
                          </w:pPr>
                          <w:r>
                            <w:rPr>
                              <w:b/>
                              <w:i w:val="0"/>
                              <w:sz w:val="16"/>
                            </w:rPr>
                            <w:t>Agence de communication</w:t>
                          </w:r>
                        </w:p>
                        <w:p w14:paraId="562F3455" w14:textId="77777777" w:rsidR="00E42CA5" w:rsidRDefault="00D46C33">
                          <w:pPr>
                            <w:pStyle w:val="Contenudecadre"/>
                            <w:spacing w:after="0" w:line="360" w:lineRule="auto"/>
                            <w:rPr>
                              <w:rFonts w:ascii="Arial" w:hAnsi="Arial" w:cs="Arial"/>
                              <w:sz w:val="16"/>
                            </w:rPr>
                          </w:pPr>
                          <w:r>
                            <w:rPr>
                              <w:rFonts w:ascii="Arial" w:hAnsi="Arial"/>
                              <w:i/>
                              <w:sz w:val="16"/>
                            </w:rPr>
                            <w:t>EMG</w:t>
                          </w:r>
                        </w:p>
                        <w:p w14:paraId="6BF775D8" w14:textId="77777777" w:rsidR="00E42CA5" w:rsidRDefault="00D46C33">
                          <w:pPr>
                            <w:pStyle w:val="Contenudecadre"/>
                            <w:spacing w:after="0" w:line="360" w:lineRule="auto"/>
                            <w:rPr>
                              <w:rFonts w:ascii="Arial" w:hAnsi="Arial" w:cs="Arial"/>
                              <w:sz w:val="16"/>
                            </w:rPr>
                          </w:pPr>
                          <w:r>
                            <w:rPr>
                              <w:rFonts w:ascii="Arial" w:hAnsi="Arial"/>
                              <w:sz w:val="16"/>
                            </w:rPr>
                            <w:t>Siria Nielsen</w:t>
                          </w:r>
                        </w:p>
                        <w:p w14:paraId="0F70DEED" w14:textId="77777777" w:rsidR="00E42CA5" w:rsidRDefault="00D46C33">
                          <w:pPr>
                            <w:pStyle w:val="Contenudecadre"/>
                            <w:spacing w:after="0" w:line="360" w:lineRule="auto"/>
                            <w:rPr>
                              <w:rFonts w:ascii="Arial" w:hAnsi="Arial" w:cs="Arial"/>
                              <w:sz w:val="16"/>
                            </w:rPr>
                          </w:pPr>
                          <w:r>
                            <w:rPr>
                              <w:rFonts w:ascii="Arial" w:hAnsi="Arial"/>
                              <w:sz w:val="16"/>
                            </w:rPr>
                            <w:t>Tél. +31 164 317 036</w:t>
                          </w:r>
                        </w:p>
                        <w:p w14:paraId="7824DC85" w14:textId="77777777" w:rsidR="00E42CA5" w:rsidRDefault="00D46C33">
                          <w:pPr>
                            <w:pStyle w:val="Contenudecadre"/>
                            <w:spacing w:after="0" w:line="360" w:lineRule="auto"/>
                            <w:rPr>
                              <w:rFonts w:ascii="Arial" w:hAnsi="Arial" w:cs="Arial"/>
                              <w:sz w:val="16"/>
                            </w:rPr>
                          </w:pPr>
                          <w:r>
                            <w:rPr>
                              <w:rFonts w:ascii="Arial" w:hAnsi="Arial"/>
                              <w:sz w:val="16"/>
                            </w:rPr>
                            <w:t>snielsen@emg-marcom.com</w:t>
                          </w:r>
                        </w:p>
                      </w:txbxContent>
                    </wps:txbx>
                    <wps:bodyPr tIns="0" bIns="0" anchor="b">
                      <a:noAutofit/>
                    </wps:bodyPr>
                  </wps:wsp>
                </a:graphicData>
              </a:graphic>
            </wp:anchor>
          </w:drawing>
        </mc:Choice>
        <mc:Fallback>
          <w:pict>
            <v:rect w14:anchorId="1BA176DB" id="Text Box 2" o:spid="_x0000_s1026" style="position:absolute;margin-left:340.95pt;margin-top:221.75pt;width:148.55pt;height:347.3pt;z-index:-503316475;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" stroked="f">
              <v:textbox inset=",0,,0">
                <w:txbxContent>
                  <w:p w14:paraId="2F35BF8B" w14:textId="77777777" w:rsidR="00E42CA5" w:rsidRDefault="00D46C33">
                    <w:pPr>
                      <w:pStyle w:val="Kopfzeile"/>
                      <w:rPr>
                        <w:rFonts w:ascii="Arial" w:hAnsi="Arial" w:cs="Arial"/>
                        <w:b/>
                        <w:sz w:val="16"/>
                        <w:szCs w:val="16"/>
                      </w:rPr>
                    </w:pPr>
                    <w:r>
                      <w:rPr>
                        <w:rFonts w:ascii="Arial" w:hAnsi="Arial"/>
                        <w:b/>
                        <w:sz w:val="16"/>
                        <w:szCs w:val="16"/>
                      </w:rPr>
                      <w:t>Contact pour la presse</w:t>
                    </w:r>
                  </w:p>
                  <w:p w14:paraId="3C01FADB" w14:textId="77777777" w:rsidR="00E42CA5" w:rsidRPr="00EE37D8" w:rsidRDefault="00E42CA5">
                    <w:pPr>
                      <w:pStyle w:val="Textkrper-Zeileneinzug"/>
                      <w:ind w:left="0"/>
                      <w:rPr>
                        <w:bCs/>
                        <w:sz w:val="16"/>
                        <w:szCs w:val="16"/>
                        <w:lang w:val="en-US"/>
                      </w:rPr>
                    </w:pPr>
                  </w:p>
                  <w:p w14:paraId="330188B7" w14:textId="77777777" w:rsidR="00E42CA5" w:rsidRDefault="00D46C33">
                    <w:pPr>
                      <w:pStyle w:val="Textkrper-Zeileneinzug"/>
                      <w:ind w:left="0"/>
                      <w:rPr>
                        <w:i w:val="0"/>
                        <w:sz w:val="16"/>
                        <w:szCs w:val="16"/>
                      </w:rPr>
                    </w:pPr>
                    <w:r>
                      <w:rPr>
                        <w:bCs/>
                        <w:sz w:val="16"/>
                        <w:szCs w:val="16"/>
                      </w:rPr>
                      <w:t xml:space="preserve">Europe, Moyen-Orient, Afrique &amp; Amérique </w:t>
                    </w:r>
                  </w:p>
                  <w:p w14:paraId="5CE69032" w14:textId="77777777" w:rsidR="00E42CA5" w:rsidRDefault="00D46C33">
                    <w:pPr>
                      <w:pStyle w:val="Textkrper-Zeileneinzug"/>
                      <w:ind w:left="0"/>
                      <w:rPr>
                        <w:i w:val="0"/>
                        <w:sz w:val="16"/>
                        <w:szCs w:val="16"/>
                      </w:rPr>
                    </w:pPr>
                    <w:r>
                      <w:rPr>
                        <w:i w:val="0"/>
                        <w:sz w:val="16"/>
                      </w:rPr>
                      <w:t>Juliane Schmidhuber</w:t>
                    </w:r>
                  </w:p>
                  <w:p w14:paraId="1436C574" w14:textId="77777777" w:rsidR="00E42CA5" w:rsidRDefault="00D46C33">
                    <w:pPr>
                      <w:pStyle w:val="Textkrper-Zeileneinzug"/>
                      <w:ind w:left="0"/>
                      <w:rPr>
                        <w:i w:val="0"/>
                        <w:sz w:val="16"/>
                      </w:rPr>
                    </w:pPr>
                    <w:r>
                      <w:rPr>
                        <w:i w:val="0"/>
                        <w:sz w:val="16"/>
                      </w:rPr>
                      <w:t>PR &amp; Communications Manager</w:t>
                    </w:r>
                  </w:p>
                  <w:p w14:paraId="1441AD37" w14:textId="77777777" w:rsidR="00E42CA5" w:rsidRDefault="00D46C33">
                    <w:pPr>
                      <w:pStyle w:val="Textkrper-Zeileneinzug"/>
                      <w:ind w:left="0"/>
                      <w:rPr>
                        <w:i w:val="0"/>
                        <w:sz w:val="16"/>
                        <w:szCs w:val="16"/>
                      </w:rPr>
                    </w:pPr>
                    <w:r>
                      <w:rPr>
                        <w:i w:val="0"/>
                        <w:sz w:val="16"/>
                      </w:rPr>
                      <w:t>Tél. +49 8638 9810 568</w:t>
                    </w:r>
                  </w:p>
                  <w:p w14:paraId="369EC1B1" w14:textId="77777777" w:rsidR="00E42CA5" w:rsidRDefault="00EE37D8">
                    <w:pPr>
                      <w:pStyle w:val="Textkrper-Zeileneinzug"/>
                      <w:ind w:left="0"/>
                    </w:pPr>
                    <w:hyperlink r:id="rId5">
                      <w:r w:rsidR="00D46C33">
                        <w:rPr>
                          <w:rStyle w:val="LienInternet"/>
                          <w:i w:val="0"/>
                          <w:iCs w:val="0"/>
                          <w:sz w:val="16"/>
                        </w:rPr>
                        <w:t>juliane.schmidhuber@kraiburg-tpe.com</w:t>
                      </w:r>
                    </w:hyperlink>
                  </w:p>
                  <w:p w14:paraId="03796B50" w14:textId="77777777" w:rsidR="00E42CA5" w:rsidRDefault="00EE37D8">
                    <w:pPr>
                      <w:pStyle w:val="Textkrper-Zeileneinzug"/>
                      <w:ind w:left="0"/>
                      <w:rPr>
                        <w:bCs/>
                        <w:sz w:val="16"/>
                        <w:szCs w:val="16"/>
                      </w:rPr>
                    </w:pPr>
                    <w:hyperlink r:id="rId6"/>
                  </w:p>
                  <w:p w14:paraId="64167E87" w14:textId="77777777" w:rsidR="00E42CA5" w:rsidRDefault="00D46C33">
                    <w:pPr>
                      <w:pStyle w:val="Kopfzeile"/>
                      <w:spacing w:line="360" w:lineRule="auto"/>
                      <w:rPr>
                        <w:rFonts w:ascii="Arial" w:hAnsi="Arial" w:cs="Arial"/>
                        <w:i/>
                        <w:iCs/>
                        <w:sz w:val="16"/>
                        <w:szCs w:val="16"/>
                      </w:rPr>
                    </w:pPr>
                    <w:r>
                      <w:rPr>
                        <w:rFonts w:ascii="Arial" w:hAnsi="Arial"/>
                        <w:i/>
                        <w:iCs/>
                        <w:sz w:val="16"/>
                        <w:szCs w:val="16"/>
                      </w:rPr>
                      <w:t>Asie/Pacifique</w:t>
                    </w:r>
                  </w:p>
                  <w:p w14:paraId="4E00F029" w14:textId="77777777" w:rsidR="00E42CA5" w:rsidRDefault="00D46C33">
                    <w:pPr>
                      <w:pStyle w:val="Kopfzeile"/>
                      <w:spacing w:line="360" w:lineRule="auto"/>
                      <w:rPr>
                        <w:rFonts w:ascii="Arial" w:hAnsi="Arial" w:cs="Arial"/>
                        <w:sz w:val="16"/>
                        <w:szCs w:val="16"/>
                      </w:rPr>
                    </w:pPr>
                    <w:r>
                      <w:rPr>
                        <w:rFonts w:ascii="Arial" w:hAnsi="Arial"/>
                        <w:sz w:val="16"/>
                        <w:szCs w:val="16"/>
                      </w:rPr>
                      <w:t>Bridget Ngang</w:t>
                    </w:r>
                  </w:p>
                  <w:p w14:paraId="150A3D0C" w14:textId="77777777" w:rsidR="00E42CA5" w:rsidRDefault="00D46C33">
                    <w:pPr>
                      <w:pStyle w:val="Kopfzeile"/>
                      <w:spacing w:line="360" w:lineRule="auto"/>
                      <w:rPr>
                        <w:rFonts w:ascii="Arial" w:hAnsi="Arial" w:cs="Arial"/>
                        <w:sz w:val="16"/>
                        <w:szCs w:val="16"/>
                      </w:rPr>
                    </w:pPr>
                    <w:r>
                      <w:rPr>
                        <w:rFonts w:ascii="Arial" w:hAnsi="Arial"/>
                        <w:sz w:val="16"/>
                        <w:szCs w:val="16"/>
                      </w:rPr>
                      <w:t>Marketing Manager Asia Pacific</w:t>
                    </w:r>
                  </w:p>
                  <w:p w14:paraId="44D4BB44" w14:textId="77777777" w:rsidR="00E42CA5" w:rsidRDefault="00D46C33">
                    <w:pPr>
                      <w:pStyle w:val="Kopfzeile"/>
                      <w:spacing w:line="360" w:lineRule="auto"/>
                      <w:rPr>
                        <w:rFonts w:ascii="Arial" w:hAnsi="Arial" w:cs="Arial"/>
                        <w:sz w:val="16"/>
                        <w:szCs w:val="16"/>
                      </w:rPr>
                    </w:pPr>
                    <w:r>
                      <w:rPr>
                        <w:rFonts w:ascii="Arial" w:hAnsi="Arial"/>
                        <w:sz w:val="16"/>
                        <w:szCs w:val="16"/>
                      </w:rPr>
                      <w:t>Tél. +603 9545 6301</w:t>
                    </w:r>
                  </w:p>
                  <w:p w14:paraId="30210B9A" w14:textId="77777777" w:rsidR="00E42CA5" w:rsidRDefault="00EE37D8">
                    <w:pPr>
                      <w:pStyle w:val="Kopfzeile"/>
                      <w:spacing w:line="360" w:lineRule="auto"/>
                    </w:pPr>
                    <w:hyperlink r:id="rId7">
                      <w:r w:rsidR="00D46C33">
                        <w:rPr>
                          <w:rStyle w:val="LienInternet"/>
                          <w:rFonts w:ascii="Arial" w:hAnsi="Arial"/>
                          <w:sz w:val="16"/>
                          <w:szCs w:val="16"/>
                        </w:rPr>
                        <w:t>bridget.ngang@kraiburg-tpe.com</w:t>
                      </w:r>
                    </w:hyperlink>
                  </w:p>
                  <w:p w14:paraId="7EC6DBFF" w14:textId="77777777" w:rsidR="00E42CA5" w:rsidRDefault="00E42CA5">
                    <w:pPr>
                      <w:pStyle w:val="Textkrper-Zeileneinzug"/>
                      <w:ind w:left="0"/>
                      <w:rPr>
                        <w:bCs/>
                        <w:sz w:val="16"/>
                        <w:szCs w:val="16"/>
                        <w:lang w:val="en-US"/>
                      </w:rPr>
                    </w:pPr>
                  </w:p>
                  <w:p w14:paraId="2DF2C9A9" w14:textId="77777777" w:rsidR="00E42CA5" w:rsidRDefault="00D46C33">
                    <w:pPr>
                      <w:pStyle w:val="Textkrper-Zeileneinzug"/>
                      <w:ind w:left="0"/>
                      <w:rPr>
                        <w:rStyle w:val="LienInternet"/>
                        <w:b/>
                        <w:i w:val="0"/>
                        <w:sz w:val="16"/>
                      </w:rPr>
                    </w:pPr>
                    <w:r>
                      <w:rPr>
                        <w:b/>
                        <w:i w:val="0"/>
                        <w:sz w:val="16"/>
                      </w:rPr>
                      <w:t>Agence de communication</w:t>
                    </w:r>
                  </w:p>
                  <w:p w14:paraId="562F3455" w14:textId="77777777" w:rsidR="00E42CA5" w:rsidRDefault="00D46C33">
                    <w:pPr>
                      <w:pStyle w:val="Contenudecadre"/>
                      <w:spacing w:after="0" w:line="360" w:lineRule="auto"/>
                      <w:rPr>
                        <w:rFonts w:ascii="Arial" w:hAnsi="Arial" w:cs="Arial"/>
                        <w:sz w:val="16"/>
                      </w:rPr>
                    </w:pPr>
                    <w:r>
                      <w:rPr>
                        <w:rFonts w:ascii="Arial" w:hAnsi="Arial"/>
                        <w:i/>
                        <w:sz w:val="16"/>
                      </w:rPr>
                      <w:t>EMG</w:t>
                    </w:r>
                  </w:p>
                  <w:p w14:paraId="6BF775D8" w14:textId="77777777" w:rsidR="00E42CA5" w:rsidRDefault="00D46C33">
                    <w:pPr>
                      <w:pStyle w:val="Contenudecadre"/>
                      <w:spacing w:after="0" w:line="360" w:lineRule="auto"/>
                      <w:rPr>
                        <w:rFonts w:ascii="Arial" w:hAnsi="Arial" w:cs="Arial"/>
                        <w:sz w:val="16"/>
                      </w:rPr>
                    </w:pPr>
                    <w:r>
                      <w:rPr>
                        <w:rFonts w:ascii="Arial" w:hAnsi="Arial"/>
                        <w:sz w:val="16"/>
                      </w:rPr>
                      <w:t>Siria Nielsen</w:t>
                    </w:r>
                  </w:p>
                  <w:p w14:paraId="0F70DEED" w14:textId="77777777" w:rsidR="00E42CA5" w:rsidRDefault="00D46C33">
                    <w:pPr>
                      <w:pStyle w:val="Contenudecadre"/>
                      <w:spacing w:after="0" w:line="360" w:lineRule="auto"/>
                      <w:rPr>
                        <w:rFonts w:ascii="Arial" w:hAnsi="Arial" w:cs="Arial"/>
                        <w:sz w:val="16"/>
                      </w:rPr>
                    </w:pPr>
                    <w:r>
                      <w:rPr>
                        <w:rFonts w:ascii="Arial" w:hAnsi="Arial"/>
                        <w:sz w:val="16"/>
                      </w:rPr>
                      <w:t>Tél. +31 164 317 036</w:t>
                    </w:r>
                  </w:p>
                  <w:p w14:paraId="7824DC85" w14:textId="77777777" w:rsidR="00E42CA5" w:rsidRDefault="00D46C33">
                    <w:pPr>
                      <w:pStyle w:val="Contenudecadre"/>
                      <w:spacing w:after="0" w:line="360" w:lineRule="auto"/>
                      <w:rPr>
                        <w:rFonts w:ascii="Arial" w:hAnsi="Arial" w:cs="Arial"/>
                        <w:sz w:val="16"/>
                      </w:rPr>
                    </w:pPr>
                    <w:r>
                      <w:rPr>
                        <w:rFonts w:ascii="Arial" w:hAnsi="Arial"/>
                        <w:sz w:val="16"/>
                      </w:rPr>
                      <w:t>snielsen@emg-marcom.com</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2A22DC"/>
    <w:multiLevelType w:val="multilevel"/>
    <w:tmpl w:val="FA6818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CBB4938"/>
    <w:multiLevelType w:val="multilevel"/>
    <w:tmpl w:val="588EC9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F880A76"/>
    <w:multiLevelType w:val="multilevel"/>
    <w:tmpl w:val="1BF4B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CA5"/>
    <w:rsid w:val="00167A64"/>
    <w:rsid w:val="002B7A67"/>
    <w:rsid w:val="004674A0"/>
    <w:rsid w:val="00516AF0"/>
    <w:rsid w:val="00816330"/>
    <w:rsid w:val="00C17ADE"/>
    <w:rsid w:val="00D1576B"/>
    <w:rsid w:val="00D46C33"/>
    <w:rsid w:val="00E05555"/>
    <w:rsid w:val="00E42CA5"/>
    <w:rsid w:val="00EE37D8"/>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7918A"/>
  <w15:docId w15:val="{F38322A1-2FFA-4211-A715-C0CCE6C6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CH"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lang w:val="fr-CH"/>
    </w:rPr>
  </w:style>
  <w:style w:type="character" w:customStyle="1" w:styleId="KopfzeileZchn">
    <w:name w:val="Kopfzeile Zchn"/>
    <w:basedOn w:val="Absatz-Standardschriftart"/>
    <w:link w:val="Kopfzeile"/>
    <w:uiPriority w:val="99"/>
    <w:qFormat/>
    <w:rsid w:val="00784C57"/>
    <w:rPr>
      <w:lang w:val="fr-CH"/>
    </w:rPr>
  </w:style>
  <w:style w:type="character" w:customStyle="1" w:styleId="FuzeileZchn">
    <w:name w:val="Fußzeile Zchn"/>
    <w:basedOn w:val="Absatz-Standardschriftart"/>
    <w:link w:val="Fuzeile"/>
    <w:uiPriority w:val="99"/>
    <w:qFormat/>
    <w:rsid w:val="00784C57"/>
    <w:rPr>
      <w:lang w:val="fr-CH"/>
    </w:rPr>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lang w:val="fr-CH"/>
    </w:rPr>
  </w:style>
  <w:style w:type="character" w:customStyle="1" w:styleId="KommentarthemaZchn">
    <w:name w:val="Kommentarthema Zchn"/>
    <w:basedOn w:val="KommentartextZchn"/>
    <w:link w:val="Kommentarthema"/>
    <w:uiPriority w:val="99"/>
    <w:semiHidden/>
    <w:qFormat/>
    <w:rsid w:val="00DB2468"/>
    <w:rPr>
      <w:b/>
      <w:bCs/>
      <w:sz w:val="20"/>
      <w:szCs w:val="20"/>
      <w:lang w:val="fr-CH"/>
    </w:rPr>
  </w:style>
  <w:style w:type="character" w:customStyle="1" w:styleId="TextkrperZchn">
    <w:name w:val="Textkörper Zchn"/>
    <w:basedOn w:val="Absatz-Standardschriftart"/>
    <w:link w:val="Textkrper"/>
    <w:uiPriority w:val="99"/>
    <w:qFormat/>
    <w:rsid w:val="00083596"/>
    <w:rPr>
      <w:lang w:val="fr-CH"/>
    </w:rPr>
  </w:style>
  <w:style w:type="character" w:customStyle="1" w:styleId="Accentuation">
    <w:name w:val="Accentuation"/>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lang w:val="fr-CH"/>
    </w:rPr>
  </w:style>
  <w:style w:type="character" w:customStyle="1" w:styleId="LienInternet">
    <w:name w:val="Lien Internet"/>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lang w:val="fr-CH"/>
    </w:rPr>
  </w:style>
  <w:style w:type="character" w:styleId="NichtaufgelsteErwhnung">
    <w:name w:val="Unresolved Mention"/>
    <w:basedOn w:val="Absatz-Standardschriftart"/>
    <w:uiPriority w:val="99"/>
    <w:semiHidden/>
    <w:unhideWhenUsed/>
    <w:qFormat/>
    <w:rsid w:val="008179E6"/>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eastAsia="SimSun" w:cs="Mangal"/>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i w:val="0"/>
      <w:iCs w:val="0"/>
      <w:sz w:val="16"/>
    </w:rPr>
  </w:style>
  <w:style w:type="character" w:customStyle="1" w:styleId="ListLabel45">
    <w:name w:val="ListLabel 45"/>
    <w:qFormat/>
    <w:rPr>
      <w:rFonts w:ascii="Arial" w:hAnsi="Arial"/>
      <w:sz w:val="16"/>
      <w:szCs w:val="16"/>
    </w:rPr>
  </w:style>
  <w:style w:type="paragraph" w:customStyle="1" w:styleId="Titre">
    <w:name w:val="Titre"/>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Index">
    <w:name w:val="Index"/>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styleId="berarbeitung">
    <w:name w:val="Revision"/>
    <w:uiPriority w:val="99"/>
    <w:semiHidden/>
    <w:qFormat/>
    <w:rsid w:val="00FB6502"/>
  </w:style>
  <w:style w:type="paragraph" w:customStyle="1" w:styleId="Contenudecadre">
    <w:name w:val="Contenu de cadre"/>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5B52F-F4A9-4E41-9035-0A30EEE6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888</Words>
  <Characters>5601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PAT 110005-08/20 D-F MIeuss</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Schmidhuber, Juliane</cp:lastModifiedBy>
  <cp:revision>10</cp:revision>
  <dcterms:created xsi:type="dcterms:W3CDTF">2020-08-05T06:44:00Z</dcterms:created>
  <dcterms:modified xsi:type="dcterms:W3CDTF">2020-08-19T06:41:00Z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