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20757E" w14:textId="615AFD2E" w:rsidR="002F5438" w:rsidRPr="00C12D3F" w:rsidRDefault="000D2974" w:rsidP="00C12D3F">
      <w:pPr>
        <w:spacing w:line="360" w:lineRule="auto"/>
        <w:ind w:right="1559"/>
        <w:rPr>
          <w:rFonts w:ascii="Leelawadee" w:hAnsi="Leelawadee" w:cs="Leelawadee"/>
          <w:color w:val="000000" w:themeColor="text1"/>
          <w:sz w:val="19"/>
          <w:szCs w:val="19"/>
        </w:rPr>
      </w:pPr>
      <w:r w:rsidRPr="00C12D3F">
        <w:rPr>
          <w:rFonts w:ascii="Arial" w:hAnsi="Arial" w:cs="Arial"/>
          <w:b/>
          <w:bCs/>
          <w:sz w:val="24"/>
          <w:szCs w:val="24"/>
        </w:rPr>
        <w:t>KRAIBURG TPE</w:t>
      </w:r>
      <w:r w:rsidRPr="00C12D3F">
        <w:rPr>
          <w:rFonts w:ascii="Leelawadee" w:hAnsi="Leelawadee" w:cs="Leelawadee"/>
          <w:b/>
          <w:bCs/>
          <w:sz w:val="24"/>
          <w:szCs w:val="24"/>
        </w:rPr>
        <w:t xml:space="preserve"> </w:t>
      </w:r>
      <w:r w:rsidRPr="00C12D3F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เพิ่มประสิทธิภาพการผลิตที่จับไม้ค้ำยันด้วยโซลูชัน </w:t>
      </w:r>
      <w:r w:rsidRPr="00C12D3F">
        <w:rPr>
          <w:rFonts w:ascii="Arial" w:hAnsi="Arial" w:cs="Arial"/>
          <w:b/>
          <w:bCs/>
          <w:sz w:val="24"/>
          <w:szCs w:val="24"/>
        </w:rPr>
        <w:t>TPE</w:t>
      </w:r>
      <w:r w:rsidRPr="00C12D3F">
        <w:rPr>
          <w:rFonts w:ascii="Leelawadee" w:hAnsi="Leelawadee" w:cs="Leelawadee"/>
          <w:sz w:val="24"/>
          <w:szCs w:val="24"/>
        </w:rPr>
        <w:t xml:space="preserve"> </w:t>
      </w:r>
      <w:r w:rsidRPr="00C12D3F">
        <w:rPr>
          <w:rFonts w:ascii="Leelawadee" w:hAnsi="Leelawadee" w:cs="Leelawadee"/>
          <w:sz w:val="19"/>
          <w:szCs w:val="19"/>
          <w:cs/>
          <w:lang w:bidi="th-TH"/>
        </w:rPr>
        <w:t>ขั้นสูง</w:t>
      </w:r>
      <w:r w:rsidR="007E5879" w:rsidRPr="00C12D3F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 xml:space="preserve">ไม้ค้ำยันเป็นอุปกรณ์ช่วยการเคลื่อนไหวที่สำคัญสำหรับบุคคลที่มีปัญหาในการเคลื่อนไหวซึ่งต้องการความสมดุลระหว่างความแข็งแรง ความสบาย และความปลอดภัย วัสดุที่ใช้ในการผลิตที่จับไม้ค้ำยันส่งผลกระทบอย่างมากต่อประสิทธิภาพและประสบการณ์การใช้งาน </w:t>
      </w:r>
      <w:hyperlink r:id="rId11" w:history="1">
        <w:r w:rsidR="007E5879" w:rsidRPr="00C12D3F">
          <w:rPr>
            <w:rStyle w:val="Hyperlink"/>
            <w:rFonts w:ascii="Arial" w:hAnsi="Arial" w:cs="Arial"/>
            <w:sz w:val="19"/>
            <w:szCs w:val="19"/>
          </w:rPr>
          <w:t>THERMOLAST® H</w:t>
        </w:r>
      </w:hyperlink>
      <w:r w:rsidR="007E5879" w:rsidRPr="00C12D3F">
        <w:rPr>
          <w:rFonts w:ascii="Leelawadee" w:hAnsi="Leelawadee" w:cs="Leelawadee"/>
          <w:color w:val="000000" w:themeColor="text1"/>
          <w:sz w:val="19"/>
          <w:szCs w:val="19"/>
        </w:rPr>
        <w:t xml:space="preserve"> </w:t>
      </w:r>
      <w:r w:rsidR="007E5879" w:rsidRPr="00C12D3F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 xml:space="preserve">ของ </w:t>
      </w:r>
      <w:r w:rsidR="007E5879" w:rsidRPr="00C12D3F">
        <w:rPr>
          <w:rFonts w:ascii="Arial" w:hAnsi="Arial" w:cs="Arial"/>
          <w:color w:val="000000" w:themeColor="text1"/>
          <w:sz w:val="19"/>
          <w:szCs w:val="19"/>
        </w:rPr>
        <w:t>KRAIBURG TPE</w:t>
      </w:r>
      <w:r w:rsidR="007E5879" w:rsidRPr="00C12D3F">
        <w:rPr>
          <w:rFonts w:ascii="Leelawadee" w:hAnsi="Leelawadee" w:cs="Leelawadee"/>
          <w:color w:val="000000" w:themeColor="text1"/>
          <w:sz w:val="19"/>
          <w:szCs w:val="19"/>
        </w:rPr>
        <w:t xml:space="preserve"> </w:t>
      </w:r>
      <w:r w:rsidR="007E5879" w:rsidRPr="00C12D3F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>ได้รับการออกแบบมาเพื่อตอบสนองความต้องการที่เข้มงวดเหล่านี้</w:t>
      </w:r>
    </w:p>
    <w:p w14:paraId="7C84C4C6" w14:textId="77777777" w:rsidR="00C12D3F" w:rsidRPr="00C12D3F" w:rsidRDefault="00C12D3F" w:rsidP="00C12D3F">
      <w:pPr>
        <w:spacing w:line="360" w:lineRule="auto"/>
        <w:ind w:right="1559"/>
        <w:rPr>
          <w:rFonts w:ascii="Leelawadee" w:hAnsi="Leelawadee" w:cs="Leelawadee"/>
          <w:color w:val="000000" w:themeColor="text1"/>
          <w:sz w:val="6"/>
          <w:szCs w:val="6"/>
          <w:lang w:eastAsia="zh-CN" w:bidi="th-TH"/>
        </w:rPr>
      </w:pPr>
    </w:p>
    <w:p w14:paraId="61B17573" w14:textId="707CBDA8" w:rsidR="007E5879" w:rsidRPr="00C12D3F" w:rsidRDefault="007E5879" w:rsidP="00C12D3F">
      <w:pPr>
        <w:spacing w:line="360" w:lineRule="auto"/>
        <w:ind w:right="1559"/>
        <w:rPr>
          <w:rFonts w:ascii="Leelawadee" w:hAnsi="Leelawadee" w:cs="Leelawadee"/>
          <w:b/>
          <w:bCs/>
          <w:color w:val="000000" w:themeColor="text1"/>
          <w:sz w:val="19"/>
          <w:szCs w:val="19"/>
        </w:rPr>
      </w:pPr>
      <w:r w:rsidRPr="00C12D3F">
        <w:rPr>
          <w:rFonts w:ascii="Leelawadee" w:hAnsi="Leelawadee" w:cs="Leelawadee"/>
          <w:b/>
          <w:bCs/>
          <w:color w:val="000000" w:themeColor="text1"/>
          <w:sz w:val="19"/>
          <w:szCs w:val="19"/>
          <w:cs/>
          <w:lang w:bidi="th-TH"/>
        </w:rPr>
        <w:t>ข้อดีของวัสดุที่สำคัญ</w:t>
      </w:r>
    </w:p>
    <w:p w14:paraId="312E0C1D" w14:textId="4CE6B31A" w:rsidR="007E5879" w:rsidRPr="00C12D3F" w:rsidRDefault="007E5879" w:rsidP="00C12D3F">
      <w:pPr>
        <w:pStyle w:val="ListParagraph"/>
        <w:numPr>
          <w:ilvl w:val="0"/>
          <w:numId w:val="26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19"/>
          <w:szCs w:val="19"/>
        </w:rPr>
      </w:pPr>
      <w:r w:rsidRPr="00C12D3F">
        <w:rPr>
          <w:rFonts w:ascii="Leelawadee" w:hAnsi="Leelawadee" w:cs="Leelawadee"/>
          <w:b/>
          <w:bCs/>
          <w:color w:val="000000" w:themeColor="text1"/>
          <w:sz w:val="19"/>
          <w:szCs w:val="19"/>
          <w:cs/>
          <w:lang w:bidi="th-TH"/>
        </w:rPr>
        <w:t>คุณสมบัติการยึดเกาะที่ดี:</w:t>
      </w:r>
      <w:r w:rsidRPr="00C12D3F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 xml:space="preserve"> ให้การยึดเกาะที่แข็งแรงกับ </w:t>
      </w:r>
      <w:r w:rsidRPr="00C12D3F">
        <w:rPr>
          <w:rFonts w:ascii="Arial" w:hAnsi="Arial" w:cs="Arial"/>
          <w:color w:val="000000" w:themeColor="text1"/>
          <w:sz w:val="19"/>
          <w:szCs w:val="19"/>
        </w:rPr>
        <w:t>PP</w:t>
      </w:r>
      <w:r w:rsidRPr="00C12D3F">
        <w:rPr>
          <w:rFonts w:ascii="Leelawadee" w:hAnsi="Leelawadee" w:cs="Leelawadee"/>
          <w:color w:val="000000" w:themeColor="text1"/>
          <w:sz w:val="19"/>
          <w:szCs w:val="19"/>
        </w:rPr>
        <w:t xml:space="preserve"> </w:t>
      </w:r>
      <w:r w:rsidRPr="00C12D3F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 xml:space="preserve">และ </w:t>
      </w:r>
      <w:r w:rsidRPr="00C12D3F">
        <w:rPr>
          <w:rFonts w:ascii="Arial" w:hAnsi="Arial" w:cs="Arial"/>
          <w:color w:val="000000" w:themeColor="text1"/>
          <w:sz w:val="19"/>
          <w:szCs w:val="19"/>
        </w:rPr>
        <w:t>PE</w:t>
      </w:r>
      <w:r w:rsidRPr="00C12D3F">
        <w:rPr>
          <w:rFonts w:ascii="Leelawadee" w:hAnsi="Leelawadee" w:cs="Leelawadee"/>
          <w:color w:val="000000" w:themeColor="text1"/>
          <w:sz w:val="19"/>
          <w:szCs w:val="19"/>
        </w:rPr>
        <w:t xml:space="preserve"> </w:t>
      </w:r>
      <w:r w:rsidRPr="00C12D3F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>ทำให้มั่นใจได้ว่ามีด้ามจับไม้ค้ำที่แข็งแรงและทนทานที่ทนทานต่อการใช้งานในชีวิตประจำวัน</w:t>
      </w:r>
    </w:p>
    <w:p w14:paraId="510D2AD0" w14:textId="0671A0DB" w:rsidR="007E5879" w:rsidRPr="00C12D3F" w:rsidRDefault="007E5879" w:rsidP="00C12D3F">
      <w:pPr>
        <w:pStyle w:val="ListParagraph"/>
        <w:numPr>
          <w:ilvl w:val="0"/>
          <w:numId w:val="26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19"/>
          <w:szCs w:val="19"/>
        </w:rPr>
      </w:pPr>
      <w:r w:rsidRPr="00C12D3F">
        <w:rPr>
          <w:rFonts w:ascii="Leelawadee" w:hAnsi="Leelawadee" w:cs="Leelawadee"/>
          <w:b/>
          <w:bCs/>
          <w:color w:val="000000" w:themeColor="text1"/>
          <w:sz w:val="19"/>
          <w:szCs w:val="19"/>
          <w:cs/>
          <w:lang w:bidi="th-TH"/>
        </w:rPr>
        <w:t>การทนแรงบีบอัดที่ปรับให้เหมาะสม:</w:t>
      </w:r>
      <w:r w:rsidRPr="00C12D3F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 xml:space="preserve"> รักษารูปร่างและประสิทธิภาพภายใต้แรงกดอย่างต่อเนื่อง เพื่อให้มั่นใจว่าไม้ค้ำยันมีอายุการใช้งานยาวนานและมีประสิทธิภาพ ช่วยให้ไม้ค้ำยันมีอายุการใช้งานยาวนานและมีประสิทธิภาพ</w:t>
      </w:r>
    </w:p>
    <w:p w14:paraId="449024DF" w14:textId="0752936C" w:rsidR="007E5879" w:rsidRPr="00C12D3F" w:rsidRDefault="007E5879" w:rsidP="00C12D3F">
      <w:pPr>
        <w:pStyle w:val="ListParagraph"/>
        <w:numPr>
          <w:ilvl w:val="0"/>
          <w:numId w:val="26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19"/>
          <w:szCs w:val="19"/>
        </w:rPr>
      </w:pPr>
      <w:r w:rsidRPr="00C12D3F">
        <w:rPr>
          <w:rFonts w:ascii="Leelawadee" w:hAnsi="Leelawadee" w:cs="Leelawadee"/>
          <w:b/>
          <w:bCs/>
          <w:color w:val="000000" w:themeColor="text1"/>
          <w:sz w:val="19"/>
          <w:szCs w:val="19"/>
          <w:cs/>
          <w:lang w:bidi="th-TH"/>
        </w:rPr>
        <w:t>สีที่ปรับแต่งได้:</w:t>
      </w:r>
      <w:r w:rsidRPr="00C12D3F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 xml:space="preserve"> </w:t>
      </w:r>
      <w:hyperlink r:id="rId12" w:history="1">
        <w:r w:rsidRPr="00C12D3F">
          <w:rPr>
            <w:rStyle w:val="Hyperlink"/>
            <w:rFonts w:ascii="Leelawadee" w:hAnsi="Leelawadee" w:cs="Leelawadee" w:hint="cs"/>
            <w:sz w:val="19"/>
            <w:szCs w:val="19"/>
            <w:cs/>
            <w:lang w:bidi="th-TH"/>
          </w:rPr>
          <w:t>มีตัวเลือกสีต่างๆ</w:t>
        </w:r>
      </w:hyperlink>
      <w:r w:rsidRPr="00C12D3F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 xml:space="preserve"> สำหรับด้ามไม้ค้ำยัน ช่วยให้ผลิตภัณฑ์ดูสวยงามและปรับแต่งได้</w:t>
      </w:r>
    </w:p>
    <w:p w14:paraId="19D3D9D1" w14:textId="058EABC4" w:rsidR="007E5879" w:rsidRPr="00C12D3F" w:rsidRDefault="007E5879" w:rsidP="00C12D3F">
      <w:pPr>
        <w:pStyle w:val="ListParagraph"/>
        <w:numPr>
          <w:ilvl w:val="0"/>
          <w:numId w:val="26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19"/>
          <w:szCs w:val="19"/>
        </w:rPr>
      </w:pPr>
      <w:r w:rsidRPr="00C12D3F">
        <w:rPr>
          <w:rFonts w:ascii="Leelawadee" w:hAnsi="Leelawadee" w:cs="Leelawadee"/>
          <w:b/>
          <w:bCs/>
          <w:color w:val="000000" w:themeColor="text1"/>
          <w:sz w:val="19"/>
          <w:szCs w:val="19"/>
          <w:cs/>
          <w:lang w:bidi="th-TH"/>
        </w:rPr>
        <w:t>ฆ่าเชื้อได้:</w:t>
      </w:r>
      <w:r w:rsidRPr="00C12D3F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 xml:space="preserve"> เหมาะสำหรับการฆ่าเชื้อโดยใช้หม้ออัดไอน้ำที่อุณหภูมิ </w:t>
      </w:r>
      <w:r w:rsidRPr="00C12D3F">
        <w:rPr>
          <w:rFonts w:ascii="Arial" w:hAnsi="Arial" w:cs="Arial"/>
          <w:color w:val="000000" w:themeColor="text1"/>
          <w:sz w:val="19"/>
          <w:szCs w:val="19"/>
        </w:rPr>
        <w:t>121°C</w:t>
      </w:r>
      <w:r w:rsidRPr="00C12D3F">
        <w:rPr>
          <w:rFonts w:ascii="Leelawadee" w:hAnsi="Leelawadee" w:cs="Leelawadee"/>
          <w:color w:val="000000" w:themeColor="text1"/>
          <w:sz w:val="19"/>
          <w:szCs w:val="19"/>
        </w:rPr>
        <w:t xml:space="preserve"> </w:t>
      </w:r>
      <w:r w:rsidRPr="00C12D3F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 xml:space="preserve">และเอทิลีนออกไซด์ </w:t>
      </w:r>
      <w:r w:rsidRPr="00C12D3F">
        <w:rPr>
          <w:rFonts w:ascii="Arial" w:hAnsi="Arial" w:cs="Arial"/>
          <w:color w:val="000000" w:themeColor="text1"/>
          <w:sz w:val="19"/>
          <w:szCs w:val="19"/>
          <w:cs/>
          <w:lang w:bidi="th-TH"/>
        </w:rPr>
        <w:t>(</w:t>
      </w:r>
      <w:r w:rsidRPr="00C12D3F">
        <w:rPr>
          <w:rFonts w:ascii="Arial" w:hAnsi="Arial" w:cs="Arial"/>
          <w:color w:val="000000" w:themeColor="text1"/>
          <w:sz w:val="19"/>
          <w:szCs w:val="19"/>
        </w:rPr>
        <w:t>EtO)</w:t>
      </w:r>
      <w:r w:rsidRPr="00C12D3F">
        <w:rPr>
          <w:rFonts w:ascii="Leelawadee" w:hAnsi="Leelawadee" w:cs="Leelawadee"/>
          <w:color w:val="000000" w:themeColor="text1"/>
          <w:sz w:val="19"/>
          <w:szCs w:val="19"/>
        </w:rPr>
        <w:t xml:space="preserve"> </w:t>
      </w:r>
      <w:r w:rsidRPr="00C12D3F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>ซึ่งเป็นไปตามมาตรฐานด้านสุขอนามัยที่เข้มงวดซึ่งจำเป็นสำหรับ</w:t>
      </w:r>
      <w:hyperlink r:id="rId13" w:history="1">
        <w:r w:rsidRPr="00C12D3F">
          <w:rPr>
            <w:rStyle w:val="Hyperlink"/>
            <w:rFonts w:ascii="Leelawadee" w:hAnsi="Leelawadee" w:cs="Leelawadee" w:hint="cs"/>
            <w:sz w:val="19"/>
            <w:szCs w:val="19"/>
            <w:cs/>
            <w:lang w:bidi="th-TH"/>
          </w:rPr>
          <w:t>อุปกรณ์ทางการแพทย์</w:t>
        </w:r>
      </w:hyperlink>
    </w:p>
    <w:p w14:paraId="723DCF81" w14:textId="77777777" w:rsidR="007E5879" w:rsidRPr="00C12D3F" w:rsidRDefault="007E5879" w:rsidP="00C12D3F">
      <w:pPr>
        <w:pStyle w:val="ListParagraph"/>
        <w:numPr>
          <w:ilvl w:val="0"/>
          <w:numId w:val="26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19"/>
          <w:szCs w:val="19"/>
        </w:rPr>
      </w:pPr>
      <w:r w:rsidRPr="00C12D3F">
        <w:rPr>
          <w:rFonts w:ascii="Leelawadee" w:hAnsi="Leelawadee" w:cs="Leelawadee"/>
          <w:b/>
          <w:bCs/>
          <w:color w:val="000000" w:themeColor="text1"/>
          <w:sz w:val="19"/>
          <w:szCs w:val="19"/>
          <w:cs/>
          <w:lang w:bidi="th-TH"/>
        </w:rPr>
        <w:t>การปฏิบัติตามข้อบังคับ:</w:t>
      </w:r>
      <w:r w:rsidRPr="00C12D3F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 xml:space="preserve"> ปฏิบัติตามข้อบังคับระหว่างประเทศ รวมถึงข้อบังคับ</w:t>
      </w:r>
      <w:r w:rsidRPr="00C12D3F">
        <w:rPr>
          <w:rFonts w:ascii="Arial" w:hAnsi="Arial" w:cs="Arial"/>
          <w:color w:val="000000" w:themeColor="text1"/>
          <w:sz w:val="19"/>
          <w:szCs w:val="19"/>
          <w:cs/>
          <w:lang w:bidi="th-TH"/>
        </w:rPr>
        <w:t xml:space="preserve"> (</w:t>
      </w:r>
      <w:r w:rsidRPr="00C12D3F">
        <w:rPr>
          <w:rFonts w:ascii="Arial" w:hAnsi="Arial" w:cs="Arial"/>
          <w:color w:val="000000" w:themeColor="text1"/>
          <w:sz w:val="19"/>
          <w:szCs w:val="19"/>
        </w:rPr>
        <w:t>EU)</w:t>
      </w:r>
      <w:r w:rsidRPr="00C12D3F">
        <w:rPr>
          <w:rFonts w:ascii="Leelawadee" w:hAnsi="Leelawadee" w:cs="Leelawadee"/>
          <w:color w:val="000000" w:themeColor="text1"/>
          <w:sz w:val="19"/>
          <w:szCs w:val="19"/>
        </w:rPr>
        <w:t xml:space="preserve"> </w:t>
      </w:r>
      <w:r w:rsidRPr="00C12D3F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 xml:space="preserve">หมายเลข </w:t>
      </w:r>
      <w:r w:rsidRPr="00C12D3F">
        <w:rPr>
          <w:rFonts w:ascii="Arial" w:hAnsi="Arial" w:cs="Arial"/>
          <w:color w:val="000000" w:themeColor="text1"/>
          <w:sz w:val="19"/>
          <w:szCs w:val="19"/>
          <w:cs/>
          <w:lang w:bidi="th-TH"/>
        </w:rPr>
        <w:t>10/2011</w:t>
      </w:r>
      <w:r w:rsidRPr="00C12D3F">
        <w:rPr>
          <w:rFonts w:ascii="Arial" w:hAnsi="Arial" w:cs="Arial"/>
          <w:color w:val="000000" w:themeColor="text1"/>
          <w:sz w:val="19"/>
          <w:szCs w:val="19"/>
        </w:rPr>
        <w:t xml:space="preserve">, US FDA CFR </w:t>
      </w:r>
      <w:r w:rsidRPr="00C12D3F">
        <w:rPr>
          <w:rFonts w:ascii="Arial" w:hAnsi="Arial" w:cs="Arial"/>
          <w:color w:val="000000" w:themeColor="text1"/>
          <w:sz w:val="19"/>
          <w:szCs w:val="19"/>
          <w:cs/>
          <w:lang w:bidi="th-TH"/>
        </w:rPr>
        <w:t>21</w:t>
      </w:r>
      <w:r w:rsidRPr="00C12D3F">
        <w:rPr>
          <w:rFonts w:ascii="Arial" w:hAnsi="Arial" w:cs="Arial"/>
          <w:color w:val="000000" w:themeColor="text1"/>
          <w:sz w:val="19"/>
          <w:szCs w:val="19"/>
        </w:rPr>
        <w:t>, China GB</w:t>
      </w:r>
      <w:r w:rsidRPr="00C12D3F">
        <w:rPr>
          <w:rFonts w:ascii="Arial" w:hAnsi="Arial" w:cs="Arial"/>
          <w:color w:val="000000" w:themeColor="text1"/>
          <w:sz w:val="19"/>
          <w:szCs w:val="19"/>
          <w:cs/>
          <w:lang w:bidi="th-TH"/>
        </w:rPr>
        <w:t>4806-2016</w:t>
      </w:r>
      <w:r w:rsidRPr="00C12D3F">
        <w:rPr>
          <w:rFonts w:ascii="Arial" w:hAnsi="Arial" w:cs="Arial"/>
          <w:color w:val="000000" w:themeColor="text1"/>
          <w:sz w:val="19"/>
          <w:szCs w:val="19"/>
        </w:rPr>
        <w:t xml:space="preserve">, ISO </w:t>
      </w:r>
      <w:r w:rsidRPr="00C12D3F">
        <w:rPr>
          <w:rFonts w:ascii="Arial" w:hAnsi="Arial" w:cs="Arial"/>
          <w:color w:val="000000" w:themeColor="text1"/>
          <w:sz w:val="19"/>
          <w:szCs w:val="19"/>
          <w:cs/>
          <w:lang w:bidi="th-TH"/>
        </w:rPr>
        <w:t>10993-5</w:t>
      </w:r>
      <w:r w:rsidRPr="00C12D3F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 xml:space="preserve"> (พิษต่อเซลล์) และ </w:t>
      </w:r>
      <w:r w:rsidRPr="00C12D3F">
        <w:rPr>
          <w:rFonts w:ascii="Arial" w:hAnsi="Arial" w:cs="Arial"/>
          <w:color w:val="000000" w:themeColor="text1"/>
          <w:sz w:val="19"/>
          <w:szCs w:val="19"/>
        </w:rPr>
        <w:t xml:space="preserve">GB/T </w:t>
      </w:r>
      <w:r w:rsidRPr="00C12D3F">
        <w:rPr>
          <w:rFonts w:ascii="Arial" w:hAnsi="Arial" w:cs="Arial"/>
          <w:color w:val="000000" w:themeColor="text1"/>
          <w:sz w:val="19"/>
          <w:szCs w:val="19"/>
          <w:cs/>
          <w:lang w:bidi="th-TH"/>
        </w:rPr>
        <w:t>16886.5</w:t>
      </w:r>
      <w:r w:rsidRPr="00C12D3F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 xml:space="preserve"> พิษต่อเซลล์ ช่วยให้ปลอดภัยและเหมาะสมสำหรับการใช้งานทางการแพทย์</w:t>
      </w:r>
    </w:p>
    <w:p w14:paraId="15CC17DC" w14:textId="29081AFD" w:rsidR="007E5879" w:rsidRPr="00C12D3F" w:rsidRDefault="007E5879" w:rsidP="00C12D3F">
      <w:pPr>
        <w:pStyle w:val="ListParagraph"/>
        <w:numPr>
          <w:ilvl w:val="0"/>
          <w:numId w:val="26"/>
        </w:numPr>
        <w:spacing w:line="360" w:lineRule="auto"/>
        <w:ind w:right="1559"/>
        <w:rPr>
          <w:rFonts w:ascii="Leelawadee" w:hAnsi="Leelawadee" w:cs="Leelawadee"/>
          <w:color w:val="000000" w:themeColor="text1"/>
          <w:sz w:val="19"/>
          <w:szCs w:val="19"/>
        </w:rPr>
      </w:pPr>
      <w:r w:rsidRPr="00C12D3F">
        <w:rPr>
          <w:rFonts w:ascii="Leelawadee" w:hAnsi="Leelawadee" w:cs="Leelawadee"/>
          <w:b/>
          <w:bCs/>
          <w:color w:val="000000" w:themeColor="text1"/>
          <w:sz w:val="19"/>
          <w:szCs w:val="19"/>
          <w:cs/>
          <w:lang w:bidi="th-TH"/>
        </w:rPr>
        <w:t>การขึ้นรูปได้หลากหลาย:</w:t>
      </w:r>
      <w:r w:rsidRPr="00C12D3F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 xml:space="preserve"> เหมาะสำหรับการฉีดขึ้นรูปและการอัดรีด ช่วยให้ผลิตได้อย่างมีประสิทธิภาพและยืดหยุ่น</w:t>
      </w:r>
    </w:p>
    <w:p w14:paraId="1B467904" w14:textId="77777777" w:rsidR="00C12D3F" w:rsidRPr="00C12D3F" w:rsidRDefault="00C12D3F" w:rsidP="00C12D3F">
      <w:pPr>
        <w:pStyle w:val="ListParagraph"/>
        <w:spacing w:line="360" w:lineRule="auto"/>
        <w:ind w:right="1559"/>
        <w:rPr>
          <w:rFonts w:ascii="Leelawadee" w:hAnsi="Leelawadee" w:cs="Leelawadee" w:hint="eastAsia"/>
          <w:color w:val="000000" w:themeColor="text1"/>
          <w:sz w:val="18"/>
          <w:szCs w:val="18"/>
        </w:rPr>
      </w:pPr>
    </w:p>
    <w:p w14:paraId="1061B859" w14:textId="77777777" w:rsidR="00C12D3F" w:rsidRPr="00A1623D" w:rsidRDefault="007E5879" w:rsidP="00C12D3F">
      <w:pPr>
        <w:spacing w:line="360" w:lineRule="auto"/>
        <w:ind w:right="1559"/>
        <w:rPr>
          <w:noProof/>
          <w:sz w:val="20"/>
          <w:szCs w:val="20"/>
        </w:rPr>
      </w:pPr>
      <w:r w:rsidRPr="00C12D3F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 xml:space="preserve">ความอเนกประสงค์ของ </w:t>
      </w:r>
      <w:r w:rsidRPr="00C12D3F">
        <w:rPr>
          <w:rFonts w:ascii="Arial" w:hAnsi="Arial" w:cs="Arial"/>
          <w:color w:val="000000" w:themeColor="text1"/>
          <w:sz w:val="19"/>
          <w:szCs w:val="19"/>
        </w:rPr>
        <w:t>THERMOLAST® H</w:t>
      </w:r>
      <w:r w:rsidRPr="00C12D3F">
        <w:rPr>
          <w:rFonts w:ascii="Leelawadee" w:hAnsi="Leelawadee" w:cs="Leelawadee"/>
          <w:color w:val="000000" w:themeColor="text1"/>
          <w:sz w:val="19"/>
          <w:szCs w:val="19"/>
        </w:rPr>
        <w:t xml:space="preserve"> </w:t>
      </w:r>
      <w:r w:rsidRPr="00C12D3F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t xml:space="preserve">ขยายไปสู่การใช้งานที่หลากหลาย รวมถึงฟังก์ชันและองค์ประกอบการออกแบบ ซีล การเชื่อมต่อที่ยืดหยุ่น หลอดเป่า ฝาปิด และอื่นๆ </w:t>
      </w:r>
      <w:r w:rsidRPr="00C12D3F">
        <w:rPr>
          <w:rFonts w:ascii="Leelawadee" w:hAnsi="Leelawadee" w:cs="Leelawadee"/>
          <w:color w:val="000000" w:themeColor="text1"/>
          <w:sz w:val="19"/>
          <w:szCs w:val="19"/>
          <w:cs/>
          <w:lang w:bidi="th-TH"/>
        </w:rPr>
        <w:lastRenderedPageBreak/>
        <w:t>รวมถึงองค์ประกอบด้านฟังก์ชันและการออกแบบ ซีล การเชื่อมต่อแบบยืดหยุ่น ปากเป่า การปิด และอื่นๆ อีกมากมาย</w:t>
      </w:r>
      <w:r w:rsidR="008E7983">
        <w:rPr>
          <w:noProof/>
        </w:rPr>
        <w:drawing>
          <wp:inline distT="0" distB="0" distL="0" distR="0" wp14:anchorId="7B94CD85" wp14:editId="45A5216B">
            <wp:extent cx="4241800" cy="2348383"/>
            <wp:effectExtent l="0" t="0" r="6350" b="0"/>
            <wp:docPr id="1728260029" name="Picture 1" descr="A crutch with a hand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8260029" name="Picture 1" descr="A crutch with a hand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0236" cy="2353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E7983" w:rsidRPr="003E4160">
        <w:rPr>
          <w:rFonts w:ascii="Arial" w:hAnsi="Arial" w:cs="Arial"/>
          <w:b/>
          <w:bCs/>
          <w:sz w:val="20"/>
          <w:szCs w:val="20"/>
          <w:lang w:bidi="ar-SA"/>
        </w:rPr>
        <w:t xml:space="preserve"> </w:t>
      </w:r>
      <w:r w:rsidR="00C12D3F" w:rsidRPr="00A1623D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="00C12D3F" w:rsidRPr="00A1623D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="00C12D3F" w:rsidRPr="00A1623D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="00C12D3F" w:rsidRPr="00A1623D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="00C12D3F" w:rsidRPr="00A1623D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5 </w:t>
      </w:r>
      <w:r w:rsidR="00C12D3F" w:rsidRPr="00A1623D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0FE9F764" w14:textId="77777777" w:rsidR="00C12D3F" w:rsidRPr="00A1623D" w:rsidRDefault="00C12D3F" w:rsidP="00C12D3F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A1623D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A1623D">
        <w:rPr>
          <w:rFonts w:ascii="Arial" w:hAnsi="Arial" w:cs="Arial"/>
          <w:sz w:val="20"/>
          <w:szCs w:val="20"/>
        </w:rPr>
        <w:t xml:space="preserve"> Bridget Ngang </w:t>
      </w:r>
    </w:p>
    <w:p w14:paraId="1DC46EA1" w14:textId="77777777" w:rsidR="00C12D3F" w:rsidRPr="00A1623D" w:rsidRDefault="00C12D3F" w:rsidP="00C12D3F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A1623D">
        <w:rPr>
          <w:rFonts w:ascii="Arial" w:hAnsi="Arial" w:cs="Arial"/>
          <w:sz w:val="20"/>
          <w:szCs w:val="20"/>
        </w:rPr>
        <w:t>(</w:t>
      </w:r>
      <w:hyperlink r:id="rId15" w:history="1">
        <w:r w:rsidRPr="00A1623D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A1623D">
        <w:rPr>
          <w:rFonts w:ascii="Arial" w:hAnsi="Arial" w:cs="Arial"/>
          <w:sz w:val="20"/>
          <w:szCs w:val="20"/>
        </w:rPr>
        <w:t xml:space="preserve"> , +6 03 9545 6301). </w:t>
      </w:r>
    </w:p>
    <w:p w14:paraId="13D4CBEA" w14:textId="77777777" w:rsidR="00C12D3F" w:rsidRPr="00A1623D" w:rsidRDefault="00C12D3F" w:rsidP="00C12D3F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659F970A" w14:textId="77777777" w:rsidR="00C12D3F" w:rsidRPr="00A1623D" w:rsidRDefault="00C12D3F" w:rsidP="00C12D3F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A1623D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A1623D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34221E53" wp14:editId="1BF21A1D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723BF7" w14:textId="77777777" w:rsidR="00C12D3F" w:rsidRPr="00A1623D" w:rsidRDefault="00C12D3F" w:rsidP="00C12D3F">
      <w:pPr>
        <w:ind w:right="1559"/>
        <w:rPr>
          <w:sz w:val="2"/>
          <w:szCs w:val="2"/>
        </w:rPr>
      </w:pPr>
    </w:p>
    <w:p w14:paraId="57734AB2" w14:textId="77777777" w:rsidR="00C12D3F" w:rsidRPr="00A1623D" w:rsidRDefault="00C12D3F" w:rsidP="00C12D3F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8" w:history="1">
        <w:r w:rsidRPr="00A1623D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7D0571F1" w14:textId="77777777" w:rsidR="00C12D3F" w:rsidRPr="00A1623D" w:rsidRDefault="00C12D3F" w:rsidP="00C12D3F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A1623D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31E09AB6" wp14:editId="109BF93C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4F11E3D" w14:textId="77777777" w:rsidR="00C12D3F" w:rsidRPr="00A1623D" w:rsidRDefault="00C12D3F" w:rsidP="00C12D3F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1" w:history="1">
        <w:r w:rsidRPr="00A1623D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4121F562" w14:textId="77777777" w:rsidR="00C12D3F" w:rsidRPr="00A1623D" w:rsidRDefault="00C12D3F" w:rsidP="00C12D3F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4ECF87AB" w14:textId="77777777" w:rsidR="00C12D3F" w:rsidRPr="00A1623D" w:rsidRDefault="00C12D3F" w:rsidP="00C12D3F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A1623D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A1623D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A1623D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7F1F5EA3" w14:textId="46082EB2" w:rsidR="00C12D3F" w:rsidRPr="00C12D3F" w:rsidRDefault="00C12D3F" w:rsidP="00C12D3F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A1623D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A1623D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B5205A" wp14:editId="21A7075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623D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A1623D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FD09A7A" wp14:editId="20C2EAF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623D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A1623D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0BC41B1" wp14:editId="01312634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623D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A1623D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A1623D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59358F4" wp14:editId="10C86E19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623D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A1623D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43471C5" wp14:editId="1AFD97B7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7EA04D" w14:textId="77777777" w:rsidR="00C12D3F" w:rsidRPr="00A1623D" w:rsidRDefault="00C12D3F" w:rsidP="00C12D3F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A1623D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21D8AB60" w14:textId="77777777" w:rsidR="00C12D3F" w:rsidRPr="00A1623D" w:rsidRDefault="00C12D3F" w:rsidP="00C12D3F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A1623D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0DB218C8" wp14:editId="046D6735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335007" w14:textId="77777777" w:rsidR="00C12D3F" w:rsidRPr="00A1623D" w:rsidRDefault="00C12D3F" w:rsidP="00C12D3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1623D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A1623D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1B91E154" w14:textId="77777777" w:rsidR="00C12D3F" w:rsidRPr="00A1623D" w:rsidRDefault="00C12D3F" w:rsidP="00C12D3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A1623D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A1623D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A1623D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A1623D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467E239D" w14:textId="77777777" w:rsidR="00C12D3F" w:rsidRPr="00A1623D" w:rsidRDefault="00C12D3F" w:rsidP="00C12D3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A1623D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A1623D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70291E8A" w14:textId="77777777" w:rsidR="00C12D3F" w:rsidRPr="00A1623D" w:rsidRDefault="00C12D3F" w:rsidP="00C12D3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A1623D">
        <w:rPr>
          <w:rFonts w:ascii="Arial" w:hAnsi="Arial" w:cs="Arial"/>
          <w:sz w:val="20"/>
          <w:szCs w:val="20"/>
          <w:lang w:eastAsia="en-US" w:bidi="th-TH"/>
        </w:rPr>
        <w:t>TPE</w:t>
      </w:r>
      <w:r w:rsidRPr="00A1623D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74859289" w14:textId="77777777" w:rsidR="00C12D3F" w:rsidRPr="00A1623D" w:rsidRDefault="00C12D3F" w:rsidP="00C12D3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43537C18" w14:textId="77777777" w:rsidR="00C12D3F" w:rsidRPr="00A1623D" w:rsidRDefault="00C12D3F" w:rsidP="00C12D3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A1623D">
        <w:rPr>
          <w:rFonts w:ascii="Arial" w:hAnsi="Arial" w:cs="Arial"/>
          <w:sz w:val="20"/>
          <w:szCs w:val="20"/>
          <w:cs/>
          <w:lang w:eastAsia="en-US" w:bidi="th-TH"/>
        </w:rPr>
        <w:t>660</w:t>
      </w: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74CC74F7" w14:textId="77777777" w:rsidR="00C12D3F" w:rsidRPr="00A1623D" w:rsidRDefault="00C12D3F" w:rsidP="00C12D3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62B0162C" w14:textId="77777777" w:rsidR="00C12D3F" w:rsidRPr="00A1623D" w:rsidRDefault="00C12D3F" w:rsidP="00C12D3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184F8C4D" w14:textId="77777777" w:rsidR="00C12D3F" w:rsidRPr="00A1623D" w:rsidRDefault="00C12D3F" w:rsidP="00C12D3F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A1623D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A1623D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A1623D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3EC6122E" w14:textId="77777777" w:rsidR="00C12D3F" w:rsidRPr="00A1623D" w:rsidRDefault="00C12D3F" w:rsidP="00C12D3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1623D">
        <w:rPr>
          <w:rFonts w:ascii="Arial" w:hAnsi="Arial" w:cs="Arial"/>
          <w:sz w:val="20"/>
          <w:szCs w:val="20"/>
          <w:lang w:eastAsia="en-US" w:bidi="th-TH"/>
        </w:rPr>
        <w:t>COPEC</w:t>
      </w:r>
      <w:r w:rsidRPr="00A1623D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A1623D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A1623D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A1623D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A1623D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A1623D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A1623D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4FB44EFE" w14:textId="77777777" w:rsidR="00C12D3F" w:rsidRPr="00A1623D" w:rsidRDefault="00C12D3F" w:rsidP="00C12D3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53474FC6" w14:textId="77777777" w:rsidR="00C12D3F" w:rsidRPr="00A1623D" w:rsidRDefault="00C12D3F" w:rsidP="00C12D3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A1623D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71CC2F2D" w14:textId="77777777" w:rsidR="00C12D3F" w:rsidRPr="00A1623D" w:rsidRDefault="00C12D3F" w:rsidP="00C12D3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413ABFCB" w14:textId="77777777" w:rsidR="00C12D3F" w:rsidRPr="00A1623D" w:rsidRDefault="00C12D3F" w:rsidP="00C12D3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A1623D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A1623D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05DC9EB3" w14:textId="77777777" w:rsidR="00C12D3F" w:rsidRPr="00A1623D" w:rsidRDefault="00C12D3F" w:rsidP="00C12D3F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A1623D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A1623D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259AFD04" w14:textId="4BEEB25D" w:rsidR="001655F4" w:rsidRPr="00C12D3F" w:rsidRDefault="00C12D3F" w:rsidP="00C12D3F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A1623D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A1623D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A1623D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sectPr w:rsidR="001655F4" w:rsidRPr="00C12D3F" w:rsidSect="00C915FA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60D9F" w14:textId="77777777" w:rsidR="00B31109" w:rsidRDefault="00B31109" w:rsidP="00784C57">
      <w:pPr>
        <w:spacing w:after="0" w:line="240" w:lineRule="auto"/>
      </w:pPr>
      <w:r>
        <w:separator/>
      </w:r>
    </w:p>
  </w:endnote>
  <w:endnote w:type="continuationSeparator" w:id="0">
    <w:p w14:paraId="72406195" w14:textId="77777777" w:rsidR="00B31109" w:rsidRDefault="00B3110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71D9BE" w14:textId="77777777" w:rsidR="00B31109" w:rsidRDefault="00B31109" w:rsidP="00784C57">
      <w:pPr>
        <w:spacing w:after="0" w:line="240" w:lineRule="auto"/>
      </w:pPr>
      <w:r>
        <w:separator/>
      </w:r>
    </w:p>
  </w:footnote>
  <w:footnote w:type="continuationSeparator" w:id="0">
    <w:p w14:paraId="4C63F186" w14:textId="77777777" w:rsidR="00B31109" w:rsidRDefault="00B3110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1DD31638" w14:textId="77777777" w:rsidR="00C12D3F" w:rsidRDefault="00C12D3F" w:rsidP="00C12D3F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C12D3F">
            <w:rPr>
              <w:rFonts w:ascii="Arial" w:hAnsi="Arial" w:cs="Arial"/>
              <w:b/>
              <w:bCs/>
              <w:sz w:val="16"/>
              <w:szCs w:val="16"/>
            </w:rPr>
            <w:t>KRAIBURG TPE</w:t>
          </w:r>
          <w:r w:rsidRPr="00C12D3F">
            <w:rPr>
              <w:rFonts w:ascii="Leelawadee" w:hAnsi="Leelawadee" w:cs="Leelawadee"/>
              <w:b/>
              <w:bCs/>
              <w:sz w:val="16"/>
              <w:szCs w:val="16"/>
            </w:rPr>
            <w:t xml:space="preserve"> </w:t>
          </w:r>
          <w:proofErr w:type="spellStart"/>
          <w:r w:rsidRPr="00C12D3F">
            <w:rPr>
              <w:rFonts w:ascii="Leelawadee" w:hAnsi="Leelawadee" w:cs="Leelawadee"/>
              <w:b/>
              <w:bCs/>
              <w:sz w:val="16"/>
              <w:szCs w:val="16"/>
            </w:rPr>
            <w:t>เพิ่มประสิทธิภาพการผลิตที่จับไม้ค้ำยันด้วยโซลูชัน</w:t>
          </w:r>
          <w:proofErr w:type="spellEnd"/>
          <w:r w:rsidRPr="00C12D3F">
            <w:rPr>
              <w:rFonts w:ascii="Leelawadee" w:hAnsi="Leelawadee" w:cs="Leelawadee"/>
              <w:b/>
              <w:bCs/>
              <w:sz w:val="16"/>
              <w:szCs w:val="16"/>
            </w:rPr>
            <w:t xml:space="preserve"> </w:t>
          </w:r>
          <w:r w:rsidRPr="00C12D3F">
            <w:rPr>
              <w:rFonts w:ascii="Arial" w:hAnsi="Arial" w:cs="Arial"/>
              <w:b/>
              <w:bCs/>
              <w:sz w:val="16"/>
              <w:szCs w:val="16"/>
            </w:rPr>
            <w:t xml:space="preserve">TPE </w:t>
          </w:r>
        </w:p>
        <w:p w14:paraId="368E646E" w14:textId="77777777" w:rsidR="008E7983" w:rsidRPr="002B7CE1" w:rsidRDefault="008E7983" w:rsidP="008E7983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January 2025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38708502" w14:textId="77777777" w:rsidR="00C12D3F" w:rsidRDefault="00C12D3F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C12D3F">
            <w:rPr>
              <w:rFonts w:ascii="Arial" w:hAnsi="Arial" w:cs="Arial"/>
              <w:b/>
              <w:bCs/>
              <w:sz w:val="16"/>
              <w:szCs w:val="16"/>
            </w:rPr>
            <w:t>KRAIBURG TPE</w:t>
          </w:r>
          <w:r w:rsidRPr="00C12D3F">
            <w:rPr>
              <w:rFonts w:ascii="Leelawadee" w:hAnsi="Leelawadee" w:cs="Leelawadee"/>
              <w:b/>
              <w:bCs/>
              <w:sz w:val="16"/>
              <w:szCs w:val="16"/>
            </w:rPr>
            <w:t xml:space="preserve"> </w:t>
          </w:r>
          <w:proofErr w:type="spellStart"/>
          <w:r w:rsidRPr="00C12D3F">
            <w:rPr>
              <w:rFonts w:ascii="Leelawadee" w:hAnsi="Leelawadee" w:cs="Leelawadee"/>
              <w:b/>
              <w:bCs/>
              <w:sz w:val="16"/>
              <w:szCs w:val="16"/>
            </w:rPr>
            <w:t>เพิ่มประสิทธิภาพการผลิตที่จับไม้ค้ำยันด้วยโซลูชัน</w:t>
          </w:r>
          <w:proofErr w:type="spellEnd"/>
          <w:r w:rsidRPr="00C12D3F">
            <w:rPr>
              <w:rFonts w:ascii="Leelawadee" w:hAnsi="Leelawadee" w:cs="Leelawadee"/>
              <w:b/>
              <w:bCs/>
              <w:sz w:val="16"/>
              <w:szCs w:val="16"/>
            </w:rPr>
            <w:t xml:space="preserve"> </w:t>
          </w:r>
          <w:r w:rsidRPr="00C12D3F">
            <w:rPr>
              <w:rFonts w:ascii="Arial" w:hAnsi="Arial" w:cs="Arial"/>
              <w:b/>
              <w:bCs/>
              <w:sz w:val="16"/>
              <w:szCs w:val="16"/>
            </w:rPr>
            <w:t xml:space="preserve">TPE </w:t>
          </w:r>
        </w:p>
        <w:p w14:paraId="765F9503" w14:textId="7C21D18A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8E7983">
            <w:rPr>
              <w:rFonts w:ascii="Arial" w:hAnsi="Arial" w:hint="eastAsia"/>
              <w:b/>
              <w:sz w:val="16"/>
              <w:szCs w:val="16"/>
              <w:lang w:eastAsia="zh-CN"/>
            </w:rPr>
            <w:t>January 2025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4"/>
  </w:num>
  <w:num w:numId="2" w16cid:durableId="2129542407">
    <w:abstractNumId w:val="12"/>
  </w:num>
  <w:num w:numId="3" w16cid:durableId="863325349">
    <w:abstractNumId w:val="2"/>
  </w:num>
  <w:num w:numId="4" w16cid:durableId="38749897">
    <w:abstractNumId w:val="24"/>
  </w:num>
  <w:num w:numId="5" w16cid:durableId="36393177">
    <w:abstractNumId w:val="16"/>
  </w:num>
  <w:num w:numId="6" w16cid:durableId="430276158">
    <w:abstractNumId w:val="20"/>
  </w:num>
  <w:num w:numId="7" w16cid:durableId="2015523692">
    <w:abstractNumId w:val="8"/>
  </w:num>
  <w:num w:numId="8" w16cid:durableId="267857598">
    <w:abstractNumId w:val="23"/>
  </w:num>
  <w:num w:numId="9" w16cid:durableId="1307515899">
    <w:abstractNumId w:val="17"/>
  </w:num>
  <w:num w:numId="10" w16cid:durableId="1656494008">
    <w:abstractNumId w:val="1"/>
  </w:num>
  <w:num w:numId="11" w16cid:durableId="288751745">
    <w:abstractNumId w:val="14"/>
  </w:num>
  <w:num w:numId="12" w16cid:durableId="13750362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6"/>
  </w:num>
  <w:num w:numId="14" w16cid:durableId="2086485520">
    <w:abstractNumId w:val="19"/>
  </w:num>
  <w:num w:numId="15" w16cid:durableId="738357932">
    <w:abstractNumId w:val="13"/>
  </w:num>
  <w:num w:numId="16" w16cid:durableId="197159555">
    <w:abstractNumId w:val="15"/>
  </w:num>
  <w:num w:numId="17" w16cid:durableId="1399480191">
    <w:abstractNumId w:val="11"/>
  </w:num>
  <w:num w:numId="18" w16cid:durableId="1654601013">
    <w:abstractNumId w:val="10"/>
  </w:num>
  <w:num w:numId="19" w16cid:durableId="1945727071">
    <w:abstractNumId w:val="18"/>
  </w:num>
  <w:num w:numId="20" w16cid:durableId="930620975">
    <w:abstractNumId w:val="7"/>
  </w:num>
  <w:num w:numId="21" w16cid:durableId="82142575">
    <w:abstractNumId w:val="5"/>
  </w:num>
  <w:num w:numId="22" w16cid:durableId="318465497">
    <w:abstractNumId w:val="22"/>
  </w:num>
  <w:num w:numId="23" w16cid:durableId="260799135">
    <w:abstractNumId w:val="21"/>
  </w:num>
  <w:num w:numId="24" w16cid:durableId="185024422">
    <w:abstractNumId w:val="3"/>
  </w:num>
  <w:num w:numId="25" w16cid:durableId="711879106">
    <w:abstractNumId w:val="0"/>
  </w:num>
  <w:num w:numId="26" w16cid:durableId="6507207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2974"/>
    <w:rsid w:val="000D5397"/>
    <w:rsid w:val="000D54C6"/>
    <w:rsid w:val="000D59EC"/>
    <w:rsid w:val="000E2AEC"/>
    <w:rsid w:val="000E37A7"/>
    <w:rsid w:val="000F2DAE"/>
    <w:rsid w:val="000F32CD"/>
    <w:rsid w:val="000F3335"/>
    <w:rsid w:val="000F3838"/>
    <w:rsid w:val="000F4AF2"/>
    <w:rsid w:val="000F7C93"/>
    <w:rsid w:val="000F7C99"/>
    <w:rsid w:val="00100A43"/>
    <w:rsid w:val="00104033"/>
    <w:rsid w:val="00105190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273C"/>
    <w:rsid w:val="00256D34"/>
    <w:rsid w:val="00256E0E"/>
    <w:rsid w:val="002631F5"/>
    <w:rsid w:val="00267260"/>
    <w:rsid w:val="00281DBF"/>
    <w:rsid w:val="00281FF5"/>
    <w:rsid w:val="0028506D"/>
    <w:rsid w:val="0028637D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D7E61"/>
    <w:rsid w:val="002E1053"/>
    <w:rsid w:val="002E4504"/>
    <w:rsid w:val="002F135A"/>
    <w:rsid w:val="002F2061"/>
    <w:rsid w:val="002F4492"/>
    <w:rsid w:val="002F5438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4E7A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77E42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2C5B"/>
    <w:rsid w:val="004D5BAF"/>
    <w:rsid w:val="004E0EEE"/>
    <w:rsid w:val="004F50BB"/>
    <w:rsid w:val="004F6395"/>
    <w:rsid w:val="004F758B"/>
    <w:rsid w:val="00502615"/>
    <w:rsid w:val="0050419E"/>
    <w:rsid w:val="00505735"/>
    <w:rsid w:val="00510416"/>
    <w:rsid w:val="0051079F"/>
    <w:rsid w:val="005146C9"/>
    <w:rsid w:val="00517446"/>
    <w:rsid w:val="005232FB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2B6D"/>
    <w:rsid w:val="005D467D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E5879"/>
    <w:rsid w:val="007F1877"/>
    <w:rsid w:val="007F3DBF"/>
    <w:rsid w:val="007F5D28"/>
    <w:rsid w:val="00800754"/>
    <w:rsid w:val="0080089F"/>
    <w:rsid w:val="008009BA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5764"/>
    <w:rsid w:val="008608C3"/>
    <w:rsid w:val="00863230"/>
    <w:rsid w:val="00866747"/>
    <w:rsid w:val="00867DC3"/>
    <w:rsid w:val="008725D0"/>
    <w:rsid w:val="00872EB4"/>
    <w:rsid w:val="00874A1A"/>
    <w:rsid w:val="00885E31"/>
    <w:rsid w:val="008868FE"/>
    <w:rsid w:val="00887A45"/>
    <w:rsid w:val="00892BAF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E798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3D50"/>
    <w:rsid w:val="009A71A5"/>
    <w:rsid w:val="009B1C7C"/>
    <w:rsid w:val="009B32CA"/>
    <w:rsid w:val="009B3B1B"/>
    <w:rsid w:val="009B5422"/>
    <w:rsid w:val="009C0FD6"/>
    <w:rsid w:val="009C48F1"/>
    <w:rsid w:val="009C71C3"/>
    <w:rsid w:val="009D2688"/>
    <w:rsid w:val="009D3742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CD6"/>
    <w:rsid w:val="00A600BB"/>
    <w:rsid w:val="00A62DDC"/>
    <w:rsid w:val="00A64F47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097A"/>
    <w:rsid w:val="00AB4736"/>
    <w:rsid w:val="00AB48F2"/>
    <w:rsid w:val="00AB4AEA"/>
    <w:rsid w:val="00AB4BC4"/>
    <w:rsid w:val="00AB7C2B"/>
    <w:rsid w:val="00AC2647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1109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A6E63"/>
    <w:rsid w:val="00BB12FC"/>
    <w:rsid w:val="00BB2C44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2D3F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3D4"/>
    <w:rsid w:val="00C70EBC"/>
    <w:rsid w:val="00C72E1E"/>
    <w:rsid w:val="00C765FC"/>
    <w:rsid w:val="00C8056E"/>
    <w:rsid w:val="00C81680"/>
    <w:rsid w:val="00C81EDA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2600"/>
    <w:rsid w:val="00D34D49"/>
    <w:rsid w:val="00D35D04"/>
    <w:rsid w:val="00D35E73"/>
    <w:rsid w:val="00D37E66"/>
    <w:rsid w:val="00D41761"/>
    <w:rsid w:val="00D42EE1"/>
    <w:rsid w:val="00D43C51"/>
    <w:rsid w:val="00D505D4"/>
    <w:rsid w:val="00D50D0C"/>
    <w:rsid w:val="00D52738"/>
    <w:rsid w:val="00D570E8"/>
    <w:rsid w:val="00D60452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082B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17CAE"/>
    <w:rsid w:val="00E30FE5"/>
    <w:rsid w:val="00E31F55"/>
    <w:rsid w:val="00E324CD"/>
    <w:rsid w:val="00E34355"/>
    <w:rsid w:val="00E34E27"/>
    <w:rsid w:val="00E44112"/>
    <w:rsid w:val="00E52729"/>
    <w:rsid w:val="00E533F6"/>
    <w:rsid w:val="00E553D5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0B9F"/>
    <w:rsid w:val="00EC492E"/>
    <w:rsid w:val="00EC5A4E"/>
    <w:rsid w:val="00EC6D87"/>
    <w:rsid w:val="00EC7126"/>
    <w:rsid w:val="00ED0289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350F1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15A5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3782"/>
    <w:rsid w:val="00FB566F"/>
    <w:rsid w:val="00FB6011"/>
    <w:rsid w:val="00FB66C0"/>
    <w:rsid w:val="00FC0F86"/>
    <w:rsid w:val="00FC107C"/>
    <w:rsid w:val="00FC5673"/>
    <w:rsid w:val="00FC682F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7273029A-46F6-428B-8C75-F5C2DA833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th/%E0%B9%80%E0%B8%AA%E0%B8%A3%E0%B8%B4%E0%B8%A1%E0%B8%A8%E0%B8%B1%E0%B8%81%E0%B8%A2%E0%B8%A0%E0%B8%B2%E0%B8%9E%E0%B9%80%E0%B8%84%E0%B8%A3%E0%B8%B7%E0%B9%88%E0%B8%AD%E0%B8%87%E0%B8%A1%E0%B8%B7%E0%B8%AD%E0%B8%9C%E0%B9%88%E0%B8%B2%E0%B8%95%E0%B8%B1%E0%B8%94%E0%B8%94%E0%B9%89%E0%B8%A7%E0%B8%A2%E0%B9%80%E0%B8%97%E0%B8%84%E0%B9%82%E0%B8%99%E0%B9%82%E0%B8%A5%E0%B8%A2%E0%B8%B5-TPE-%E0%B8%82%E0%B8%B1%E0%B9%89%E0%B8%99%E0%B8%AA%E0%B8%B9%E0%B8%87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coloring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thermolast-h-healthcare-tpe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documentManagement/types"/>
    <ds:schemaRef ds:uri="http://purl.org/dc/terms/"/>
    <ds:schemaRef ds:uri="8d3818be-6f21-4c29-ab13-78e30dc982d3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b0aac98f-77e3-488e-b1d0-e526279ba76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560</Words>
  <Characters>3197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Wanwanat Yookachen</dc:creator>
  <cp:lastModifiedBy>Goh Pei Yin</cp:lastModifiedBy>
  <cp:revision>4</cp:revision>
  <cp:lastPrinted>2025-01-06T06:54:00Z</cp:lastPrinted>
  <dcterms:created xsi:type="dcterms:W3CDTF">2024-11-21T03:24:00Z</dcterms:created>
  <dcterms:modified xsi:type="dcterms:W3CDTF">2025-01-06T06:54:00Z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