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2D7D37" w14:textId="55BD4A4F" w:rsidR="00B6449F" w:rsidRDefault="00C22669" w:rsidP="00B6449F">
      <w:pPr>
        <w:spacing w:line="360" w:lineRule="auto"/>
        <w:ind w:right="1559"/>
        <w:rPr>
          <w:rFonts w:ascii="Arial" w:hAnsi="Arial" w:cs="Arial"/>
          <w:b/>
          <w:bCs/>
          <w:sz w:val="24"/>
          <w:szCs w:val="24"/>
        </w:rPr>
      </w:pPr>
      <w:r w:rsidRPr="004C13D9">
        <w:rPr>
          <w:rStyle w:val="SubtleEmphasis"/>
          <w:rFonts w:ascii="Arial" w:hAnsi="Arial" w:cs="Arial"/>
          <w:b/>
          <w:bCs/>
          <w:i w:val="0"/>
          <w:iCs w:val="0"/>
          <w:color w:val="auto"/>
          <w:sz w:val="24"/>
          <w:szCs w:val="24"/>
        </w:rPr>
        <w:t>Asia Pacific Exclusive!</w:t>
      </w:r>
      <w:r w:rsidRPr="004C13D9">
        <w:rPr>
          <w:rStyle w:val="SubtleEmphasis"/>
          <w:rFonts w:ascii="Arial" w:hAnsi="Arial" w:cs="Arial"/>
          <w:b/>
          <w:bCs/>
          <w:i w:val="0"/>
          <w:iCs w:val="0"/>
          <w:color w:val="auto"/>
          <w:sz w:val="24"/>
          <w:szCs w:val="24"/>
        </w:rPr>
        <w:br/>
      </w:r>
      <w:r w:rsidR="009233A7" w:rsidRPr="009233A7">
        <w:rPr>
          <w:rStyle w:val="SubtleEmphasis"/>
          <w:rFonts w:ascii="Arial" w:hAnsi="Arial" w:cs="Arial"/>
          <w:b/>
          <w:bCs/>
          <w:i w:val="0"/>
          <w:iCs w:val="0"/>
          <w:color w:val="auto"/>
          <w:sz w:val="24"/>
          <w:szCs w:val="24"/>
        </w:rPr>
        <w:t>KRAIBURG TPE Webinar: Application</w:t>
      </w:r>
      <w:r w:rsidR="00083965">
        <w:rPr>
          <w:rStyle w:val="SubtleEmphasis"/>
          <w:rFonts w:ascii="Arial" w:hAnsi="Arial" w:cs="Arial" w:hint="eastAsia"/>
          <w:b/>
          <w:bCs/>
          <w:i w:val="0"/>
          <w:iCs w:val="0"/>
          <w:color w:val="auto"/>
          <w:sz w:val="24"/>
          <w:szCs w:val="24"/>
          <w:lang w:eastAsia="zh-CN"/>
        </w:rPr>
        <w:t>s</w:t>
      </w:r>
      <w:r w:rsidR="009233A7" w:rsidRPr="009233A7">
        <w:rPr>
          <w:rStyle w:val="SubtleEmphasis"/>
          <w:rFonts w:ascii="Arial" w:hAnsi="Arial" w:cs="Arial"/>
          <w:b/>
          <w:bCs/>
          <w:i w:val="0"/>
          <w:iCs w:val="0"/>
          <w:color w:val="auto"/>
          <w:sz w:val="24"/>
          <w:szCs w:val="24"/>
        </w:rPr>
        <w:t xml:space="preserve"> &amp; Opportunities in Pharma &amp; Medical Devices</w:t>
      </w:r>
    </w:p>
    <w:p w14:paraId="69C50C26" w14:textId="7DBE24E8" w:rsidR="00B6449F" w:rsidRPr="00B01750" w:rsidRDefault="009233A7" w:rsidP="00B6449F">
      <w:pPr>
        <w:spacing w:line="360" w:lineRule="auto"/>
        <w:ind w:right="1559"/>
        <w:jc w:val="both"/>
        <w:rPr>
          <w:rFonts w:ascii="Arial" w:hAnsi="Arial" w:cs="Arial"/>
          <w:sz w:val="20"/>
          <w:szCs w:val="20"/>
        </w:rPr>
      </w:pPr>
      <w:r w:rsidRPr="00B01750">
        <w:rPr>
          <w:rFonts w:ascii="Arial" w:hAnsi="Arial" w:cs="Arial"/>
          <w:sz w:val="20"/>
          <w:szCs w:val="20"/>
        </w:rPr>
        <w:t xml:space="preserve">Medical and </w:t>
      </w:r>
      <w:r w:rsidRPr="00B01750">
        <w:rPr>
          <w:rFonts w:ascii="Arial" w:hAnsi="Arial" w:cs="Arial" w:hint="eastAsia"/>
          <w:sz w:val="20"/>
          <w:szCs w:val="20"/>
          <w:lang w:eastAsia="zh-CN"/>
        </w:rPr>
        <w:t>H</w:t>
      </w:r>
      <w:r w:rsidRPr="00B01750">
        <w:rPr>
          <w:rFonts w:ascii="Arial" w:hAnsi="Arial" w:cs="Arial"/>
          <w:sz w:val="20"/>
          <w:szCs w:val="20"/>
        </w:rPr>
        <w:t>ealthcare TPE</w:t>
      </w:r>
      <w:r w:rsidR="002A7F45" w:rsidRPr="00B01750">
        <w:rPr>
          <w:rFonts w:ascii="Arial" w:hAnsi="Arial" w:cs="Arial"/>
          <w:sz w:val="20"/>
          <w:szCs w:val="20"/>
        </w:rPr>
        <w:t>s</w:t>
      </w:r>
      <w:r w:rsidRPr="00B01750">
        <w:rPr>
          <w:rFonts w:ascii="Arial" w:hAnsi="Arial" w:cs="Arial"/>
          <w:sz w:val="20"/>
          <w:szCs w:val="20"/>
        </w:rPr>
        <w:t xml:space="preserve"> are advanced materials that offer excellent biocompatibility and flexibility for medical applications. They enhance product performance and ensure patient safety, while meeting strict regulatory standards.</w:t>
      </w:r>
    </w:p>
    <w:p w14:paraId="42ACB853" w14:textId="77777777" w:rsidR="009233A7" w:rsidRPr="00B01750" w:rsidRDefault="009233A7" w:rsidP="00B6449F">
      <w:pPr>
        <w:spacing w:line="360" w:lineRule="auto"/>
        <w:ind w:right="1559"/>
        <w:jc w:val="both"/>
        <w:rPr>
          <w:rFonts w:ascii="Arial" w:hAnsi="Arial" w:cs="Arial"/>
          <w:sz w:val="6"/>
          <w:szCs w:val="6"/>
        </w:rPr>
      </w:pPr>
    </w:p>
    <w:p w14:paraId="0B239995" w14:textId="69B0D199" w:rsidR="00364C2E" w:rsidRPr="00B01750" w:rsidRDefault="00364C2E" w:rsidP="00364C2E">
      <w:pPr>
        <w:spacing w:line="360" w:lineRule="auto"/>
        <w:ind w:right="1559"/>
        <w:jc w:val="both"/>
        <w:rPr>
          <w:rFonts w:ascii="Arial" w:eastAsia="Times New Roman" w:hAnsi="Arial" w:cs="Arial"/>
          <w:sz w:val="20"/>
          <w:szCs w:val="20"/>
        </w:rPr>
      </w:pPr>
      <w:r w:rsidRPr="00B01750">
        <w:rPr>
          <w:rFonts w:ascii="Arial" w:hAnsi="Arial" w:cs="Arial"/>
          <w:b/>
          <w:bCs/>
          <w:sz w:val="20"/>
          <w:szCs w:val="20"/>
        </w:rPr>
        <w:t xml:space="preserve">Join our KRAIBURG TPE </w:t>
      </w:r>
      <w:r w:rsidR="009233A7" w:rsidRPr="00B01750">
        <w:rPr>
          <w:rFonts w:ascii="Arial" w:hAnsi="Arial" w:cs="Arial" w:hint="eastAsia"/>
          <w:b/>
          <w:bCs/>
          <w:sz w:val="20"/>
          <w:szCs w:val="20"/>
          <w:lang w:eastAsia="zh-CN"/>
        </w:rPr>
        <w:t xml:space="preserve">Medical &amp; Healthcare </w:t>
      </w:r>
      <w:r w:rsidRPr="00B01750">
        <w:rPr>
          <w:rFonts w:ascii="Arial" w:hAnsi="Arial" w:cs="Arial"/>
          <w:b/>
          <w:bCs/>
          <w:sz w:val="20"/>
          <w:szCs w:val="20"/>
        </w:rPr>
        <w:t>TPE</w:t>
      </w:r>
      <w:r w:rsidR="00870F6C" w:rsidRPr="00B01750">
        <w:rPr>
          <w:rFonts w:ascii="Arial" w:hAnsi="Arial" w:cs="Arial"/>
          <w:b/>
          <w:bCs/>
          <w:sz w:val="20"/>
          <w:szCs w:val="20"/>
        </w:rPr>
        <w:t xml:space="preserve"> </w:t>
      </w:r>
      <w:r w:rsidRPr="00B01750">
        <w:rPr>
          <w:rFonts w:ascii="Arial" w:hAnsi="Arial" w:cs="Arial"/>
          <w:b/>
          <w:bCs/>
          <w:sz w:val="20"/>
          <w:szCs w:val="20"/>
        </w:rPr>
        <w:t>Webinar</w:t>
      </w:r>
      <w:r w:rsidR="00C22669" w:rsidRPr="00B01750">
        <w:rPr>
          <w:rFonts w:ascii="Arial" w:hAnsi="Arial" w:cs="Arial"/>
          <w:b/>
          <w:bCs/>
          <w:sz w:val="20"/>
          <w:szCs w:val="20"/>
        </w:rPr>
        <w:t xml:space="preserve"> </w:t>
      </w:r>
    </w:p>
    <w:p w14:paraId="409DAE59" w14:textId="6A9A50C8" w:rsidR="00364C2E" w:rsidRPr="00B01750" w:rsidRDefault="00364C2E" w:rsidP="00364C2E">
      <w:pPr>
        <w:spacing w:line="360" w:lineRule="auto"/>
        <w:ind w:right="1559"/>
        <w:jc w:val="both"/>
        <w:rPr>
          <w:rFonts w:ascii="Arial" w:eastAsia="Times New Roman" w:hAnsi="Arial" w:cs="Arial"/>
          <w:sz w:val="20"/>
          <w:szCs w:val="20"/>
        </w:rPr>
      </w:pPr>
      <w:r w:rsidRPr="00B01750">
        <w:rPr>
          <w:rFonts w:ascii="Arial" w:eastAsia="Times New Roman" w:hAnsi="Arial" w:cs="Arial"/>
          <w:sz w:val="20"/>
          <w:szCs w:val="20"/>
        </w:rPr>
        <w:t xml:space="preserve">Learn more about </w:t>
      </w:r>
      <w:r w:rsidR="00F73D83" w:rsidRPr="004255B1">
        <w:rPr>
          <w:rFonts w:ascii="Arial" w:eastAsia="Times New Roman" w:hAnsi="Arial" w:cs="Arial"/>
          <w:sz w:val="20"/>
          <w:szCs w:val="20"/>
        </w:rPr>
        <w:t xml:space="preserve">our </w:t>
      </w:r>
      <w:hyperlink r:id="rId11" w:history="1">
        <w:r w:rsidR="009233A7" w:rsidRPr="004255B1">
          <w:rPr>
            <w:rStyle w:val="Hyperlink"/>
            <w:rFonts w:ascii="Arial" w:hAnsi="Arial" w:cs="Arial" w:hint="eastAsia"/>
            <w:sz w:val="20"/>
            <w:szCs w:val="20"/>
            <w:lang w:eastAsia="zh-CN"/>
          </w:rPr>
          <w:t xml:space="preserve">medical </w:t>
        </w:r>
        <w:r w:rsidRPr="004255B1">
          <w:rPr>
            <w:rStyle w:val="Hyperlink"/>
            <w:rFonts w:ascii="Arial" w:eastAsia="Times New Roman" w:hAnsi="Arial" w:cs="Arial"/>
            <w:sz w:val="20"/>
            <w:szCs w:val="20"/>
          </w:rPr>
          <w:t xml:space="preserve">and </w:t>
        </w:r>
        <w:r w:rsidR="009233A7" w:rsidRPr="004255B1">
          <w:rPr>
            <w:rStyle w:val="Hyperlink"/>
            <w:rFonts w:ascii="Arial" w:hAnsi="Arial" w:cs="Arial" w:hint="eastAsia"/>
            <w:sz w:val="20"/>
            <w:szCs w:val="20"/>
            <w:lang w:eastAsia="zh-CN"/>
          </w:rPr>
          <w:t>healthcare TPE</w:t>
        </w:r>
        <w:r w:rsidR="008C58E6" w:rsidRPr="004255B1">
          <w:rPr>
            <w:rStyle w:val="Hyperlink"/>
            <w:rFonts w:ascii="Arial" w:hAnsi="Arial" w:cs="Arial"/>
            <w:sz w:val="20"/>
            <w:szCs w:val="20"/>
            <w:lang w:eastAsia="zh-CN"/>
          </w:rPr>
          <w:t>s</w:t>
        </w:r>
      </w:hyperlink>
      <w:r w:rsidR="008C58E6" w:rsidRPr="004255B1">
        <w:rPr>
          <w:rFonts w:ascii="Arial" w:hAnsi="Arial" w:cs="Arial"/>
          <w:sz w:val="20"/>
          <w:szCs w:val="20"/>
          <w:lang w:eastAsia="zh-CN"/>
        </w:rPr>
        <w:t>, and</w:t>
      </w:r>
      <w:r w:rsidR="009233A7" w:rsidRPr="004255B1">
        <w:rPr>
          <w:rFonts w:ascii="Arial" w:hAnsi="Arial" w:cs="Arial" w:hint="eastAsia"/>
          <w:sz w:val="20"/>
          <w:szCs w:val="20"/>
          <w:lang w:eastAsia="zh-CN"/>
        </w:rPr>
        <w:t xml:space="preserve"> </w:t>
      </w:r>
      <w:r w:rsidRPr="004255B1">
        <w:rPr>
          <w:rFonts w:ascii="Arial" w:eastAsia="Times New Roman" w:hAnsi="Arial" w:cs="Arial"/>
          <w:sz w:val="20"/>
          <w:szCs w:val="20"/>
        </w:rPr>
        <w:t>how it can</w:t>
      </w:r>
      <w:r w:rsidRPr="00B01750">
        <w:rPr>
          <w:rFonts w:ascii="Arial" w:eastAsia="Times New Roman" w:hAnsi="Arial" w:cs="Arial"/>
          <w:sz w:val="20"/>
          <w:szCs w:val="20"/>
        </w:rPr>
        <w:t xml:space="preserve"> make a positive difference to your business.</w:t>
      </w:r>
    </w:p>
    <w:p w14:paraId="4D503DD2" w14:textId="02499C57" w:rsidR="00364C2E" w:rsidRPr="00B01750" w:rsidRDefault="00364C2E" w:rsidP="00364C2E">
      <w:pPr>
        <w:pStyle w:val="ListParagraph"/>
        <w:numPr>
          <w:ilvl w:val="0"/>
          <w:numId w:val="21"/>
        </w:numPr>
        <w:spacing w:line="360" w:lineRule="auto"/>
        <w:ind w:right="1559"/>
        <w:jc w:val="both"/>
        <w:rPr>
          <w:rFonts w:ascii="Arial" w:hAnsi="Arial" w:cs="Arial"/>
          <w:sz w:val="20"/>
          <w:szCs w:val="20"/>
        </w:rPr>
      </w:pPr>
      <w:r w:rsidRPr="00B01750">
        <w:rPr>
          <w:rFonts w:ascii="Arial" w:hAnsi="Arial" w:cs="Arial"/>
          <w:sz w:val="20"/>
          <w:szCs w:val="20"/>
        </w:rPr>
        <w:t xml:space="preserve">Date: </w:t>
      </w:r>
      <w:r w:rsidR="009233A7" w:rsidRPr="00B01750">
        <w:rPr>
          <w:rFonts w:ascii="Arial" w:eastAsiaTheme="minorEastAsia" w:hAnsi="Arial" w:cs="Arial" w:hint="eastAsia"/>
          <w:sz w:val="20"/>
          <w:szCs w:val="20"/>
          <w:lang w:eastAsia="zh-CN"/>
        </w:rPr>
        <w:t xml:space="preserve">13 </w:t>
      </w:r>
      <w:r w:rsidR="00B6449F" w:rsidRPr="00B01750">
        <w:rPr>
          <w:rFonts w:ascii="Arial" w:eastAsiaTheme="minorEastAsia" w:hAnsi="Arial" w:cs="Arial" w:hint="eastAsia"/>
          <w:sz w:val="20"/>
          <w:szCs w:val="20"/>
          <w:lang w:eastAsia="zh-CN"/>
        </w:rPr>
        <w:t>November 2024</w:t>
      </w:r>
    </w:p>
    <w:p w14:paraId="0356E798" w14:textId="13D98D52" w:rsidR="00364C2E" w:rsidRPr="00B01750" w:rsidRDefault="00364C2E" w:rsidP="00364C2E">
      <w:pPr>
        <w:pStyle w:val="ListParagraph"/>
        <w:numPr>
          <w:ilvl w:val="0"/>
          <w:numId w:val="21"/>
        </w:numPr>
        <w:spacing w:line="360" w:lineRule="auto"/>
        <w:ind w:right="1559"/>
        <w:jc w:val="both"/>
        <w:rPr>
          <w:rFonts w:ascii="Arial" w:hAnsi="Arial" w:cs="Arial"/>
          <w:sz w:val="20"/>
          <w:szCs w:val="20"/>
        </w:rPr>
      </w:pPr>
      <w:r w:rsidRPr="00B01750">
        <w:rPr>
          <w:rFonts w:ascii="Arial" w:hAnsi="Arial" w:cs="Arial"/>
          <w:sz w:val="20"/>
          <w:szCs w:val="20"/>
        </w:rPr>
        <w:t>Mandarin session: 11.30a</w:t>
      </w:r>
      <w:r w:rsidR="00524317" w:rsidRPr="00B01750">
        <w:rPr>
          <w:rFonts w:ascii="Arial" w:hAnsi="Arial" w:cs="Arial"/>
          <w:sz w:val="20"/>
          <w:szCs w:val="20"/>
        </w:rPr>
        <w:t>.</w:t>
      </w:r>
      <w:r w:rsidRPr="00B01750">
        <w:rPr>
          <w:rFonts w:ascii="Arial" w:hAnsi="Arial" w:cs="Arial"/>
          <w:sz w:val="20"/>
          <w:szCs w:val="20"/>
        </w:rPr>
        <w:t>m – 12.00p</w:t>
      </w:r>
      <w:r w:rsidR="00524317" w:rsidRPr="00B01750">
        <w:rPr>
          <w:rFonts w:ascii="Arial" w:hAnsi="Arial" w:cs="Arial"/>
          <w:sz w:val="20"/>
          <w:szCs w:val="20"/>
        </w:rPr>
        <w:t>.</w:t>
      </w:r>
      <w:r w:rsidRPr="00B01750">
        <w:rPr>
          <w:rFonts w:ascii="Arial" w:hAnsi="Arial" w:cs="Arial"/>
          <w:sz w:val="20"/>
          <w:szCs w:val="20"/>
        </w:rPr>
        <w:t xml:space="preserve">m (GMT+8) </w:t>
      </w:r>
    </w:p>
    <w:p w14:paraId="5515FAD5" w14:textId="6FCAADB3" w:rsidR="00364C2E" w:rsidRPr="00B01750" w:rsidRDefault="00364C2E" w:rsidP="00364C2E">
      <w:pPr>
        <w:pStyle w:val="ListParagraph"/>
        <w:spacing w:line="360" w:lineRule="auto"/>
        <w:ind w:right="1559"/>
        <w:jc w:val="both"/>
        <w:rPr>
          <w:rFonts w:ascii="Arial" w:eastAsiaTheme="minorEastAsia" w:hAnsi="Arial" w:cs="Arial"/>
          <w:sz w:val="20"/>
          <w:szCs w:val="20"/>
          <w:lang w:eastAsia="zh-CN"/>
        </w:rPr>
      </w:pPr>
      <w:r w:rsidRPr="00B01750">
        <w:rPr>
          <w:rFonts w:ascii="Arial" w:hAnsi="Arial" w:cs="Arial"/>
          <w:sz w:val="20"/>
          <w:szCs w:val="20"/>
        </w:rPr>
        <w:t xml:space="preserve">Speakers: </w:t>
      </w:r>
      <w:r w:rsidR="004255B1">
        <w:rPr>
          <w:rFonts w:ascii="Arial" w:eastAsiaTheme="minorEastAsia" w:hAnsi="Arial" w:cs="Arial" w:hint="eastAsia"/>
          <w:sz w:val="20"/>
          <w:szCs w:val="20"/>
          <w:lang w:eastAsia="zh-CN"/>
        </w:rPr>
        <w:t>Ms. Mariah Li</w:t>
      </w:r>
      <w:r w:rsidR="00B01750">
        <w:rPr>
          <w:rFonts w:ascii="Arial" w:eastAsiaTheme="minorEastAsia" w:hAnsi="Arial" w:cs="Arial" w:hint="eastAsia"/>
          <w:sz w:val="20"/>
          <w:szCs w:val="20"/>
          <w:lang w:eastAsia="zh-CN"/>
        </w:rPr>
        <w:t>u (</w:t>
      </w:r>
      <w:r w:rsidR="004255B1">
        <w:rPr>
          <w:rFonts w:ascii="Arial" w:eastAsiaTheme="minorEastAsia" w:hAnsi="Arial" w:cs="Arial" w:hint="eastAsia"/>
          <w:sz w:val="20"/>
          <w:szCs w:val="20"/>
          <w:lang w:eastAsia="zh-CN"/>
        </w:rPr>
        <w:t>Business Development</w:t>
      </w:r>
      <w:r w:rsidR="00B01750">
        <w:rPr>
          <w:rFonts w:ascii="Arial" w:eastAsiaTheme="minorEastAsia" w:hAnsi="Arial" w:cs="Arial" w:hint="eastAsia"/>
          <w:sz w:val="20"/>
          <w:szCs w:val="20"/>
          <w:lang w:eastAsia="zh-CN"/>
        </w:rPr>
        <w:t xml:space="preserve"> Manager, KTS) &amp; </w:t>
      </w:r>
      <w:r w:rsidR="00B01750">
        <w:rPr>
          <w:rFonts w:ascii="Arial" w:eastAsiaTheme="minorEastAsia" w:hAnsi="Arial" w:cs="Arial"/>
          <w:sz w:val="20"/>
          <w:szCs w:val="20"/>
          <w:lang w:eastAsia="zh-CN"/>
        </w:rPr>
        <w:t>Ms</w:t>
      </w:r>
      <w:r w:rsidR="00B01750">
        <w:rPr>
          <w:rFonts w:ascii="Arial" w:eastAsiaTheme="minorEastAsia" w:hAnsi="Arial" w:cs="Arial" w:hint="eastAsia"/>
          <w:sz w:val="20"/>
          <w:szCs w:val="20"/>
          <w:lang w:eastAsia="zh-CN"/>
        </w:rPr>
        <w:t>. Heng Hooi Chi (Product Developer)</w:t>
      </w:r>
    </w:p>
    <w:p w14:paraId="502FEFBB" w14:textId="2D3B986C" w:rsidR="00364C2E" w:rsidRPr="00B01750" w:rsidRDefault="00364C2E" w:rsidP="00364C2E">
      <w:pPr>
        <w:pStyle w:val="ListParagraph"/>
        <w:numPr>
          <w:ilvl w:val="0"/>
          <w:numId w:val="21"/>
        </w:numPr>
        <w:spacing w:line="360" w:lineRule="auto"/>
        <w:ind w:right="1559"/>
        <w:jc w:val="both"/>
        <w:rPr>
          <w:rFonts w:ascii="Arial" w:hAnsi="Arial" w:cs="Arial"/>
          <w:sz w:val="20"/>
          <w:szCs w:val="20"/>
        </w:rPr>
      </w:pPr>
      <w:r w:rsidRPr="00B01750">
        <w:rPr>
          <w:rFonts w:ascii="Arial" w:hAnsi="Arial" w:cs="Arial"/>
          <w:sz w:val="20"/>
          <w:szCs w:val="20"/>
        </w:rPr>
        <w:t>English session: 3.00p</w:t>
      </w:r>
      <w:r w:rsidR="00524317" w:rsidRPr="00B01750">
        <w:rPr>
          <w:rFonts w:ascii="Arial" w:hAnsi="Arial" w:cs="Arial"/>
          <w:sz w:val="20"/>
          <w:szCs w:val="20"/>
        </w:rPr>
        <w:t>.</w:t>
      </w:r>
      <w:r w:rsidRPr="00B01750">
        <w:rPr>
          <w:rFonts w:ascii="Arial" w:hAnsi="Arial" w:cs="Arial"/>
          <w:sz w:val="20"/>
          <w:szCs w:val="20"/>
        </w:rPr>
        <w:t>m – 3.30p</w:t>
      </w:r>
      <w:r w:rsidR="00524317" w:rsidRPr="00B01750">
        <w:rPr>
          <w:rFonts w:ascii="Arial" w:hAnsi="Arial" w:cs="Arial"/>
          <w:sz w:val="20"/>
          <w:szCs w:val="20"/>
        </w:rPr>
        <w:t>.</w:t>
      </w:r>
      <w:r w:rsidRPr="00B01750">
        <w:rPr>
          <w:rFonts w:ascii="Arial" w:hAnsi="Arial" w:cs="Arial"/>
          <w:sz w:val="20"/>
          <w:szCs w:val="20"/>
        </w:rPr>
        <w:t>m (GMT+8)</w:t>
      </w:r>
    </w:p>
    <w:p w14:paraId="6FA800E9" w14:textId="741C51ED" w:rsidR="0055331F" w:rsidRPr="00B01750" w:rsidRDefault="00364C2E" w:rsidP="00B6449F">
      <w:pPr>
        <w:spacing w:line="360" w:lineRule="auto"/>
        <w:ind w:left="720" w:right="1559"/>
        <w:jc w:val="both"/>
        <w:rPr>
          <w:rFonts w:ascii="Arial" w:hAnsi="Arial" w:cs="Arial"/>
          <w:sz w:val="20"/>
          <w:szCs w:val="20"/>
          <w:lang w:eastAsia="zh-CN"/>
        </w:rPr>
      </w:pPr>
      <w:r w:rsidRPr="00B01750">
        <w:rPr>
          <w:rFonts w:ascii="Arial" w:eastAsia="Times New Roman" w:hAnsi="Arial" w:cs="Arial"/>
          <w:sz w:val="20"/>
          <w:szCs w:val="20"/>
        </w:rPr>
        <w:t xml:space="preserve">Speakers: </w:t>
      </w:r>
      <w:r w:rsidR="009233A7" w:rsidRPr="00B01750">
        <w:rPr>
          <w:rFonts w:ascii="Arial" w:eastAsia="Times New Roman" w:hAnsi="Arial" w:cs="Arial"/>
          <w:sz w:val="20"/>
          <w:szCs w:val="20"/>
        </w:rPr>
        <w:t>Mr. Aditya Purandare (Managing Director, KTIND) &amp; Ms. Hoe Yim Teng (Product Development Manager</w:t>
      </w:r>
      <w:r w:rsidRPr="00B01750">
        <w:rPr>
          <w:rFonts w:ascii="Arial" w:eastAsia="Times New Roman" w:hAnsi="Arial" w:cs="Arial"/>
          <w:sz w:val="20"/>
          <w:szCs w:val="20"/>
        </w:rPr>
        <w:t>)</w:t>
      </w:r>
    </w:p>
    <w:p w14:paraId="5B70BAE2" w14:textId="6259136B" w:rsidR="00410494" w:rsidRDefault="00410494" w:rsidP="00F675B9">
      <w:pPr>
        <w:spacing w:line="360" w:lineRule="auto"/>
        <w:ind w:right="1559"/>
        <w:jc w:val="both"/>
        <w:rPr>
          <w:rFonts w:ascii="Arial" w:hAnsi="Arial" w:cs="Arial"/>
          <w:sz w:val="20"/>
          <w:szCs w:val="20"/>
          <w:lang w:eastAsia="zh-CN"/>
        </w:rPr>
      </w:pPr>
      <w:r w:rsidRPr="00B01750">
        <w:rPr>
          <w:rFonts w:ascii="Arial" w:hAnsi="Arial" w:cs="Arial"/>
          <w:sz w:val="20"/>
          <w:szCs w:val="20"/>
          <w:lang w:eastAsia="zh-CN"/>
        </w:rPr>
        <w:t xml:space="preserve">Join our upcoming Webinar to discover </w:t>
      </w:r>
      <w:r w:rsidRPr="004255B1">
        <w:rPr>
          <w:rFonts w:ascii="Arial" w:hAnsi="Arial" w:cs="Arial"/>
          <w:sz w:val="20"/>
          <w:szCs w:val="20"/>
          <w:lang w:eastAsia="zh-CN"/>
        </w:rPr>
        <w:t xml:space="preserve">the </w:t>
      </w:r>
      <w:hyperlink r:id="rId12" w:history="1">
        <w:r w:rsidRPr="004255B1">
          <w:rPr>
            <w:rStyle w:val="Hyperlink"/>
            <w:rFonts w:ascii="Arial" w:hAnsi="Arial" w:cs="Arial"/>
            <w:sz w:val="20"/>
            <w:szCs w:val="20"/>
            <w:lang w:eastAsia="zh-CN"/>
          </w:rPr>
          <w:t>THERMOLAST® M</w:t>
        </w:r>
      </w:hyperlink>
      <w:r w:rsidRPr="004255B1">
        <w:rPr>
          <w:rFonts w:ascii="Arial" w:hAnsi="Arial" w:cs="Arial"/>
          <w:sz w:val="20"/>
          <w:szCs w:val="20"/>
          <w:lang w:eastAsia="zh-CN"/>
        </w:rPr>
        <w:t xml:space="preserve"> and </w:t>
      </w:r>
      <w:hyperlink r:id="rId13" w:history="1">
        <w:r w:rsidRPr="004255B1">
          <w:rPr>
            <w:rStyle w:val="Hyperlink"/>
            <w:rFonts w:ascii="Arial" w:hAnsi="Arial" w:cs="Arial"/>
            <w:sz w:val="20"/>
            <w:szCs w:val="20"/>
            <w:lang w:eastAsia="zh-CN"/>
          </w:rPr>
          <w:t>THERMOLAST® H</w:t>
        </w:r>
      </w:hyperlink>
      <w:r w:rsidRPr="004255B1">
        <w:rPr>
          <w:rFonts w:ascii="Arial" w:hAnsi="Arial" w:cs="Arial"/>
          <w:sz w:val="20"/>
          <w:szCs w:val="20"/>
          <w:lang w:eastAsia="zh-CN"/>
        </w:rPr>
        <w:t xml:space="preserve"> series, engineered for diverse applications in the medical and healthcare sectors. Explore their exceptional performance, biocompatibility, and flexibility. Learn why they are the ideal material solutions for </w:t>
      </w:r>
      <w:hyperlink r:id="rId14" w:history="1">
        <w:r w:rsidRPr="004255B1">
          <w:rPr>
            <w:rStyle w:val="Hyperlink"/>
            <w:rFonts w:ascii="Arial" w:hAnsi="Arial" w:cs="Arial"/>
            <w:sz w:val="20"/>
            <w:szCs w:val="20"/>
            <w:lang w:eastAsia="zh-CN"/>
          </w:rPr>
          <w:t>medical devices</w:t>
        </w:r>
      </w:hyperlink>
      <w:r w:rsidRPr="004255B1">
        <w:rPr>
          <w:rFonts w:ascii="Arial" w:hAnsi="Arial" w:cs="Arial"/>
          <w:sz w:val="20"/>
          <w:szCs w:val="20"/>
          <w:lang w:eastAsia="zh-CN"/>
        </w:rPr>
        <w:t>, tubing, and seals.</w:t>
      </w:r>
    </w:p>
    <w:p w14:paraId="254A150D" w14:textId="77777777" w:rsidR="005E2B10" w:rsidRPr="005E2B10" w:rsidRDefault="005E2B10" w:rsidP="00F675B9">
      <w:pPr>
        <w:spacing w:line="360" w:lineRule="auto"/>
        <w:ind w:right="1559"/>
        <w:jc w:val="both"/>
        <w:rPr>
          <w:rFonts w:ascii="Arial" w:hAnsi="Arial" w:cs="Arial"/>
          <w:sz w:val="6"/>
          <w:szCs w:val="6"/>
          <w:lang w:eastAsia="zh-CN"/>
        </w:rPr>
      </w:pPr>
    </w:p>
    <w:p w14:paraId="410D35D9" w14:textId="77777777" w:rsidR="00364C2E" w:rsidRPr="00364C2E" w:rsidRDefault="00364C2E" w:rsidP="00364C2E">
      <w:pPr>
        <w:spacing w:line="360" w:lineRule="auto"/>
        <w:ind w:right="1559"/>
        <w:jc w:val="both"/>
        <w:rPr>
          <w:rFonts w:ascii="Arial" w:hAnsi="Arial" w:cs="Arial"/>
          <w:b/>
          <w:bCs/>
          <w:sz w:val="20"/>
          <w:szCs w:val="20"/>
          <w:lang w:eastAsia="zh-CN"/>
        </w:rPr>
      </w:pPr>
      <w:r w:rsidRPr="00364C2E">
        <w:rPr>
          <w:rFonts w:ascii="Arial" w:hAnsi="Arial" w:cs="Arial"/>
          <w:b/>
          <w:bCs/>
          <w:sz w:val="20"/>
          <w:szCs w:val="20"/>
        </w:rPr>
        <w:t>Session Highlights</w:t>
      </w:r>
    </w:p>
    <w:p w14:paraId="32D78D77" w14:textId="12BBB5E2" w:rsidR="00364C2E" w:rsidRPr="00364C2E" w:rsidRDefault="00364C2E" w:rsidP="00364C2E">
      <w:pPr>
        <w:pStyle w:val="ListParagraph"/>
        <w:numPr>
          <w:ilvl w:val="0"/>
          <w:numId w:val="22"/>
        </w:numPr>
        <w:spacing w:line="360" w:lineRule="auto"/>
        <w:ind w:right="1559"/>
        <w:jc w:val="both"/>
        <w:rPr>
          <w:rFonts w:ascii="Arial" w:hAnsi="Arial" w:cs="Arial"/>
          <w:sz w:val="20"/>
          <w:szCs w:val="20"/>
        </w:rPr>
      </w:pPr>
      <w:r w:rsidRPr="00364C2E">
        <w:rPr>
          <w:rFonts w:ascii="Arial" w:hAnsi="Arial" w:cs="Arial"/>
          <w:sz w:val="20"/>
          <w:szCs w:val="20"/>
        </w:rPr>
        <w:t xml:space="preserve">KRAIBURG TPE </w:t>
      </w:r>
      <w:r w:rsidR="005D7ABE">
        <w:rPr>
          <w:rFonts w:ascii="Arial" w:hAnsi="Arial" w:cs="Arial"/>
          <w:sz w:val="20"/>
          <w:szCs w:val="20"/>
        </w:rPr>
        <w:t>Overview</w:t>
      </w:r>
    </w:p>
    <w:p w14:paraId="125ADA96" w14:textId="5AD8262E" w:rsidR="00364C2E" w:rsidRPr="004C13D9" w:rsidRDefault="00364C2E" w:rsidP="00364C2E">
      <w:pPr>
        <w:pStyle w:val="ListParagraph"/>
        <w:numPr>
          <w:ilvl w:val="0"/>
          <w:numId w:val="22"/>
        </w:numPr>
        <w:spacing w:line="360" w:lineRule="auto"/>
        <w:ind w:right="1559"/>
        <w:jc w:val="both"/>
        <w:rPr>
          <w:rFonts w:ascii="Arial" w:hAnsi="Arial" w:cs="Arial"/>
          <w:sz w:val="20"/>
          <w:szCs w:val="20"/>
        </w:rPr>
      </w:pPr>
      <w:r w:rsidRPr="004C13D9">
        <w:rPr>
          <w:rFonts w:ascii="Arial" w:hAnsi="Arial" w:cs="Arial"/>
          <w:sz w:val="20"/>
          <w:szCs w:val="20"/>
        </w:rPr>
        <w:t xml:space="preserve">THERMOLAST® </w:t>
      </w:r>
      <w:r w:rsidR="009233A7">
        <w:rPr>
          <w:rFonts w:ascii="Arial" w:eastAsiaTheme="minorEastAsia" w:hAnsi="Arial" w:cs="Arial" w:hint="eastAsia"/>
          <w:sz w:val="20"/>
          <w:szCs w:val="20"/>
          <w:lang w:eastAsia="zh-CN"/>
        </w:rPr>
        <w:t xml:space="preserve">M and </w:t>
      </w:r>
      <w:r w:rsidR="009233A7" w:rsidRPr="004C13D9">
        <w:rPr>
          <w:rFonts w:ascii="Arial" w:hAnsi="Arial" w:cs="Arial"/>
          <w:sz w:val="20"/>
          <w:szCs w:val="20"/>
        </w:rPr>
        <w:t xml:space="preserve">THERMOLAST® </w:t>
      </w:r>
      <w:r w:rsidR="009233A7">
        <w:rPr>
          <w:rFonts w:ascii="Arial" w:eastAsiaTheme="minorEastAsia" w:hAnsi="Arial" w:cs="Arial" w:hint="eastAsia"/>
          <w:sz w:val="20"/>
          <w:szCs w:val="20"/>
          <w:lang w:eastAsia="zh-CN"/>
        </w:rPr>
        <w:t>H</w:t>
      </w:r>
    </w:p>
    <w:p w14:paraId="4280637D" w14:textId="72ECBFE4" w:rsidR="00364C2E" w:rsidRPr="00364C2E" w:rsidRDefault="00364C2E" w:rsidP="00364C2E">
      <w:pPr>
        <w:pStyle w:val="ListParagraph"/>
        <w:numPr>
          <w:ilvl w:val="0"/>
          <w:numId w:val="22"/>
        </w:numPr>
        <w:spacing w:line="360" w:lineRule="auto"/>
        <w:ind w:right="1559"/>
        <w:jc w:val="both"/>
        <w:rPr>
          <w:rFonts w:ascii="Arial" w:hAnsi="Arial" w:cs="Arial"/>
          <w:sz w:val="20"/>
          <w:szCs w:val="20"/>
        </w:rPr>
      </w:pPr>
      <w:r w:rsidRPr="00364C2E">
        <w:rPr>
          <w:rFonts w:ascii="Arial" w:hAnsi="Arial" w:cs="Arial"/>
          <w:sz w:val="20"/>
          <w:szCs w:val="20"/>
        </w:rPr>
        <w:lastRenderedPageBreak/>
        <w:t>Material advantages</w:t>
      </w:r>
    </w:p>
    <w:p w14:paraId="527598B0" w14:textId="6FB3DACB" w:rsidR="00364C2E" w:rsidRPr="00364C2E" w:rsidRDefault="00364C2E" w:rsidP="00364C2E">
      <w:pPr>
        <w:pStyle w:val="ListParagraph"/>
        <w:numPr>
          <w:ilvl w:val="0"/>
          <w:numId w:val="22"/>
        </w:numPr>
        <w:spacing w:line="360" w:lineRule="auto"/>
        <w:ind w:right="1559"/>
        <w:jc w:val="both"/>
        <w:rPr>
          <w:rFonts w:ascii="Arial" w:hAnsi="Arial" w:cs="Arial"/>
          <w:sz w:val="20"/>
          <w:szCs w:val="20"/>
        </w:rPr>
      </w:pPr>
      <w:r w:rsidRPr="00364C2E">
        <w:rPr>
          <w:rFonts w:ascii="Arial" w:hAnsi="Arial" w:cs="Arial"/>
          <w:sz w:val="20"/>
          <w:szCs w:val="20"/>
        </w:rPr>
        <w:t>Success projects &amp; application possibilities</w:t>
      </w:r>
    </w:p>
    <w:p w14:paraId="046F6F75" w14:textId="61160F80" w:rsidR="00364C2E" w:rsidRPr="00364C2E" w:rsidRDefault="00364C2E" w:rsidP="00364C2E">
      <w:pPr>
        <w:pStyle w:val="ListParagraph"/>
        <w:numPr>
          <w:ilvl w:val="0"/>
          <w:numId w:val="22"/>
        </w:numPr>
        <w:spacing w:line="360" w:lineRule="auto"/>
        <w:ind w:right="1559"/>
        <w:jc w:val="both"/>
        <w:rPr>
          <w:rFonts w:ascii="Arial" w:hAnsi="Arial" w:cs="Arial"/>
          <w:sz w:val="20"/>
          <w:szCs w:val="20"/>
        </w:rPr>
      </w:pPr>
      <w:r w:rsidRPr="00364C2E">
        <w:rPr>
          <w:rFonts w:ascii="Arial" w:hAnsi="Arial" w:cs="Arial"/>
          <w:sz w:val="20"/>
          <w:szCs w:val="20"/>
        </w:rPr>
        <w:t>Compliance standards</w:t>
      </w:r>
    </w:p>
    <w:p w14:paraId="421394F9" w14:textId="0F5DC590" w:rsidR="00364C2E" w:rsidRPr="00364C2E" w:rsidRDefault="00364C2E" w:rsidP="00364C2E">
      <w:pPr>
        <w:pStyle w:val="ListParagraph"/>
        <w:numPr>
          <w:ilvl w:val="0"/>
          <w:numId w:val="22"/>
        </w:numPr>
        <w:spacing w:line="360" w:lineRule="auto"/>
        <w:ind w:right="1559"/>
        <w:jc w:val="both"/>
        <w:rPr>
          <w:rFonts w:ascii="Arial" w:hAnsi="Arial" w:cs="Arial"/>
          <w:b/>
          <w:bCs/>
          <w:sz w:val="20"/>
          <w:szCs w:val="20"/>
        </w:rPr>
      </w:pPr>
      <w:r w:rsidRPr="00364C2E">
        <w:rPr>
          <w:rFonts w:ascii="Arial" w:hAnsi="Arial" w:cs="Arial"/>
          <w:sz w:val="20"/>
          <w:szCs w:val="20"/>
        </w:rPr>
        <w:t>Q&amp;A Session</w:t>
      </w:r>
    </w:p>
    <w:p w14:paraId="14122411" w14:textId="77777777" w:rsidR="00870F6C" w:rsidRPr="00B6449F" w:rsidRDefault="00870F6C" w:rsidP="00364C2E">
      <w:pPr>
        <w:spacing w:line="360" w:lineRule="auto"/>
        <w:ind w:right="1559"/>
        <w:jc w:val="both"/>
        <w:rPr>
          <w:rFonts w:ascii="Arial" w:hAnsi="Arial" w:cs="Arial"/>
          <w:b/>
          <w:bCs/>
          <w:sz w:val="6"/>
          <w:szCs w:val="6"/>
        </w:rPr>
      </w:pPr>
    </w:p>
    <w:p w14:paraId="0446FA83" w14:textId="6C6C5BFF" w:rsidR="00364C2E" w:rsidRPr="00364C2E" w:rsidRDefault="00364C2E" w:rsidP="00364C2E">
      <w:pPr>
        <w:spacing w:line="360" w:lineRule="auto"/>
        <w:ind w:right="1559"/>
        <w:jc w:val="both"/>
        <w:rPr>
          <w:rFonts w:ascii="Arial" w:hAnsi="Arial" w:cs="Arial"/>
          <w:b/>
          <w:bCs/>
          <w:sz w:val="20"/>
          <w:szCs w:val="20"/>
        </w:rPr>
      </w:pPr>
      <w:r w:rsidRPr="00364C2E">
        <w:rPr>
          <w:rFonts w:ascii="Arial" w:hAnsi="Arial" w:cs="Arial"/>
          <w:b/>
          <w:bCs/>
          <w:sz w:val="20"/>
          <w:szCs w:val="20"/>
        </w:rPr>
        <w:t>Key insights</w:t>
      </w:r>
    </w:p>
    <w:p w14:paraId="685A0C52" w14:textId="4D3782BC" w:rsidR="00DC7F9E" w:rsidRPr="00DC7F9E" w:rsidRDefault="00DC7F9E" w:rsidP="00DC7F9E">
      <w:pPr>
        <w:pStyle w:val="ListParagraph"/>
        <w:numPr>
          <w:ilvl w:val="0"/>
          <w:numId w:val="21"/>
        </w:numPr>
        <w:spacing w:line="360" w:lineRule="auto"/>
        <w:ind w:right="1559"/>
        <w:jc w:val="both"/>
        <w:rPr>
          <w:rFonts w:ascii="Arial" w:hAnsi="Arial" w:cs="Arial"/>
          <w:sz w:val="20"/>
          <w:szCs w:val="20"/>
        </w:rPr>
      </w:pPr>
      <w:r w:rsidRPr="00B01750">
        <w:rPr>
          <w:rFonts w:ascii="Arial" w:hAnsi="Arial" w:cs="Arial"/>
          <w:b/>
          <w:bCs/>
          <w:sz w:val="20"/>
          <w:szCs w:val="20"/>
        </w:rPr>
        <w:t>Biocompatibility:</w:t>
      </w:r>
      <w:r w:rsidRPr="00DC7F9E">
        <w:rPr>
          <w:rFonts w:ascii="Arial" w:hAnsi="Arial" w:cs="Arial"/>
          <w:sz w:val="20"/>
          <w:szCs w:val="20"/>
        </w:rPr>
        <w:t xml:space="preserve"> </w:t>
      </w:r>
      <w:r w:rsidRPr="005E2B10">
        <w:rPr>
          <w:rFonts w:ascii="Arial" w:hAnsi="Arial" w:cs="Arial"/>
          <w:sz w:val="20"/>
          <w:szCs w:val="20"/>
        </w:rPr>
        <w:t>THERMOLAST® M and THERMOLAST® H</w:t>
      </w:r>
      <w:r w:rsidRPr="00DC7F9E">
        <w:rPr>
          <w:rFonts w:ascii="Arial" w:hAnsi="Arial" w:cs="Arial"/>
          <w:sz w:val="20"/>
          <w:szCs w:val="20"/>
        </w:rPr>
        <w:t xml:space="preserve"> are designed to meet stringent medical standards, ensuring safety for patient contact.</w:t>
      </w:r>
    </w:p>
    <w:p w14:paraId="0EB15683" w14:textId="00D8A668" w:rsidR="00DC7F9E" w:rsidRPr="00B01750" w:rsidRDefault="00DC7F9E" w:rsidP="00DC7F9E">
      <w:pPr>
        <w:pStyle w:val="ListParagraph"/>
        <w:numPr>
          <w:ilvl w:val="0"/>
          <w:numId w:val="21"/>
        </w:numPr>
        <w:spacing w:line="360" w:lineRule="auto"/>
        <w:ind w:right="1559"/>
        <w:jc w:val="both"/>
        <w:rPr>
          <w:rFonts w:ascii="Arial" w:hAnsi="Arial" w:cs="Arial"/>
          <w:sz w:val="20"/>
          <w:szCs w:val="20"/>
        </w:rPr>
      </w:pPr>
      <w:r w:rsidRPr="00B01750">
        <w:rPr>
          <w:rFonts w:ascii="Arial" w:hAnsi="Arial" w:cs="Arial"/>
          <w:b/>
          <w:bCs/>
          <w:sz w:val="20"/>
          <w:szCs w:val="20"/>
        </w:rPr>
        <w:t>Flexibility and Comfort:</w:t>
      </w:r>
      <w:r w:rsidRPr="00DC7F9E">
        <w:rPr>
          <w:rFonts w:ascii="Arial" w:hAnsi="Arial" w:cs="Arial"/>
          <w:sz w:val="20"/>
          <w:szCs w:val="20"/>
        </w:rPr>
        <w:t xml:space="preserve"> T</w:t>
      </w:r>
      <w:r>
        <w:rPr>
          <w:rFonts w:ascii="Arial" w:eastAsiaTheme="minorEastAsia" w:hAnsi="Arial" w:cs="Arial" w:hint="eastAsia"/>
          <w:sz w:val="20"/>
          <w:szCs w:val="20"/>
          <w:lang w:eastAsia="zh-CN"/>
        </w:rPr>
        <w:t xml:space="preserve">hese </w:t>
      </w:r>
      <w:r w:rsidRPr="00B01750">
        <w:rPr>
          <w:rFonts w:ascii="Arial" w:eastAsiaTheme="minorEastAsia" w:hAnsi="Arial" w:cs="Arial" w:hint="eastAsia"/>
          <w:sz w:val="20"/>
          <w:szCs w:val="20"/>
          <w:lang w:eastAsia="zh-CN"/>
        </w:rPr>
        <w:t>series</w:t>
      </w:r>
      <w:r w:rsidRPr="00B01750">
        <w:rPr>
          <w:rFonts w:ascii="Arial" w:hAnsi="Arial" w:cs="Arial"/>
          <w:sz w:val="20"/>
          <w:szCs w:val="20"/>
        </w:rPr>
        <w:t xml:space="preserve"> </w:t>
      </w:r>
      <w:r w:rsidR="00410494" w:rsidRPr="00B01750">
        <w:rPr>
          <w:rFonts w:ascii="Arial" w:hAnsi="Arial" w:cs="Arial"/>
          <w:sz w:val="20"/>
          <w:szCs w:val="20"/>
        </w:rPr>
        <w:t>provide</w:t>
      </w:r>
      <w:r w:rsidRPr="00B01750">
        <w:rPr>
          <w:rFonts w:ascii="Arial" w:hAnsi="Arial" w:cs="Arial"/>
          <w:sz w:val="20"/>
          <w:szCs w:val="20"/>
        </w:rPr>
        <w:t xml:space="preserve"> excellent flexibility</w:t>
      </w:r>
      <w:r w:rsidR="00410494" w:rsidRPr="00B01750">
        <w:rPr>
          <w:rFonts w:ascii="Arial" w:hAnsi="Arial" w:cs="Arial"/>
          <w:sz w:val="20"/>
          <w:szCs w:val="20"/>
        </w:rPr>
        <w:t xml:space="preserve"> for</w:t>
      </w:r>
      <w:r w:rsidRPr="00B01750">
        <w:rPr>
          <w:rFonts w:ascii="Arial" w:hAnsi="Arial" w:cs="Arial"/>
          <w:sz w:val="20"/>
          <w:szCs w:val="20"/>
        </w:rPr>
        <w:t xml:space="preserve"> applications requiring comfort, such as medical tubing and seals.</w:t>
      </w:r>
    </w:p>
    <w:p w14:paraId="1F7149E2" w14:textId="639C0995" w:rsidR="00DC7F9E" w:rsidRPr="00B01750" w:rsidRDefault="00DC7F9E" w:rsidP="00DC7F9E">
      <w:pPr>
        <w:pStyle w:val="ListParagraph"/>
        <w:numPr>
          <w:ilvl w:val="0"/>
          <w:numId w:val="21"/>
        </w:numPr>
        <w:spacing w:line="360" w:lineRule="auto"/>
        <w:ind w:right="1559"/>
        <w:jc w:val="both"/>
        <w:rPr>
          <w:rFonts w:ascii="Arial" w:hAnsi="Arial" w:cs="Arial"/>
          <w:sz w:val="20"/>
          <w:szCs w:val="20"/>
        </w:rPr>
      </w:pPr>
      <w:r w:rsidRPr="00B01750">
        <w:rPr>
          <w:rFonts w:ascii="Arial" w:hAnsi="Arial" w:cs="Arial"/>
          <w:b/>
          <w:bCs/>
          <w:sz w:val="20"/>
          <w:szCs w:val="20"/>
        </w:rPr>
        <w:t>Durability:</w:t>
      </w:r>
      <w:r w:rsidRPr="00B01750">
        <w:rPr>
          <w:rFonts w:ascii="Arial" w:hAnsi="Arial" w:cs="Arial"/>
          <w:sz w:val="20"/>
          <w:szCs w:val="20"/>
        </w:rPr>
        <w:t xml:space="preserve"> These materials exhibit high </w:t>
      </w:r>
      <w:r w:rsidR="00410494" w:rsidRPr="00B01750">
        <w:rPr>
          <w:rFonts w:ascii="Arial" w:hAnsi="Arial" w:cs="Arial"/>
          <w:sz w:val="20"/>
          <w:szCs w:val="20"/>
        </w:rPr>
        <w:t xml:space="preserve">wear and aging </w:t>
      </w:r>
      <w:r w:rsidRPr="00B01750">
        <w:rPr>
          <w:rFonts w:ascii="Arial" w:hAnsi="Arial" w:cs="Arial"/>
          <w:sz w:val="20"/>
          <w:szCs w:val="20"/>
        </w:rPr>
        <w:t>resistance, ensuring long-lasting performance in demanding environments.</w:t>
      </w:r>
    </w:p>
    <w:p w14:paraId="32C36B64" w14:textId="0FC763EC" w:rsidR="00DC7F9E" w:rsidRPr="00B01750" w:rsidRDefault="00DC7F9E" w:rsidP="00DC7F9E">
      <w:pPr>
        <w:pStyle w:val="ListParagraph"/>
        <w:numPr>
          <w:ilvl w:val="0"/>
          <w:numId w:val="21"/>
        </w:numPr>
        <w:spacing w:line="360" w:lineRule="auto"/>
        <w:ind w:right="1559"/>
        <w:jc w:val="both"/>
        <w:rPr>
          <w:rFonts w:ascii="Arial" w:hAnsi="Arial" w:cs="Arial"/>
          <w:sz w:val="20"/>
          <w:szCs w:val="20"/>
        </w:rPr>
      </w:pPr>
      <w:r w:rsidRPr="00B01750">
        <w:rPr>
          <w:rFonts w:ascii="Arial" w:hAnsi="Arial" w:cs="Arial"/>
          <w:b/>
          <w:bCs/>
          <w:sz w:val="20"/>
          <w:szCs w:val="20"/>
        </w:rPr>
        <w:t>Chemical Resistance:</w:t>
      </w:r>
      <w:r w:rsidRPr="00B01750">
        <w:rPr>
          <w:rFonts w:ascii="Arial" w:hAnsi="Arial" w:cs="Arial"/>
          <w:sz w:val="20"/>
          <w:szCs w:val="20"/>
        </w:rPr>
        <w:t xml:space="preserve"> Both series offer good resistance to a range of chemicals, making them </w:t>
      </w:r>
      <w:r w:rsidR="00AE09DA" w:rsidRPr="00B01750">
        <w:rPr>
          <w:rFonts w:ascii="Arial" w:hAnsi="Arial" w:cs="Arial"/>
          <w:sz w:val="20"/>
          <w:szCs w:val="20"/>
        </w:rPr>
        <w:t>ideal</w:t>
      </w:r>
      <w:r w:rsidRPr="00B01750">
        <w:rPr>
          <w:rFonts w:ascii="Arial" w:hAnsi="Arial" w:cs="Arial"/>
          <w:sz w:val="20"/>
          <w:szCs w:val="20"/>
        </w:rPr>
        <w:t xml:space="preserve"> for various healthcare applications.</w:t>
      </w:r>
    </w:p>
    <w:p w14:paraId="675FBBC7" w14:textId="5023A1D0" w:rsidR="00AE09DA" w:rsidRPr="004255B1" w:rsidRDefault="00DC7F9E" w:rsidP="004255B1">
      <w:pPr>
        <w:pStyle w:val="ListParagraph"/>
        <w:numPr>
          <w:ilvl w:val="0"/>
          <w:numId w:val="21"/>
        </w:numPr>
        <w:spacing w:line="360" w:lineRule="auto"/>
        <w:ind w:right="1559"/>
        <w:jc w:val="both"/>
        <w:rPr>
          <w:rFonts w:ascii="Arial" w:hAnsi="Arial" w:cs="Arial"/>
          <w:sz w:val="20"/>
          <w:szCs w:val="20"/>
        </w:rPr>
      </w:pPr>
      <w:r w:rsidRPr="00B01750">
        <w:rPr>
          <w:rFonts w:ascii="Arial" w:hAnsi="Arial" w:cs="Arial"/>
          <w:b/>
          <w:bCs/>
          <w:sz w:val="20"/>
          <w:szCs w:val="20"/>
        </w:rPr>
        <w:t>Regulatory Compliance:</w:t>
      </w:r>
      <w:r w:rsidRPr="00B01750">
        <w:rPr>
          <w:rFonts w:ascii="Arial" w:hAnsi="Arial" w:cs="Arial"/>
          <w:sz w:val="20"/>
          <w:szCs w:val="20"/>
        </w:rPr>
        <w:t xml:space="preserve"> </w:t>
      </w:r>
      <w:r w:rsidR="00AE09DA" w:rsidRPr="00B01750">
        <w:rPr>
          <w:rFonts w:ascii="Arial" w:hAnsi="Arial" w:cs="Arial"/>
          <w:sz w:val="20"/>
          <w:szCs w:val="20"/>
        </w:rPr>
        <w:t>They meet key ISO-10993 standards, streamlining the approval process for medical devices.</w:t>
      </w:r>
    </w:p>
    <w:p w14:paraId="5F82AEFD" w14:textId="77777777" w:rsidR="004255B1" w:rsidRPr="004255B1" w:rsidRDefault="004255B1" w:rsidP="004255B1">
      <w:pPr>
        <w:pStyle w:val="ListParagraph"/>
        <w:spacing w:line="360" w:lineRule="auto"/>
        <w:ind w:right="1559"/>
        <w:jc w:val="both"/>
        <w:rPr>
          <w:rFonts w:ascii="Arial" w:hAnsi="Arial" w:cs="Arial"/>
          <w:sz w:val="20"/>
          <w:szCs w:val="20"/>
        </w:rPr>
      </w:pPr>
    </w:p>
    <w:p w14:paraId="758F7D28" w14:textId="62CCD3A7" w:rsidR="00364C2E" w:rsidRPr="00B6449F" w:rsidRDefault="00364C2E" w:rsidP="00364C2E">
      <w:pPr>
        <w:spacing w:line="360" w:lineRule="auto"/>
        <w:ind w:right="1559"/>
        <w:jc w:val="both"/>
        <w:rPr>
          <w:rFonts w:ascii="Arial" w:hAnsi="Arial" w:cs="Arial"/>
          <w:b/>
          <w:bCs/>
          <w:sz w:val="20"/>
          <w:szCs w:val="20"/>
        </w:rPr>
      </w:pPr>
      <w:r w:rsidRPr="00B6449F">
        <w:rPr>
          <w:rFonts w:ascii="Arial" w:hAnsi="Arial" w:cs="Arial"/>
          <w:b/>
          <w:bCs/>
          <w:sz w:val="20"/>
          <w:szCs w:val="20"/>
        </w:rPr>
        <w:t xml:space="preserve">Register now </w:t>
      </w:r>
    </w:p>
    <w:p w14:paraId="7C4C1ECC" w14:textId="54DE0D37" w:rsidR="005C5CE2" w:rsidRPr="003D46F8" w:rsidRDefault="00DA293F" w:rsidP="00364C2E">
      <w:pPr>
        <w:tabs>
          <w:tab w:val="left" w:pos="6804"/>
        </w:tabs>
        <w:spacing w:line="360" w:lineRule="auto"/>
        <w:ind w:right="1559"/>
        <w:rPr>
          <w:rStyle w:val="Hyperlink"/>
          <w:rFonts w:ascii="Arial" w:hAnsi="Arial" w:cs="Arial"/>
        </w:rPr>
      </w:pPr>
      <w:r w:rsidRPr="00B6449F">
        <w:rPr>
          <w:rFonts w:ascii="Arial" w:hAnsi="Arial" w:cs="Arial"/>
        </w:rPr>
        <w:t>Click</w:t>
      </w:r>
      <w:r w:rsidR="00AE09DA">
        <w:rPr>
          <w:rFonts w:ascii="Arial" w:hAnsi="Arial" w:cs="Arial"/>
        </w:rPr>
        <w:t xml:space="preserve"> </w:t>
      </w:r>
      <w:r w:rsidR="00AE09DA" w:rsidRPr="00B01750">
        <w:rPr>
          <w:rFonts w:ascii="Arial" w:hAnsi="Arial" w:cs="Arial"/>
        </w:rPr>
        <w:t>here</w:t>
      </w:r>
      <w:r w:rsidRPr="00B01750">
        <w:rPr>
          <w:rFonts w:ascii="Arial" w:hAnsi="Arial" w:cs="Arial"/>
        </w:rPr>
        <w:t xml:space="preserve"> for </w:t>
      </w:r>
      <w:r w:rsidRPr="00B01750">
        <w:rPr>
          <w:rFonts w:ascii="Arial" w:hAnsi="Arial" w:cs="Arial"/>
        </w:rPr>
        <w:sym w:font="Wingdings" w:char="F0E0"/>
      </w:r>
      <w:r w:rsidRPr="00B01750">
        <w:rPr>
          <w:rFonts w:ascii="Arial" w:hAnsi="Arial" w:cs="Arial"/>
        </w:rPr>
        <w:t xml:space="preserve"> </w:t>
      </w:r>
      <w:r w:rsidR="003D46F8">
        <w:rPr>
          <w:rFonts w:ascii="Arial" w:hAnsi="Arial" w:cs="Arial"/>
          <w:sz w:val="20"/>
          <w:szCs w:val="20"/>
        </w:rPr>
        <w:fldChar w:fldCharType="begin"/>
      </w:r>
      <w:r w:rsidR="003D46F8">
        <w:rPr>
          <w:rFonts w:ascii="Arial" w:hAnsi="Arial" w:cs="Arial"/>
          <w:sz w:val="20"/>
          <w:szCs w:val="20"/>
        </w:rPr>
        <w:instrText>HYPERLINK "https://attendee.gotowebinar.com/register/798815431288679516?source=Website"</w:instrText>
      </w:r>
      <w:r w:rsidR="003D46F8">
        <w:rPr>
          <w:rFonts w:ascii="Arial" w:hAnsi="Arial" w:cs="Arial"/>
          <w:sz w:val="20"/>
          <w:szCs w:val="20"/>
        </w:rPr>
      </w:r>
      <w:r w:rsidR="003D46F8">
        <w:rPr>
          <w:rFonts w:ascii="Arial" w:hAnsi="Arial" w:cs="Arial"/>
          <w:sz w:val="20"/>
          <w:szCs w:val="20"/>
        </w:rPr>
        <w:fldChar w:fldCharType="separate"/>
      </w:r>
      <w:r w:rsidR="00364C2E" w:rsidRPr="003D46F8">
        <w:rPr>
          <w:rStyle w:val="Hyperlink"/>
          <w:rFonts w:ascii="Arial" w:hAnsi="Arial" w:cs="Arial"/>
          <w:sz w:val="20"/>
          <w:szCs w:val="20"/>
        </w:rPr>
        <w:t>English session</w:t>
      </w:r>
    </w:p>
    <w:p w14:paraId="4F67B223" w14:textId="71712CBB" w:rsidR="005C5CE2" w:rsidRPr="00B6449F" w:rsidRDefault="003D46F8" w:rsidP="00364C2E">
      <w:pPr>
        <w:tabs>
          <w:tab w:val="left" w:pos="6804"/>
        </w:tabs>
        <w:spacing w:line="360" w:lineRule="auto"/>
        <w:ind w:right="1559"/>
        <w:rPr>
          <w:rFonts w:ascii="Arial" w:hAnsi="Arial" w:cs="Arial"/>
          <w:sz w:val="20"/>
          <w:szCs w:val="20"/>
        </w:rPr>
      </w:pPr>
      <w:r>
        <w:rPr>
          <w:rFonts w:ascii="Arial" w:hAnsi="Arial" w:cs="Arial"/>
          <w:sz w:val="20"/>
          <w:szCs w:val="20"/>
        </w:rPr>
        <w:fldChar w:fldCharType="end"/>
      </w:r>
      <w:r w:rsidR="00DA293F" w:rsidRPr="00B01750">
        <w:rPr>
          <w:rFonts w:ascii="Arial" w:hAnsi="Arial" w:cs="Arial"/>
        </w:rPr>
        <w:t xml:space="preserve">Click </w:t>
      </w:r>
      <w:r w:rsidR="00AE09DA" w:rsidRPr="00B01750">
        <w:rPr>
          <w:rFonts w:ascii="Arial" w:hAnsi="Arial" w:cs="Arial"/>
        </w:rPr>
        <w:t>here</w:t>
      </w:r>
      <w:r w:rsidR="00AE09DA">
        <w:rPr>
          <w:rFonts w:ascii="Arial" w:hAnsi="Arial" w:cs="Arial"/>
        </w:rPr>
        <w:t xml:space="preserve"> </w:t>
      </w:r>
      <w:r w:rsidR="00DA293F" w:rsidRPr="00B6449F">
        <w:rPr>
          <w:rFonts w:ascii="Arial" w:hAnsi="Arial" w:cs="Arial"/>
        </w:rPr>
        <w:t xml:space="preserve">for </w:t>
      </w:r>
      <w:r w:rsidR="00DA293F" w:rsidRPr="00B6449F">
        <w:rPr>
          <w:rFonts w:ascii="Arial" w:hAnsi="Arial" w:cs="Arial"/>
        </w:rPr>
        <w:sym w:font="Wingdings" w:char="F0E0"/>
      </w:r>
      <w:r w:rsidR="00DA293F" w:rsidRPr="00B6449F">
        <w:rPr>
          <w:rFonts w:ascii="Arial" w:hAnsi="Arial" w:cs="Arial"/>
        </w:rPr>
        <w:t xml:space="preserve"> </w:t>
      </w:r>
      <w:hyperlink r:id="rId15" w:history="1">
        <w:r w:rsidR="00364C2E" w:rsidRPr="00433EC3">
          <w:rPr>
            <w:rStyle w:val="Hyperlink"/>
            <w:rFonts w:ascii="Arial" w:hAnsi="Arial" w:cs="Arial"/>
            <w:sz w:val="20"/>
            <w:szCs w:val="20"/>
          </w:rPr>
          <w:t>Mandarin session</w:t>
        </w:r>
      </w:hyperlink>
    </w:p>
    <w:p w14:paraId="395F7F2F" w14:textId="034885E1" w:rsidR="005E2B10" w:rsidRDefault="00AE09DA" w:rsidP="004E29A7">
      <w:pPr>
        <w:spacing w:line="360" w:lineRule="auto"/>
        <w:ind w:right="1559"/>
        <w:jc w:val="both"/>
        <w:rPr>
          <w:rFonts w:ascii="Arial" w:hAnsi="Arial" w:cs="Arial"/>
          <w:sz w:val="20"/>
          <w:szCs w:val="20"/>
        </w:rPr>
      </w:pPr>
      <w:r>
        <w:rPr>
          <w:rFonts w:ascii="Arial" w:hAnsi="Arial" w:cs="Arial"/>
          <w:sz w:val="20"/>
          <w:szCs w:val="20"/>
        </w:rPr>
        <w:t>Join us to e</w:t>
      </w:r>
      <w:r w:rsidR="005E2B10" w:rsidRPr="005E2B10">
        <w:rPr>
          <w:rFonts w:ascii="Arial" w:hAnsi="Arial" w:cs="Arial"/>
          <w:sz w:val="20"/>
          <w:szCs w:val="20"/>
        </w:rPr>
        <w:t xml:space="preserve">xplore how these advanced </w:t>
      </w:r>
      <w:r w:rsidR="005E2B10">
        <w:rPr>
          <w:rFonts w:ascii="Arial" w:hAnsi="Arial" w:cs="Arial" w:hint="eastAsia"/>
          <w:sz w:val="20"/>
          <w:szCs w:val="20"/>
          <w:lang w:eastAsia="zh-CN"/>
        </w:rPr>
        <w:t xml:space="preserve">TPE </w:t>
      </w:r>
      <w:r w:rsidR="005E2B10" w:rsidRPr="005E2B10">
        <w:rPr>
          <w:rFonts w:ascii="Arial" w:hAnsi="Arial" w:cs="Arial"/>
          <w:sz w:val="20"/>
          <w:szCs w:val="20"/>
        </w:rPr>
        <w:t xml:space="preserve">solutions can meet your specific needs and enhance your product development. </w:t>
      </w:r>
    </w:p>
    <w:p w14:paraId="17E7D489" w14:textId="5E23636D" w:rsidR="00083965" w:rsidRDefault="00C27E0E" w:rsidP="004E29A7">
      <w:pPr>
        <w:spacing w:line="360" w:lineRule="auto"/>
        <w:ind w:right="1559"/>
        <w:jc w:val="both"/>
        <w:rPr>
          <w:rFonts w:ascii="Arial" w:hAnsi="Arial" w:cs="Arial"/>
          <w:sz w:val="20"/>
          <w:szCs w:val="20"/>
        </w:rPr>
      </w:pPr>
      <w:r>
        <w:rPr>
          <w:noProof/>
        </w:rPr>
        <w:lastRenderedPageBreak/>
        <w:drawing>
          <wp:inline distT="0" distB="0" distL="0" distR="0" wp14:anchorId="761EA162" wp14:editId="0FE3853E">
            <wp:extent cx="4248150" cy="2351391"/>
            <wp:effectExtent l="0" t="0" r="0" b="0"/>
            <wp:docPr id="20371945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53911" cy="2354580"/>
                    </a:xfrm>
                    <a:prstGeom prst="rect">
                      <a:avLst/>
                    </a:prstGeom>
                    <a:noFill/>
                    <a:ln>
                      <a:noFill/>
                    </a:ln>
                  </pic:spPr>
                </pic:pic>
              </a:graphicData>
            </a:graphic>
          </wp:inline>
        </w:drawing>
      </w:r>
    </w:p>
    <w:p w14:paraId="62F08EF9" w14:textId="6AFAFA41" w:rsidR="005320D5" w:rsidRPr="00B37C59" w:rsidRDefault="005320D5" w:rsidP="004E29A7">
      <w:pPr>
        <w:spacing w:line="360" w:lineRule="auto"/>
        <w:ind w:right="1559"/>
        <w:jc w:val="both"/>
        <w:rPr>
          <w:noProof/>
        </w:rPr>
      </w:pPr>
      <w:r w:rsidRPr="00B37C59">
        <w:rPr>
          <w:rFonts w:ascii="Arial" w:hAnsi="Arial" w:cs="Arial"/>
          <w:b/>
          <w:bCs/>
          <w:sz w:val="20"/>
          <w:szCs w:val="20"/>
          <w:lang w:bidi="ar-SA"/>
        </w:rPr>
        <w:t>(Photo: © 20</w:t>
      </w:r>
      <w:r w:rsidR="00D2377C" w:rsidRPr="00B37C59">
        <w:rPr>
          <w:rFonts w:ascii="Arial" w:hAnsi="Arial" w:cs="Arial"/>
          <w:b/>
          <w:bCs/>
          <w:sz w:val="20"/>
          <w:szCs w:val="20"/>
          <w:lang w:bidi="ar-SA"/>
        </w:rPr>
        <w:t>2</w:t>
      </w:r>
      <w:r w:rsidR="00A90843">
        <w:rPr>
          <w:rFonts w:ascii="Arial" w:hAnsi="Arial" w:cs="Arial" w:hint="eastAsia"/>
          <w:b/>
          <w:bCs/>
          <w:sz w:val="20"/>
          <w:szCs w:val="20"/>
          <w:lang w:eastAsia="zh-CN" w:bidi="ar-SA"/>
        </w:rPr>
        <w:t>4</w:t>
      </w:r>
      <w:r w:rsidRPr="00B37C59">
        <w:rPr>
          <w:rFonts w:ascii="Arial" w:hAnsi="Arial" w:cs="Arial"/>
          <w:b/>
          <w:bCs/>
          <w:sz w:val="20"/>
          <w:szCs w:val="20"/>
          <w:lang w:bidi="ar-SA"/>
        </w:rPr>
        <w:t xml:space="preserve"> KRAIBURG TPE)</w:t>
      </w:r>
    </w:p>
    <w:p w14:paraId="6FC6BFB4" w14:textId="77777777" w:rsidR="00EC7126" w:rsidRPr="00B37C59" w:rsidRDefault="005320D5" w:rsidP="00A26505">
      <w:pPr>
        <w:spacing w:after="0" w:line="360" w:lineRule="auto"/>
        <w:ind w:right="1559"/>
        <w:rPr>
          <w:rFonts w:ascii="Arial" w:hAnsi="Arial" w:cs="Arial"/>
          <w:sz w:val="20"/>
          <w:szCs w:val="20"/>
        </w:rPr>
      </w:pPr>
      <w:r w:rsidRPr="00B37C59">
        <w:rPr>
          <w:rFonts w:ascii="Arial" w:hAnsi="Arial" w:cs="Arial"/>
          <w:sz w:val="20"/>
          <w:szCs w:val="20"/>
        </w:rPr>
        <w:t>For high-resolution photography, please contact Bridget Ngang (</w:t>
      </w:r>
      <w:hyperlink r:id="rId17" w:history="1">
        <w:r w:rsidRPr="00B37C59">
          <w:rPr>
            <w:rStyle w:val="Hyperlink"/>
            <w:rFonts w:ascii="Arial" w:hAnsi="Arial" w:cs="Arial"/>
            <w:color w:val="auto"/>
            <w:sz w:val="20"/>
            <w:szCs w:val="20"/>
          </w:rPr>
          <w:t>bridget.ngang@kraiburg-tpe.com</w:t>
        </w:r>
      </w:hyperlink>
      <w:r w:rsidRPr="00B37C59">
        <w:rPr>
          <w:rFonts w:ascii="Arial" w:hAnsi="Arial" w:cs="Arial"/>
          <w:sz w:val="20"/>
          <w:szCs w:val="20"/>
        </w:rPr>
        <w:t xml:space="preserve"> , +6 03 9545 6301).</w:t>
      </w:r>
      <w:r w:rsidR="00EC7126" w:rsidRPr="00B37C59">
        <w:rPr>
          <w:rFonts w:ascii="Arial" w:hAnsi="Arial" w:cs="Arial"/>
          <w:sz w:val="20"/>
          <w:szCs w:val="20"/>
        </w:rPr>
        <w:t xml:space="preserve"> </w:t>
      </w:r>
    </w:p>
    <w:p w14:paraId="053987E0" w14:textId="77777777" w:rsidR="00EC7126" w:rsidRPr="00B37C59" w:rsidRDefault="00EC7126" w:rsidP="00A26505">
      <w:pPr>
        <w:spacing w:after="0" w:line="360" w:lineRule="auto"/>
        <w:ind w:right="1559"/>
        <w:jc w:val="both"/>
        <w:rPr>
          <w:rFonts w:ascii="Arial" w:hAnsi="Arial" w:cs="Arial"/>
          <w:sz w:val="20"/>
          <w:szCs w:val="20"/>
        </w:rPr>
      </w:pPr>
    </w:p>
    <w:p w14:paraId="354AFA3B" w14:textId="77777777" w:rsidR="009D2688" w:rsidRPr="00B37C59" w:rsidRDefault="009D2688" w:rsidP="00A26505">
      <w:pPr>
        <w:ind w:right="1559"/>
        <w:rPr>
          <w:rFonts w:ascii="Arial" w:hAnsi="Arial" w:cs="Arial"/>
          <w:b/>
          <w:sz w:val="21"/>
          <w:szCs w:val="21"/>
          <w:lang w:val="en-GB"/>
        </w:rPr>
      </w:pPr>
      <w:r w:rsidRPr="00B37C59">
        <w:rPr>
          <w:rFonts w:ascii="Arial" w:hAnsi="Arial" w:cs="Arial"/>
          <w:b/>
          <w:sz w:val="21"/>
          <w:szCs w:val="21"/>
          <w:lang w:val="en-GB"/>
        </w:rPr>
        <w:t>Information for members of the press:</w:t>
      </w:r>
      <w:r w:rsidRPr="00B37C59">
        <w:rPr>
          <w:rFonts w:ascii="Arial" w:hAnsi="Arial" w:cs="Arial"/>
          <w:b/>
          <w:noProof/>
          <w:sz w:val="21"/>
          <w:szCs w:val="21"/>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B37C59" w:rsidRDefault="00B067AD" w:rsidP="00A26505">
      <w:pPr>
        <w:ind w:right="1559"/>
        <w:rPr>
          <w:rFonts w:ascii="Arial" w:hAnsi="Arial" w:cs="Arial"/>
          <w:bCs/>
          <w:sz w:val="21"/>
          <w:szCs w:val="21"/>
          <w:lang w:val="en-GB"/>
        </w:rPr>
      </w:pPr>
      <w:hyperlink r:id="rId20" w:history="1">
        <w:r w:rsidR="009D2688" w:rsidRPr="00B37C59">
          <w:rPr>
            <w:rStyle w:val="Hyperlink"/>
            <w:rFonts w:ascii="Arial" w:hAnsi="Arial" w:cs="Arial"/>
            <w:bCs/>
            <w:color w:val="auto"/>
            <w:sz w:val="21"/>
            <w:szCs w:val="21"/>
            <w:lang w:val="en-GB"/>
          </w:rPr>
          <w:t>download high-resolution images</w:t>
        </w:r>
      </w:hyperlink>
    </w:p>
    <w:p w14:paraId="62A3669E" w14:textId="77777777" w:rsidR="009D2688" w:rsidRPr="00B37C59" w:rsidRDefault="009D2688" w:rsidP="00A26505">
      <w:pPr>
        <w:ind w:right="1559"/>
        <w:rPr>
          <w:rFonts w:ascii="Arial" w:hAnsi="Arial" w:cs="Arial"/>
          <w:b/>
          <w:sz w:val="21"/>
          <w:szCs w:val="21"/>
          <w:lang w:val="en-GB"/>
        </w:rPr>
      </w:pPr>
      <w:r w:rsidRPr="00B37C59">
        <w:rPr>
          <w:noProof/>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B37C59" w:rsidRDefault="00B067AD" w:rsidP="00A26505">
      <w:pPr>
        <w:ind w:right="1559"/>
        <w:rPr>
          <w:rFonts w:ascii="Arial" w:hAnsi="Arial" w:cs="Arial"/>
          <w:bCs/>
          <w:sz w:val="21"/>
          <w:szCs w:val="21"/>
          <w:lang w:val="en-GB"/>
        </w:rPr>
      </w:pPr>
      <w:hyperlink r:id="rId23" w:history="1">
        <w:r w:rsidR="009D2688" w:rsidRPr="00B37C59">
          <w:rPr>
            <w:rStyle w:val="Hyperlink"/>
            <w:rFonts w:ascii="Arial" w:hAnsi="Arial" w:cs="Arial"/>
            <w:bCs/>
            <w:color w:val="auto"/>
            <w:sz w:val="21"/>
            <w:szCs w:val="21"/>
            <w:lang w:val="en-GB"/>
          </w:rPr>
          <w:t>latest news on KRAIBURG TPE</w:t>
        </w:r>
      </w:hyperlink>
    </w:p>
    <w:p w14:paraId="33FB7E97" w14:textId="77777777" w:rsidR="00A90843" w:rsidRDefault="00A90843" w:rsidP="00A26505">
      <w:pPr>
        <w:ind w:right="1559"/>
        <w:rPr>
          <w:rFonts w:ascii="Arial" w:hAnsi="Arial" w:cs="Arial"/>
          <w:b/>
          <w:sz w:val="21"/>
          <w:szCs w:val="21"/>
          <w:lang w:val="en-GB"/>
        </w:rPr>
      </w:pPr>
    </w:p>
    <w:p w14:paraId="020DD930" w14:textId="75DCD59A" w:rsidR="009D2688" w:rsidRPr="00B37C59" w:rsidRDefault="009D2688" w:rsidP="00A26505">
      <w:pPr>
        <w:ind w:right="1559"/>
        <w:rPr>
          <w:rFonts w:ascii="Arial" w:hAnsi="Arial" w:cs="Arial"/>
          <w:b/>
          <w:sz w:val="21"/>
          <w:szCs w:val="21"/>
          <w:lang w:val="en-GB"/>
        </w:rPr>
      </w:pPr>
      <w:r w:rsidRPr="00B37C59">
        <w:rPr>
          <w:rFonts w:ascii="Arial" w:hAnsi="Arial" w:cs="Arial"/>
          <w:b/>
          <w:sz w:val="21"/>
          <w:szCs w:val="21"/>
          <w:lang w:val="en-GB"/>
        </w:rPr>
        <w:t>Let’s connect on Social Media:</w:t>
      </w:r>
    </w:p>
    <w:p w14:paraId="6851B976" w14:textId="77777777" w:rsidR="009D2688" w:rsidRPr="00B37C59" w:rsidRDefault="009D2688" w:rsidP="00A26505">
      <w:pPr>
        <w:ind w:right="1559"/>
        <w:rPr>
          <w:rFonts w:ascii="Arial" w:hAnsi="Arial" w:cs="Arial"/>
          <w:b/>
          <w:sz w:val="21"/>
          <w:szCs w:val="21"/>
          <w:lang w:val="en-GB"/>
        </w:rPr>
      </w:pPr>
      <w:r w:rsidRPr="00B37C59">
        <w:rPr>
          <w:rFonts w:ascii="Arial" w:hAnsi="Arial" w:cs="Arial"/>
          <w:b/>
          <w:noProof/>
          <w:sz w:val="21"/>
          <w:szCs w:val="21"/>
          <w:lang w:val="en-GB"/>
        </w:rPr>
        <w:t xml:space="preserve"> </w:t>
      </w:r>
      <w:r w:rsidRPr="00B37C59">
        <w:rPr>
          <w:rFonts w:ascii="Arial" w:hAnsi="Arial" w:cs="Arial"/>
          <w:b/>
          <w:noProof/>
          <w:sz w:val="21"/>
          <w:szCs w:val="21"/>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B37C59">
        <w:rPr>
          <w:rFonts w:ascii="Arial" w:hAnsi="Arial" w:cs="Arial"/>
          <w:b/>
          <w:noProof/>
          <w:sz w:val="21"/>
          <w:szCs w:val="21"/>
          <w:lang w:val="en-GB"/>
        </w:rPr>
        <w:t xml:space="preserve">   </w:t>
      </w:r>
      <w:r w:rsidRPr="00B37C59">
        <w:rPr>
          <w:rFonts w:ascii="Arial" w:hAnsi="Arial" w:cs="Arial"/>
          <w:b/>
          <w:noProof/>
          <w:sz w:val="21"/>
          <w:szCs w:val="21"/>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B37C59">
        <w:rPr>
          <w:rFonts w:ascii="Arial" w:hAnsi="Arial" w:cs="Arial"/>
          <w:b/>
          <w:noProof/>
          <w:sz w:val="21"/>
          <w:szCs w:val="21"/>
          <w:lang w:val="en-GB"/>
        </w:rPr>
        <w:t xml:space="preserve">    </w:t>
      </w:r>
      <w:r w:rsidRPr="00B37C59">
        <w:rPr>
          <w:rFonts w:ascii="Arial" w:hAnsi="Arial" w:cs="Arial"/>
          <w:b/>
          <w:noProof/>
          <w:sz w:val="21"/>
          <w:szCs w:val="21"/>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B37C59">
        <w:rPr>
          <w:rFonts w:ascii="Arial" w:hAnsi="Arial" w:cs="Arial"/>
          <w:b/>
          <w:noProof/>
          <w:sz w:val="21"/>
          <w:szCs w:val="21"/>
          <w:lang w:val="en-GB"/>
        </w:rPr>
        <w:t xml:space="preserve"> </w:t>
      </w:r>
      <w:r w:rsidRPr="00B37C59">
        <w:rPr>
          <w:rFonts w:ascii="Arial" w:hAnsi="Arial" w:cs="Arial"/>
          <w:b/>
          <w:noProof/>
          <w:sz w:val="21"/>
          <w:szCs w:val="21"/>
          <w:lang w:val="de-DE"/>
        </w:rPr>
        <w:t xml:space="preserve">  </w:t>
      </w:r>
      <w:r w:rsidRPr="00B37C59">
        <w:rPr>
          <w:rFonts w:ascii="Arial" w:hAnsi="Arial" w:cs="Arial"/>
          <w:b/>
          <w:noProof/>
          <w:sz w:val="21"/>
          <w:szCs w:val="21"/>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B37C59">
        <w:rPr>
          <w:rFonts w:ascii="Arial" w:hAnsi="Arial" w:cs="Arial"/>
          <w:b/>
          <w:noProof/>
          <w:sz w:val="21"/>
          <w:szCs w:val="21"/>
          <w:lang w:val="de-DE"/>
        </w:rPr>
        <w:t xml:space="preserve">  </w:t>
      </w:r>
      <w:r w:rsidRPr="00B37C59">
        <w:rPr>
          <w:rFonts w:ascii="Arial" w:hAnsi="Arial" w:cs="Arial"/>
          <w:b/>
          <w:noProof/>
          <w:sz w:val="21"/>
          <w:szCs w:val="21"/>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B37C59" w:rsidRDefault="009D2688" w:rsidP="00A26505">
      <w:pPr>
        <w:ind w:right="1559"/>
        <w:rPr>
          <w:rFonts w:ascii="Arial" w:hAnsi="Arial" w:cs="Arial"/>
          <w:b/>
          <w:sz w:val="21"/>
          <w:szCs w:val="21"/>
          <w:lang w:val="en-MY"/>
        </w:rPr>
      </w:pPr>
      <w:r w:rsidRPr="00B37C59">
        <w:rPr>
          <w:rFonts w:ascii="Arial" w:hAnsi="Arial" w:cs="Arial"/>
          <w:b/>
          <w:sz w:val="21"/>
          <w:szCs w:val="21"/>
          <w:lang w:val="en-MY"/>
        </w:rPr>
        <w:t>Follow us on WeChat</w:t>
      </w:r>
    </w:p>
    <w:p w14:paraId="4630E342" w14:textId="40660A03" w:rsidR="009D2688" w:rsidRPr="00B37C59" w:rsidRDefault="009D2688" w:rsidP="00A26505">
      <w:pPr>
        <w:ind w:right="1559"/>
        <w:rPr>
          <w:rFonts w:ascii="Arial" w:hAnsi="Arial" w:cs="Arial"/>
          <w:b/>
          <w:sz w:val="21"/>
          <w:szCs w:val="21"/>
          <w:lang w:val="en-MY"/>
        </w:rPr>
      </w:pPr>
      <w:r w:rsidRPr="00B37C59">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102851F5" w:rsidR="001655F4" w:rsidRPr="007D2C88" w:rsidRDefault="002C536B" w:rsidP="00002DBC">
      <w:pPr>
        <w:spacing w:line="360" w:lineRule="auto"/>
        <w:ind w:right="1842"/>
        <w:jc w:val="both"/>
        <w:rPr>
          <w:rFonts w:ascii="Arial" w:hAnsi="Arial" w:cs="Arial"/>
          <w:b/>
          <w:sz w:val="21"/>
          <w:szCs w:val="21"/>
          <w:lang w:val="en-MY"/>
        </w:rPr>
      </w:pPr>
      <w:r w:rsidRPr="00B37C59">
        <w:rPr>
          <w:rFonts w:ascii="Arial" w:hAnsi="Arial" w:cs="Arial"/>
          <w:sz w:val="20"/>
          <w:szCs w:val="20"/>
        </w:rPr>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w:t>
      </w:r>
      <w:r w:rsidR="00A90843">
        <w:rPr>
          <w:rFonts w:ascii="Arial" w:hAnsi="Arial" w:cs="Arial" w:hint="eastAsia"/>
          <w:sz w:val="20"/>
          <w:szCs w:val="20"/>
          <w:lang w:eastAsia="zh-CN"/>
        </w:rPr>
        <w:t>6</w:t>
      </w:r>
      <w:r w:rsidRPr="00B37C59">
        <w:rPr>
          <w:rFonts w:ascii="Arial" w:hAnsi="Arial" w:cs="Arial"/>
          <w:sz w:val="20"/>
          <w:szCs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7D2C88" w:rsidSect="00F125F3">
      <w:headerReference w:type="default" r:id="rId35"/>
      <w:headerReference w:type="first" r:id="rId36"/>
      <w:footerReference w:type="first" r:id="rId3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42171" w14:textId="77777777" w:rsidR="00CC134A" w:rsidRDefault="00CC134A" w:rsidP="00784C57">
      <w:pPr>
        <w:spacing w:after="0" w:line="240" w:lineRule="auto"/>
      </w:pPr>
      <w:r>
        <w:separator/>
      </w:r>
    </w:p>
  </w:endnote>
  <w:endnote w:type="continuationSeparator" w:id="0">
    <w:p w14:paraId="10363FBD" w14:textId="77777777" w:rsidR="00CC134A" w:rsidRDefault="00CC134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B067AD"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B067AD"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40297D"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40297D"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25BD58" w14:textId="77777777" w:rsidR="00CC134A" w:rsidRDefault="00CC134A" w:rsidP="00784C57">
      <w:pPr>
        <w:spacing w:after="0" w:line="240" w:lineRule="auto"/>
      </w:pPr>
      <w:r>
        <w:separator/>
      </w:r>
    </w:p>
  </w:footnote>
  <w:footnote w:type="continuationSeparator" w:id="0">
    <w:p w14:paraId="6B1EA100" w14:textId="77777777" w:rsidR="00CC134A" w:rsidRDefault="00CC134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101A67D1" w14:textId="75BBCAC6" w:rsidR="009233A7" w:rsidRDefault="009233A7" w:rsidP="009233A7">
          <w:pPr>
            <w:spacing w:after="0" w:line="360" w:lineRule="auto"/>
            <w:ind w:left="-105"/>
            <w:jc w:val="both"/>
            <w:rPr>
              <w:rStyle w:val="SubtleEmphasis"/>
              <w:rFonts w:ascii="Arial" w:hAnsi="Arial" w:cs="Arial"/>
              <w:b/>
              <w:bCs/>
              <w:i w:val="0"/>
              <w:iCs w:val="0"/>
              <w:color w:val="000000" w:themeColor="text1"/>
              <w:sz w:val="16"/>
              <w:szCs w:val="16"/>
            </w:rPr>
          </w:pPr>
          <w:r w:rsidRPr="00B6449F">
            <w:rPr>
              <w:rStyle w:val="SubtleEmphasis"/>
              <w:rFonts w:ascii="Arial" w:hAnsi="Arial" w:cs="Arial"/>
              <w:b/>
              <w:bCs/>
              <w:i w:val="0"/>
              <w:iCs w:val="0"/>
              <w:color w:val="000000" w:themeColor="text1"/>
              <w:sz w:val="16"/>
              <w:szCs w:val="16"/>
            </w:rPr>
            <w:t>KRAIBURG TPE</w:t>
          </w:r>
          <w:r>
            <w:rPr>
              <w:rStyle w:val="SubtleEmphasis"/>
              <w:rFonts w:ascii="Arial" w:hAnsi="Arial" w:cs="Arial" w:hint="eastAsia"/>
              <w:b/>
              <w:bCs/>
              <w:i w:val="0"/>
              <w:iCs w:val="0"/>
              <w:color w:val="000000" w:themeColor="text1"/>
              <w:sz w:val="16"/>
              <w:szCs w:val="16"/>
              <w:lang w:eastAsia="zh-CN"/>
            </w:rPr>
            <w:t xml:space="preserve"> Webinar</w:t>
          </w:r>
          <w:r w:rsidRPr="00B6449F">
            <w:rPr>
              <w:rStyle w:val="SubtleEmphasis"/>
              <w:rFonts w:ascii="Arial" w:hAnsi="Arial" w:cs="Arial"/>
              <w:b/>
              <w:bCs/>
              <w:i w:val="0"/>
              <w:iCs w:val="0"/>
              <w:color w:val="000000" w:themeColor="text1"/>
              <w:sz w:val="16"/>
              <w:szCs w:val="16"/>
            </w:rPr>
            <w:t xml:space="preserve">: </w:t>
          </w:r>
          <w:r>
            <w:rPr>
              <w:rStyle w:val="SubtleEmphasis"/>
              <w:rFonts w:ascii="Arial" w:hAnsi="Arial" w:cs="Arial" w:hint="eastAsia"/>
              <w:b/>
              <w:bCs/>
              <w:i w:val="0"/>
              <w:iCs w:val="0"/>
              <w:color w:val="000000" w:themeColor="text1"/>
              <w:sz w:val="16"/>
              <w:szCs w:val="16"/>
              <w:lang w:eastAsia="zh-CN"/>
            </w:rPr>
            <w:t>Application</w:t>
          </w:r>
          <w:r w:rsidR="00083965">
            <w:rPr>
              <w:rStyle w:val="SubtleEmphasis"/>
              <w:rFonts w:ascii="Arial" w:hAnsi="Arial" w:cs="Arial" w:hint="eastAsia"/>
              <w:b/>
              <w:bCs/>
              <w:i w:val="0"/>
              <w:iCs w:val="0"/>
              <w:color w:val="000000" w:themeColor="text1"/>
              <w:sz w:val="16"/>
              <w:szCs w:val="16"/>
              <w:lang w:eastAsia="zh-CN"/>
            </w:rPr>
            <w:t>s</w:t>
          </w:r>
          <w:r>
            <w:rPr>
              <w:rStyle w:val="SubtleEmphasis"/>
              <w:rFonts w:ascii="Arial" w:hAnsi="Arial" w:cs="Arial" w:hint="eastAsia"/>
              <w:b/>
              <w:bCs/>
              <w:i w:val="0"/>
              <w:iCs w:val="0"/>
              <w:color w:val="000000" w:themeColor="text1"/>
              <w:sz w:val="16"/>
              <w:szCs w:val="16"/>
              <w:lang w:eastAsia="zh-CN"/>
            </w:rPr>
            <w:t xml:space="preserve"> &amp; Opportunities in Pharma &amp; Medical Devices</w:t>
          </w:r>
          <w:r w:rsidRPr="00B6449F">
            <w:rPr>
              <w:rStyle w:val="SubtleEmphasis"/>
              <w:rFonts w:ascii="Arial" w:hAnsi="Arial" w:cs="Arial"/>
              <w:b/>
              <w:bCs/>
              <w:i w:val="0"/>
              <w:iCs w:val="0"/>
              <w:color w:val="000000" w:themeColor="text1"/>
              <w:sz w:val="16"/>
              <w:szCs w:val="16"/>
            </w:rPr>
            <w:t xml:space="preserve"> </w:t>
          </w:r>
        </w:p>
        <w:p w14:paraId="600D8082" w14:textId="77777777" w:rsidR="009233A7" w:rsidRPr="002B7CE1" w:rsidRDefault="009233A7" w:rsidP="009233A7">
          <w:pPr>
            <w:spacing w:after="0" w:line="360" w:lineRule="auto"/>
            <w:ind w:left="-105"/>
            <w:jc w:val="both"/>
            <w:rPr>
              <w:rFonts w:ascii="Arial" w:hAnsi="Arial" w:cs="Arial"/>
              <w:b/>
              <w:bCs/>
              <w:color w:val="365F91"/>
              <w:sz w:val="40"/>
              <w:szCs w:val="40"/>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October 2024</w:t>
          </w:r>
        </w:p>
        <w:p w14:paraId="1A56E795" w14:textId="3760A7FF" w:rsidR="00502615" w:rsidRPr="00073D11" w:rsidRDefault="00D95D0D" w:rsidP="00D95D0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21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8362131" w14:textId="77777777" w:rsidR="0072737D" w:rsidRDefault="003C4170" w:rsidP="0072737D">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1C9DC43B" w14:textId="2754A7F3" w:rsidR="00B6449F" w:rsidRDefault="00B6449F" w:rsidP="008F55F4">
          <w:pPr>
            <w:spacing w:after="0" w:line="360" w:lineRule="auto"/>
            <w:ind w:left="-105"/>
            <w:jc w:val="both"/>
            <w:rPr>
              <w:rStyle w:val="SubtleEmphasis"/>
              <w:rFonts w:ascii="Arial" w:hAnsi="Arial" w:cs="Arial"/>
              <w:b/>
              <w:bCs/>
              <w:i w:val="0"/>
              <w:iCs w:val="0"/>
              <w:color w:val="000000" w:themeColor="text1"/>
              <w:sz w:val="16"/>
              <w:szCs w:val="16"/>
            </w:rPr>
          </w:pPr>
          <w:r w:rsidRPr="00B6449F">
            <w:rPr>
              <w:rStyle w:val="SubtleEmphasis"/>
              <w:rFonts w:ascii="Arial" w:hAnsi="Arial" w:cs="Arial"/>
              <w:b/>
              <w:bCs/>
              <w:i w:val="0"/>
              <w:iCs w:val="0"/>
              <w:color w:val="000000" w:themeColor="text1"/>
              <w:sz w:val="16"/>
              <w:szCs w:val="16"/>
            </w:rPr>
            <w:t>KRAIBURG TPE</w:t>
          </w:r>
          <w:r w:rsidR="009233A7">
            <w:rPr>
              <w:rStyle w:val="SubtleEmphasis"/>
              <w:rFonts w:ascii="Arial" w:hAnsi="Arial" w:cs="Arial" w:hint="eastAsia"/>
              <w:b/>
              <w:bCs/>
              <w:i w:val="0"/>
              <w:iCs w:val="0"/>
              <w:color w:val="000000" w:themeColor="text1"/>
              <w:sz w:val="16"/>
              <w:szCs w:val="16"/>
              <w:lang w:eastAsia="zh-CN"/>
            </w:rPr>
            <w:t xml:space="preserve"> Webinar</w:t>
          </w:r>
          <w:r w:rsidRPr="00B6449F">
            <w:rPr>
              <w:rStyle w:val="SubtleEmphasis"/>
              <w:rFonts w:ascii="Arial" w:hAnsi="Arial" w:cs="Arial"/>
              <w:b/>
              <w:bCs/>
              <w:i w:val="0"/>
              <w:iCs w:val="0"/>
              <w:color w:val="000000" w:themeColor="text1"/>
              <w:sz w:val="16"/>
              <w:szCs w:val="16"/>
            </w:rPr>
            <w:t xml:space="preserve">: </w:t>
          </w:r>
          <w:r w:rsidR="009233A7">
            <w:rPr>
              <w:rStyle w:val="SubtleEmphasis"/>
              <w:rFonts w:ascii="Arial" w:hAnsi="Arial" w:cs="Arial" w:hint="eastAsia"/>
              <w:b/>
              <w:bCs/>
              <w:i w:val="0"/>
              <w:iCs w:val="0"/>
              <w:color w:val="000000" w:themeColor="text1"/>
              <w:sz w:val="16"/>
              <w:szCs w:val="16"/>
              <w:lang w:eastAsia="zh-CN"/>
            </w:rPr>
            <w:t>Application</w:t>
          </w:r>
          <w:r w:rsidR="00083965">
            <w:rPr>
              <w:rStyle w:val="SubtleEmphasis"/>
              <w:rFonts w:ascii="Arial" w:hAnsi="Arial" w:cs="Arial" w:hint="eastAsia"/>
              <w:b/>
              <w:bCs/>
              <w:i w:val="0"/>
              <w:iCs w:val="0"/>
              <w:color w:val="000000" w:themeColor="text1"/>
              <w:sz w:val="16"/>
              <w:szCs w:val="16"/>
              <w:lang w:eastAsia="zh-CN"/>
            </w:rPr>
            <w:t>s</w:t>
          </w:r>
          <w:r w:rsidR="009233A7">
            <w:rPr>
              <w:rStyle w:val="SubtleEmphasis"/>
              <w:rFonts w:ascii="Arial" w:hAnsi="Arial" w:cs="Arial" w:hint="eastAsia"/>
              <w:b/>
              <w:bCs/>
              <w:i w:val="0"/>
              <w:iCs w:val="0"/>
              <w:color w:val="000000" w:themeColor="text1"/>
              <w:sz w:val="16"/>
              <w:szCs w:val="16"/>
              <w:lang w:eastAsia="zh-CN"/>
            </w:rPr>
            <w:t xml:space="preserve"> &amp; Opportunities in Pharma &amp; Medical Devices</w:t>
          </w:r>
          <w:r w:rsidRPr="00B6449F">
            <w:rPr>
              <w:rStyle w:val="SubtleEmphasis"/>
              <w:rFonts w:ascii="Arial" w:hAnsi="Arial" w:cs="Arial"/>
              <w:b/>
              <w:bCs/>
              <w:i w:val="0"/>
              <w:iCs w:val="0"/>
              <w:color w:val="000000" w:themeColor="text1"/>
              <w:sz w:val="16"/>
              <w:szCs w:val="16"/>
            </w:rPr>
            <w:t xml:space="preserve"> </w:t>
          </w:r>
        </w:p>
        <w:p w14:paraId="765F9503" w14:textId="7D2D5063" w:rsidR="003C4170" w:rsidRPr="002B7CE1" w:rsidRDefault="003C4170" w:rsidP="008F55F4">
          <w:pPr>
            <w:spacing w:after="0" w:line="360" w:lineRule="auto"/>
            <w:ind w:left="-105"/>
            <w:jc w:val="both"/>
            <w:rPr>
              <w:rFonts w:ascii="Arial" w:hAnsi="Arial" w:cs="Arial"/>
              <w:b/>
              <w:bCs/>
              <w:color w:val="365F91"/>
              <w:sz w:val="40"/>
              <w:szCs w:val="40"/>
              <w:lang w:eastAsia="zh-CN"/>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9233A7">
            <w:rPr>
              <w:rFonts w:ascii="Arial" w:hAnsi="Arial" w:hint="eastAsia"/>
              <w:b/>
              <w:sz w:val="16"/>
              <w:szCs w:val="16"/>
              <w:lang w:eastAsia="zh-CN"/>
            </w:rPr>
            <w:t>Octo</w:t>
          </w:r>
          <w:r w:rsidR="00B6449F">
            <w:rPr>
              <w:rFonts w:ascii="Arial" w:hAnsi="Arial" w:hint="eastAsia"/>
              <w:b/>
              <w:sz w:val="16"/>
              <w:szCs w:val="16"/>
              <w:lang w:eastAsia="zh-CN"/>
            </w:rPr>
            <w:t>ber 2024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5125E59"/>
    <w:multiLevelType w:val="hybridMultilevel"/>
    <w:tmpl w:val="13B08364"/>
    <w:lvl w:ilvl="0" w:tplc="A076377C">
      <w:numFmt w:val="bullet"/>
      <w:lvlText w:val="•"/>
      <w:lvlJc w:val="left"/>
      <w:pPr>
        <w:ind w:left="1080" w:hanging="720"/>
      </w:pPr>
      <w:rPr>
        <w:rFonts w:ascii="Arial" w:eastAsiaTheme="minorEastAsia" w:hAnsi="Arial" w:cs="Arial" w:hint="default"/>
        <w:b/>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A4836F2"/>
    <w:multiLevelType w:val="hybridMultilevel"/>
    <w:tmpl w:val="C638FCDE"/>
    <w:lvl w:ilvl="0" w:tplc="D9C27908">
      <w:numFmt w:val="bullet"/>
      <w:lvlText w:val="-"/>
      <w:lvlJc w:val="left"/>
      <w:pPr>
        <w:ind w:left="720" w:hanging="360"/>
      </w:pPr>
      <w:rPr>
        <w:rFonts w:ascii="Arial" w:eastAsiaTheme="minorEastAsia" w:hAnsi="Arial"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10B780A"/>
    <w:multiLevelType w:val="hybridMultilevel"/>
    <w:tmpl w:val="EFBEEBB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4537061B"/>
    <w:multiLevelType w:val="hybridMultilevel"/>
    <w:tmpl w:val="A4783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F91468E"/>
    <w:multiLevelType w:val="hybridMultilevel"/>
    <w:tmpl w:val="E76EE84C"/>
    <w:lvl w:ilvl="0" w:tplc="A076377C">
      <w:numFmt w:val="bullet"/>
      <w:lvlText w:val="•"/>
      <w:lvlJc w:val="left"/>
      <w:pPr>
        <w:ind w:left="1080" w:hanging="720"/>
      </w:pPr>
      <w:rPr>
        <w:rFonts w:ascii="Arial" w:eastAsiaTheme="minorEastAsia" w:hAnsi="Arial" w:cs="Arial" w:hint="default"/>
        <w:b/>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5"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6"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8"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1"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11"/>
  </w:num>
  <w:num w:numId="3" w16cid:durableId="863325349">
    <w:abstractNumId w:val="1"/>
  </w:num>
  <w:num w:numId="4" w16cid:durableId="38749897">
    <w:abstractNumId w:val="22"/>
  </w:num>
  <w:num w:numId="5" w16cid:durableId="36393177">
    <w:abstractNumId w:val="16"/>
  </w:num>
  <w:num w:numId="6" w16cid:durableId="430276158">
    <w:abstractNumId w:val="20"/>
  </w:num>
  <w:num w:numId="7" w16cid:durableId="2015523692">
    <w:abstractNumId w:val="6"/>
  </w:num>
  <w:num w:numId="8" w16cid:durableId="267857598">
    <w:abstractNumId w:val="21"/>
  </w:num>
  <w:num w:numId="9" w16cid:durableId="1307515899">
    <w:abstractNumId w:val="17"/>
  </w:num>
  <w:num w:numId="10" w16cid:durableId="1656494008">
    <w:abstractNumId w:val="0"/>
  </w:num>
  <w:num w:numId="11" w16cid:durableId="288751745">
    <w:abstractNumId w:val="14"/>
  </w:num>
  <w:num w:numId="12" w16cid:durableId="13750362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9"/>
  </w:num>
  <w:num w:numId="15" w16cid:durableId="738357932">
    <w:abstractNumId w:val="12"/>
  </w:num>
  <w:num w:numId="16" w16cid:durableId="197159555">
    <w:abstractNumId w:val="15"/>
  </w:num>
  <w:num w:numId="17" w16cid:durableId="1399480191">
    <w:abstractNumId w:val="8"/>
  </w:num>
  <w:num w:numId="18" w16cid:durableId="1654601013">
    <w:abstractNumId w:val="7"/>
  </w:num>
  <w:num w:numId="19" w16cid:durableId="1945727071">
    <w:abstractNumId w:val="18"/>
  </w:num>
  <w:num w:numId="20" w16cid:durableId="1191332958">
    <w:abstractNumId w:val="5"/>
  </w:num>
  <w:num w:numId="21" w16cid:durableId="1486319761">
    <w:abstractNumId w:val="9"/>
  </w:num>
  <w:num w:numId="22" w16cid:durableId="99688975">
    <w:abstractNumId w:val="4"/>
  </w:num>
  <w:num w:numId="23" w16cid:durableId="1432312836">
    <w:abstractNumId w:val="13"/>
  </w:num>
  <w:num w:numId="24" w16cid:durableId="14488184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2DBC"/>
    <w:rsid w:val="00005FA1"/>
    <w:rsid w:val="00013EA3"/>
    <w:rsid w:val="00020304"/>
    <w:rsid w:val="00022CB1"/>
    <w:rsid w:val="00041B77"/>
    <w:rsid w:val="0004695A"/>
    <w:rsid w:val="00047CA0"/>
    <w:rsid w:val="000521D5"/>
    <w:rsid w:val="00055A30"/>
    <w:rsid w:val="00057785"/>
    <w:rsid w:val="00065A69"/>
    <w:rsid w:val="00067FCB"/>
    <w:rsid w:val="00071236"/>
    <w:rsid w:val="00073D11"/>
    <w:rsid w:val="00075162"/>
    <w:rsid w:val="000759E8"/>
    <w:rsid w:val="00077E64"/>
    <w:rsid w:val="000829C6"/>
    <w:rsid w:val="00083596"/>
    <w:rsid w:val="00083965"/>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66A8"/>
    <w:rsid w:val="000C7BFB"/>
    <w:rsid w:val="000D12E7"/>
    <w:rsid w:val="000D178A"/>
    <w:rsid w:val="000D54C6"/>
    <w:rsid w:val="000D59EC"/>
    <w:rsid w:val="000E2AEC"/>
    <w:rsid w:val="000F2DAE"/>
    <w:rsid w:val="000F32CD"/>
    <w:rsid w:val="000F3838"/>
    <w:rsid w:val="000F7C93"/>
    <w:rsid w:val="000F7C99"/>
    <w:rsid w:val="00100A43"/>
    <w:rsid w:val="001067AA"/>
    <w:rsid w:val="001108E5"/>
    <w:rsid w:val="001119A9"/>
    <w:rsid w:val="00111F9D"/>
    <w:rsid w:val="00116B00"/>
    <w:rsid w:val="001175D8"/>
    <w:rsid w:val="0012042E"/>
    <w:rsid w:val="00120B15"/>
    <w:rsid w:val="00121D30"/>
    <w:rsid w:val="00122C56"/>
    <w:rsid w:val="001246FA"/>
    <w:rsid w:val="00133856"/>
    <w:rsid w:val="00133C79"/>
    <w:rsid w:val="00136F18"/>
    <w:rsid w:val="00137C57"/>
    <w:rsid w:val="00140711"/>
    <w:rsid w:val="00144072"/>
    <w:rsid w:val="00146E7E"/>
    <w:rsid w:val="001507B4"/>
    <w:rsid w:val="00150A0F"/>
    <w:rsid w:val="00150C53"/>
    <w:rsid w:val="00156BDE"/>
    <w:rsid w:val="001608BF"/>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6E10"/>
    <w:rsid w:val="001B400F"/>
    <w:rsid w:val="001C1307"/>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5BA5"/>
    <w:rsid w:val="00250990"/>
    <w:rsid w:val="002631F5"/>
    <w:rsid w:val="00267260"/>
    <w:rsid w:val="002677CC"/>
    <w:rsid w:val="0028506D"/>
    <w:rsid w:val="0028707A"/>
    <w:rsid w:val="00290773"/>
    <w:rsid w:val="002934F9"/>
    <w:rsid w:val="00296D54"/>
    <w:rsid w:val="0029752E"/>
    <w:rsid w:val="002A37DD"/>
    <w:rsid w:val="002A3920"/>
    <w:rsid w:val="002A4735"/>
    <w:rsid w:val="002A532B"/>
    <w:rsid w:val="002A6952"/>
    <w:rsid w:val="002A6F52"/>
    <w:rsid w:val="002A7F45"/>
    <w:rsid w:val="002B2DEF"/>
    <w:rsid w:val="002B3A55"/>
    <w:rsid w:val="002B5047"/>
    <w:rsid w:val="002B5F60"/>
    <w:rsid w:val="002B7CE1"/>
    <w:rsid w:val="002C2276"/>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1DC6"/>
    <w:rsid w:val="00347067"/>
    <w:rsid w:val="0035152E"/>
    <w:rsid w:val="0035328E"/>
    <w:rsid w:val="00356006"/>
    <w:rsid w:val="00364268"/>
    <w:rsid w:val="00364C2E"/>
    <w:rsid w:val="0036557B"/>
    <w:rsid w:val="0038768D"/>
    <w:rsid w:val="00394212"/>
    <w:rsid w:val="00395377"/>
    <w:rsid w:val="003955E2"/>
    <w:rsid w:val="00396DE4"/>
    <w:rsid w:val="00396F67"/>
    <w:rsid w:val="003A0B4E"/>
    <w:rsid w:val="003A389E"/>
    <w:rsid w:val="003A50BB"/>
    <w:rsid w:val="003B042D"/>
    <w:rsid w:val="003B2331"/>
    <w:rsid w:val="003C34B2"/>
    <w:rsid w:val="003C4170"/>
    <w:rsid w:val="003C65BD"/>
    <w:rsid w:val="003C6DEF"/>
    <w:rsid w:val="003C78DA"/>
    <w:rsid w:val="003D46F8"/>
    <w:rsid w:val="003E2CB0"/>
    <w:rsid w:val="003E334E"/>
    <w:rsid w:val="003E3D8B"/>
    <w:rsid w:val="003E649C"/>
    <w:rsid w:val="003F2699"/>
    <w:rsid w:val="004002A2"/>
    <w:rsid w:val="0040224A"/>
    <w:rsid w:val="00404A1D"/>
    <w:rsid w:val="004057E3"/>
    <w:rsid w:val="00405904"/>
    <w:rsid w:val="00406C85"/>
    <w:rsid w:val="00410494"/>
    <w:rsid w:val="00410B91"/>
    <w:rsid w:val="004255B1"/>
    <w:rsid w:val="00432CA6"/>
    <w:rsid w:val="00433EC3"/>
    <w:rsid w:val="00435158"/>
    <w:rsid w:val="00436125"/>
    <w:rsid w:val="00441413"/>
    <w:rsid w:val="00444D45"/>
    <w:rsid w:val="0044562F"/>
    <w:rsid w:val="00445806"/>
    <w:rsid w:val="0045042F"/>
    <w:rsid w:val="004543BF"/>
    <w:rsid w:val="004560BB"/>
    <w:rsid w:val="004562AC"/>
    <w:rsid w:val="00456843"/>
    <w:rsid w:val="00456A3B"/>
    <w:rsid w:val="004714FF"/>
    <w:rsid w:val="00471A94"/>
    <w:rsid w:val="00473F42"/>
    <w:rsid w:val="0047409A"/>
    <w:rsid w:val="00481947"/>
    <w:rsid w:val="00482B9C"/>
    <w:rsid w:val="00483E1E"/>
    <w:rsid w:val="004919AE"/>
    <w:rsid w:val="004923AA"/>
    <w:rsid w:val="00493BFC"/>
    <w:rsid w:val="0049553F"/>
    <w:rsid w:val="004A3BE3"/>
    <w:rsid w:val="004A62E0"/>
    <w:rsid w:val="004A6454"/>
    <w:rsid w:val="004B0469"/>
    <w:rsid w:val="004B75FE"/>
    <w:rsid w:val="004C0789"/>
    <w:rsid w:val="004C1164"/>
    <w:rsid w:val="004C13D9"/>
    <w:rsid w:val="004C3CCB"/>
    <w:rsid w:val="004C6BE6"/>
    <w:rsid w:val="004C6E24"/>
    <w:rsid w:val="004D5BAF"/>
    <w:rsid w:val="004E0EEE"/>
    <w:rsid w:val="004E29A7"/>
    <w:rsid w:val="004F50BB"/>
    <w:rsid w:val="004F6395"/>
    <w:rsid w:val="004F758B"/>
    <w:rsid w:val="00502615"/>
    <w:rsid w:val="0050419E"/>
    <w:rsid w:val="00505735"/>
    <w:rsid w:val="005066DB"/>
    <w:rsid w:val="005146C9"/>
    <w:rsid w:val="00517446"/>
    <w:rsid w:val="00524317"/>
    <w:rsid w:val="00527D82"/>
    <w:rsid w:val="00530A45"/>
    <w:rsid w:val="005310E3"/>
    <w:rsid w:val="005320D5"/>
    <w:rsid w:val="00534339"/>
    <w:rsid w:val="00537AE3"/>
    <w:rsid w:val="00541D34"/>
    <w:rsid w:val="0054392A"/>
    <w:rsid w:val="00545127"/>
    <w:rsid w:val="00550355"/>
    <w:rsid w:val="00550C61"/>
    <w:rsid w:val="005515D6"/>
    <w:rsid w:val="00552AA1"/>
    <w:rsid w:val="0055331F"/>
    <w:rsid w:val="00555589"/>
    <w:rsid w:val="00570576"/>
    <w:rsid w:val="0057225E"/>
    <w:rsid w:val="005772B9"/>
    <w:rsid w:val="005954AE"/>
    <w:rsid w:val="00597472"/>
    <w:rsid w:val="005A27C6"/>
    <w:rsid w:val="005A34EE"/>
    <w:rsid w:val="005A45F1"/>
    <w:rsid w:val="005A5D20"/>
    <w:rsid w:val="005A7FD1"/>
    <w:rsid w:val="005B26DB"/>
    <w:rsid w:val="005B386E"/>
    <w:rsid w:val="005B6B7E"/>
    <w:rsid w:val="005C1CB1"/>
    <w:rsid w:val="005C2021"/>
    <w:rsid w:val="005C4033"/>
    <w:rsid w:val="005C59F4"/>
    <w:rsid w:val="005C5CE2"/>
    <w:rsid w:val="005D467D"/>
    <w:rsid w:val="005D7ABE"/>
    <w:rsid w:val="005E1753"/>
    <w:rsid w:val="005E1C3F"/>
    <w:rsid w:val="005E2B10"/>
    <w:rsid w:val="005F47B2"/>
    <w:rsid w:val="006052A4"/>
    <w:rsid w:val="00606916"/>
    <w:rsid w:val="00610497"/>
    <w:rsid w:val="00614010"/>
    <w:rsid w:val="00614013"/>
    <w:rsid w:val="006154FB"/>
    <w:rsid w:val="00620F45"/>
    <w:rsid w:val="00621FED"/>
    <w:rsid w:val="006238F6"/>
    <w:rsid w:val="00633556"/>
    <w:rsid w:val="0063701A"/>
    <w:rsid w:val="00644782"/>
    <w:rsid w:val="0064765B"/>
    <w:rsid w:val="00654E6B"/>
    <w:rsid w:val="006612CA"/>
    <w:rsid w:val="00661898"/>
    <w:rsid w:val="00661BAB"/>
    <w:rsid w:val="006709AB"/>
    <w:rsid w:val="00671210"/>
    <w:rsid w:val="006737DA"/>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238F"/>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43375"/>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2106"/>
    <w:rsid w:val="007C4364"/>
    <w:rsid w:val="007D2C88"/>
    <w:rsid w:val="007D5A24"/>
    <w:rsid w:val="007D7444"/>
    <w:rsid w:val="007E254D"/>
    <w:rsid w:val="007F1877"/>
    <w:rsid w:val="007F3DBF"/>
    <w:rsid w:val="007F5D28"/>
    <w:rsid w:val="0080044D"/>
    <w:rsid w:val="0080194B"/>
    <w:rsid w:val="00801E68"/>
    <w:rsid w:val="00812260"/>
    <w:rsid w:val="00813063"/>
    <w:rsid w:val="00823B61"/>
    <w:rsid w:val="0082753C"/>
    <w:rsid w:val="00827B2C"/>
    <w:rsid w:val="00835B9C"/>
    <w:rsid w:val="00855764"/>
    <w:rsid w:val="008608C3"/>
    <w:rsid w:val="00863230"/>
    <w:rsid w:val="00867DC3"/>
    <w:rsid w:val="00870F6C"/>
    <w:rsid w:val="008725D0"/>
    <w:rsid w:val="00872EB4"/>
    <w:rsid w:val="00872F6E"/>
    <w:rsid w:val="00874A1A"/>
    <w:rsid w:val="00885E31"/>
    <w:rsid w:val="008868FE"/>
    <w:rsid w:val="00887A45"/>
    <w:rsid w:val="0089049D"/>
    <w:rsid w:val="00892BB3"/>
    <w:rsid w:val="00893ECA"/>
    <w:rsid w:val="00895B7D"/>
    <w:rsid w:val="00897BBC"/>
    <w:rsid w:val="008A055F"/>
    <w:rsid w:val="008A7016"/>
    <w:rsid w:val="008B1F30"/>
    <w:rsid w:val="008B2E96"/>
    <w:rsid w:val="008B6AFF"/>
    <w:rsid w:val="008C2BD3"/>
    <w:rsid w:val="008C2E33"/>
    <w:rsid w:val="008C43CA"/>
    <w:rsid w:val="008C58E6"/>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3A7"/>
    <w:rsid w:val="00923B42"/>
    <w:rsid w:val="00923D2E"/>
    <w:rsid w:val="0092585A"/>
    <w:rsid w:val="009324CB"/>
    <w:rsid w:val="00935C50"/>
    <w:rsid w:val="00937972"/>
    <w:rsid w:val="00940837"/>
    <w:rsid w:val="009416C1"/>
    <w:rsid w:val="00945459"/>
    <w:rsid w:val="00947D55"/>
    <w:rsid w:val="00954B8E"/>
    <w:rsid w:val="009550E8"/>
    <w:rsid w:val="00957AAC"/>
    <w:rsid w:val="009618DB"/>
    <w:rsid w:val="00964C40"/>
    <w:rsid w:val="00975769"/>
    <w:rsid w:val="0098002D"/>
    <w:rsid w:val="00980DBB"/>
    <w:rsid w:val="009927D5"/>
    <w:rsid w:val="009A25F7"/>
    <w:rsid w:val="009B1C7C"/>
    <w:rsid w:val="009B32CA"/>
    <w:rsid w:val="009B4FC8"/>
    <w:rsid w:val="009B5422"/>
    <w:rsid w:val="009C48F1"/>
    <w:rsid w:val="009C71C3"/>
    <w:rsid w:val="009D2688"/>
    <w:rsid w:val="009D61E9"/>
    <w:rsid w:val="009D70E1"/>
    <w:rsid w:val="009E0038"/>
    <w:rsid w:val="009E74A0"/>
    <w:rsid w:val="009F499B"/>
    <w:rsid w:val="009F619F"/>
    <w:rsid w:val="009F61CE"/>
    <w:rsid w:val="00A029EB"/>
    <w:rsid w:val="00A034FB"/>
    <w:rsid w:val="00A26505"/>
    <w:rsid w:val="00A27D3B"/>
    <w:rsid w:val="00A27E40"/>
    <w:rsid w:val="00A30CF5"/>
    <w:rsid w:val="00A3522E"/>
    <w:rsid w:val="00A3687E"/>
    <w:rsid w:val="00A36C89"/>
    <w:rsid w:val="00A36E20"/>
    <w:rsid w:val="00A403CF"/>
    <w:rsid w:val="00A40DE9"/>
    <w:rsid w:val="00A423D7"/>
    <w:rsid w:val="00A45116"/>
    <w:rsid w:val="00A477BF"/>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0843"/>
    <w:rsid w:val="00A93D7F"/>
    <w:rsid w:val="00AA433C"/>
    <w:rsid w:val="00AA66C4"/>
    <w:rsid w:val="00AB48F2"/>
    <w:rsid w:val="00AB4AEA"/>
    <w:rsid w:val="00AB4BC4"/>
    <w:rsid w:val="00AD13B3"/>
    <w:rsid w:val="00AD2227"/>
    <w:rsid w:val="00AD29B8"/>
    <w:rsid w:val="00AD5919"/>
    <w:rsid w:val="00AD6D80"/>
    <w:rsid w:val="00AE09DA"/>
    <w:rsid w:val="00AE162B"/>
    <w:rsid w:val="00AE1711"/>
    <w:rsid w:val="00AE2D28"/>
    <w:rsid w:val="00AF442B"/>
    <w:rsid w:val="00AF706E"/>
    <w:rsid w:val="00AF73F9"/>
    <w:rsid w:val="00B01750"/>
    <w:rsid w:val="00B022F8"/>
    <w:rsid w:val="00B039C3"/>
    <w:rsid w:val="00B056AE"/>
    <w:rsid w:val="00B05D3F"/>
    <w:rsid w:val="00B069DF"/>
    <w:rsid w:val="00B11451"/>
    <w:rsid w:val="00B140E7"/>
    <w:rsid w:val="00B20D0E"/>
    <w:rsid w:val="00B21133"/>
    <w:rsid w:val="00B26E20"/>
    <w:rsid w:val="00B30C98"/>
    <w:rsid w:val="00B339CB"/>
    <w:rsid w:val="00B3545E"/>
    <w:rsid w:val="00B37861"/>
    <w:rsid w:val="00B37C59"/>
    <w:rsid w:val="00B43FD8"/>
    <w:rsid w:val="00B45417"/>
    <w:rsid w:val="00B45C2A"/>
    <w:rsid w:val="00B46CCC"/>
    <w:rsid w:val="00B51833"/>
    <w:rsid w:val="00B5339E"/>
    <w:rsid w:val="00B57960"/>
    <w:rsid w:val="00B6449F"/>
    <w:rsid w:val="00B654E7"/>
    <w:rsid w:val="00B71FAC"/>
    <w:rsid w:val="00B73EDB"/>
    <w:rsid w:val="00B766B6"/>
    <w:rsid w:val="00B80B6F"/>
    <w:rsid w:val="00B81B58"/>
    <w:rsid w:val="00B834D1"/>
    <w:rsid w:val="00B85723"/>
    <w:rsid w:val="00B91858"/>
    <w:rsid w:val="00B9507E"/>
    <w:rsid w:val="00B95A63"/>
    <w:rsid w:val="00BA383C"/>
    <w:rsid w:val="00BA473D"/>
    <w:rsid w:val="00BA664D"/>
    <w:rsid w:val="00BB2C48"/>
    <w:rsid w:val="00BC1253"/>
    <w:rsid w:val="00BC19BB"/>
    <w:rsid w:val="00BC1A81"/>
    <w:rsid w:val="00BC43F8"/>
    <w:rsid w:val="00BC6599"/>
    <w:rsid w:val="00BD1A20"/>
    <w:rsid w:val="00BD78D6"/>
    <w:rsid w:val="00BD79BC"/>
    <w:rsid w:val="00BD7A3D"/>
    <w:rsid w:val="00BE16AD"/>
    <w:rsid w:val="00BE4E46"/>
    <w:rsid w:val="00BE5830"/>
    <w:rsid w:val="00BE63E9"/>
    <w:rsid w:val="00BF1594"/>
    <w:rsid w:val="00BF27BE"/>
    <w:rsid w:val="00BF28D4"/>
    <w:rsid w:val="00BF4C2F"/>
    <w:rsid w:val="00C0054B"/>
    <w:rsid w:val="00C10035"/>
    <w:rsid w:val="00C153F5"/>
    <w:rsid w:val="00C15806"/>
    <w:rsid w:val="00C163EB"/>
    <w:rsid w:val="00C22669"/>
    <w:rsid w:val="00C232C4"/>
    <w:rsid w:val="00C24DC3"/>
    <w:rsid w:val="00C2668C"/>
    <w:rsid w:val="00C279B9"/>
    <w:rsid w:val="00C27E0E"/>
    <w:rsid w:val="00C30003"/>
    <w:rsid w:val="00C33B05"/>
    <w:rsid w:val="00C37354"/>
    <w:rsid w:val="00C44B97"/>
    <w:rsid w:val="00C46197"/>
    <w:rsid w:val="00C55745"/>
    <w:rsid w:val="00C566EF"/>
    <w:rsid w:val="00C6643A"/>
    <w:rsid w:val="00C70EBC"/>
    <w:rsid w:val="00C72E1E"/>
    <w:rsid w:val="00C765FC"/>
    <w:rsid w:val="00C8056E"/>
    <w:rsid w:val="00C82D9E"/>
    <w:rsid w:val="00C95294"/>
    <w:rsid w:val="00C97AAF"/>
    <w:rsid w:val="00CA04C3"/>
    <w:rsid w:val="00CA265C"/>
    <w:rsid w:val="00CA7190"/>
    <w:rsid w:val="00CB0F0F"/>
    <w:rsid w:val="00CB3B01"/>
    <w:rsid w:val="00CB463C"/>
    <w:rsid w:val="00CB5C4A"/>
    <w:rsid w:val="00CC134A"/>
    <w:rsid w:val="00CC1988"/>
    <w:rsid w:val="00CC1D3B"/>
    <w:rsid w:val="00CC42B7"/>
    <w:rsid w:val="00CC616C"/>
    <w:rsid w:val="00CC7648"/>
    <w:rsid w:val="00CD0AF4"/>
    <w:rsid w:val="00CD0E68"/>
    <w:rsid w:val="00CD2B5E"/>
    <w:rsid w:val="00CD47FF"/>
    <w:rsid w:val="00CD66BE"/>
    <w:rsid w:val="00CD7C16"/>
    <w:rsid w:val="00CE0B5A"/>
    <w:rsid w:val="00CE3169"/>
    <w:rsid w:val="00CE6C93"/>
    <w:rsid w:val="00CF1F82"/>
    <w:rsid w:val="00D13AE1"/>
    <w:rsid w:val="00D14EDD"/>
    <w:rsid w:val="00D14F71"/>
    <w:rsid w:val="00D160D3"/>
    <w:rsid w:val="00D2192F"/>
    <w:rsid w:val="00D21D36"/>
    <w:rsid w:val="00D2377C"/>
    <w:rsid w:val="00D238FD"/>
    <w:rsid w:val="00D253ED"/>
    <w:rsid w:val="00D3074B"/>
    <w:rsid w:val="00D34CC2"/>
    <w:rsid w:val="00D34D49"/>
    <w:rsid w:val="00D35D04"/>
    <w:rsid w:val="00D35FE9"/>
    <w:rsid w:val="00D37E66"/>
    <w:rsid w:val="00D41761"/>
    <w:rsid w:val="00D42EE1"/>
    <w:rsid w:val="00D43C51"/>
    <w:rsid w:val="00D50D0C"/>
    <w:rsid w:val="00D619AD"/>
    <w:rsid w:val="00D625E9"/>
    <w:rsid w:val="00D6472D"/>
    <w:rsid w:val="00D72457"/>
    <w:rsid w:val="00D81F17"/>
    <w:rsid w:val="00D821DB"/>
    <w:rsid w:val="00D8470D"/>
    <w:rsid w:val="00D86D57"/>
    <w:rsid w:val="00D87E3B"/>
    <w:rsid w:val="00D95D0D"/>
    <w:rsid w:val="00D9749E"/>
    <w:rsid w:val="00DA0553"/>
    <w:rsid w:val="00DA12E9"/>
    <w:rsid w:val="00DA293F"/>
    <w:rsid w:val="00DB2468"/>
    <w:rsid w:val="00DB6EAE"/>
    <w:rsid w:val="00DC10C6"/>
    <w:rsid w:val="00DC32CA"/>
    <w:rsid w:val="00DC6774"/>
    <w:rsid w:val="00DC7F9E"/>
    <w:rsid w:val="00DD6B70"/>
    <w:rsid w:val="00DE0725"/>
    <w:rsid w:val="00DE2E5C"/>
    <w:rsid w:val="00DE6719"/>
    <w:rsid w:val="00DF02DC"/>
    <w:rsid w:val="00DF13FA"/>
    <w:rsid w:val="00DF5550"/>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4C08"/>
    <w:rsid w:val="00E96037"/>
    <w:rsid w:val="00EB2B0B"/>
    <w:rsid w:val="00EB447E"/>
    <w:rsid w:val="00EB5B08"/>
    <w:rsid w:val="00EC492E"/>
    <w:rsid w:val="00EC5A4E"/>
    <w:rsid w:val="00EC6D87"/>
    <w:rsid w:val="00EC7126"/>
    <w:rsid w:val="00ED7A78"/>
    <w:rsid w:val="00EE4A53"/>
    <w:rsid w:val="00EE5010"/>
    <w:rsid w:val="00EF2232"/>
    <w:rsid w:val="00EF79F8"/>
    <w:rsid w:val="00F02134"/>
    <w:rsid w:val="00F11E25"/>
    <w:rsid w:val="00F125F3"/>
    <w:rsid w:val="00F14DFB"/>
    <w:rsid w:val="00F20F7E"/>
    <w:rsid w:val="00F217EF"/>
    <w:rsid w:val="00F24EA1"/>
    <w:rsid w:val="00F26BC9"/>
    <w:rsid w:val="00F33088"/>
    <w:rsid w:val="00F44146"/>
    <w:rsid w:val="00F50B59"/>
    <w:rsid w:val="00F522D1"/>
    <w:rsid w:val="00F540D8"/>
    <w:rsid w:val="00F54D5B"/>
    <w:rsid w:val="00F56344"/>
    <w:rsid w:val="00F60F35"/>
    <w:rsid w:val="00F618CD"/>
    <w:rsid w:val="00F675B9"/>
    <w:rsid w:val="00F675EA"/>
    <w:rsid w:val="00F70EF8"/>
    <w:rsid w:val="00F72F85"/>
    <w:rsid w:val="00F73D83"/>
    <w:rsid w:val="00F73FDB"/>
    <w:rsid w:val="00F757F5"/>
    <w:rsid w:val="00F76BA3"/>
    <w:rsid w:val="00F800EA"/>
    <w:rsid w:val="00F81054"/>
    <w:rsid w:val="00F82312"/>
    <w:rsid w:val="00F83380"/>
    <w:rsid w:val="00F858DF"/>
    <w:rsid w:val="00F874B6"/>
    <w:rsid w:val="00F9399A"/>
    <w:rsid w:val="00F9551A"/>
    <w:rsid w:val="00F96748"/>
    <w:rsid w:val="00F97DC4"/>
    <w:rsid w:val="00FA13B7"/>
    <w:rsid w:val="00FA1F87"/>
    <w:rsid w:val="00FA347F"/>
    <w:rsid w:val="00FA450B"/>
    <w:rsid w:val="00FA74B6"/>
    <w:rsid w:val="00FB04AE"/>
    <w:rsid w:val="00FB2D15"/>
    <w:rsid w:val="00FB39CB"/>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37D"/>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F675B9"/>
    <w:pPr>
      <w:spacing w:after="0" w:line="240" w:lineRule="auto"/>
    </w:pPr>
    <w:rPr>
      <w:lang w:val="en-US"/>
    </w:rPr>
  </w:style>
  <w:style w:type="character" w:styleId="UnresolvedMention">
    <w:name w:val="Unresolved Mention"/>
    <w:basedOn w:val="DefaultParagraphFont"/>
    <w:uiPriority w:val="99"/>
    <w:semiHidden/>
    <w:unhideWhenUsed/>
    <w:rsid w:val="00F675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871260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thermolast-h-healthcare-tpe" TargetMode="External"/><Relationship Id="rId18" Type="http://schemas.openxmlformats.org/officeDocument/2006/relationships/hyperlink" Target="https://bit.ly/34qxBOV" TargetMode="External"/><Relationship Id="rId26" Type="http://schemas.openxmlformats.org/officeDocument/2006/relationships/hyperlink" Target="https://blog.naver.com/kraiburgtpe_2015" TargetMode="External"/><Relationship Id="rId39" Type="http://schemas.openxmlformats.org/officeDocument/2006/relationships/theme" Target="theme/theme1.xml"/><Relationship Id="rId21" Type="http://schemas.openxmlformats.org/officeDocument/2006/relationships/hyperlink" Target="https://www.kraiburg-tpe.com/de/news" TargetMode="External"/><Relationship Id="rId34"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s://www.kraiburg-tpe.com/en/thermolast-m" TargetMode="External"/><Relationship Id="rId17" Type="http://schemas.openxmlformats.org/officeDocument/2006/relationships/hyperlink" Target="mailto:bridget.ngang@kraiburg-tpe.com" TargetMode="External"/><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bit.ly/34qxBOV"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medical" TargetMode="External"/><Relationship Id="rId24" Type="http://schemas.openxmlformats.org/officeDocument/2006/relationships/hyperlink" Target="https://www.kraiburg-tpe.com/en/wechat" TargetMode="External"/><Relationship Id="rId32" Type="http://schemas.openxmlformats.org/officeDocument/2006/relationships/hyperlink" Target="https://i.youku.com/i/UMTYxNTExNTgzNg=="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attendee.gotowebinar.com/register/7668514603611283035?source=Website" TargetMode="External"/><Relationship Id="rId23" Type="http://schemas.openxmlformats.org/officeDocument/2006/relationships/hyperlink" Target="https://www.kraiburg-tpe.com/de/news" TargetMode="External"/><Relationship Id="rId28" Type="http://schemas.openxmlformats.org/officeDocument/2006/relationships/hyperlink" Target="https://www.linkedin.com/company/kraiburg-tpe/?originalSubdomain=de"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kraiburg-tpe-are-breaking-mold-asia-pacifics-innovative-medical-devices" TargetMode="External"/><Relationship Id="rId22" Type="http://schemas.openxmlformats.org/officeDocument/2006/relationships/image" Target="media/image3.png"/><Relationship Id="rId27" Type="http://schemas.openxmlformats.org/officeDocument/2006/relationships/image" Target="media/image5.png"/><Relationship Id="rId30" Type="http://schemas.openxmlformats.org/officeDocument/2006/relationships/hyperlink" Target="https://www.youtube.com/channel/UCG71Bdw9bBMMwKr13-qFaPQ"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3.xml><?xml version="1.0" encoding="utf-8"?>
<ds:datastoreItem xmlns:ds="http://schemas.openxmlformats.org/officeDocument/2006/customXml" ds:itemID="{FCF1BF41-1A33-4848-9ADB-FDD43BEA74AD}">
  <ds:schemaRefs>
    <ds:schemaRef ds:uri="http://purl.org/dc/terms/"/>
    <ds:schemaRef ds:uri="http://schemas.microsoft.com/office/2006/metadata/properties"/>
    <ds:schemaRef ds:uri="http://schemas.openxmlformats.org/package/2006/metadata/core-properties"/>
    <ds:schemaRef ds:uri="http://www.w3.org/XML/1998/namespace"/>
    <ds:schemaRef ds:uri="http://purl.org/dc/elements/1.1/"/>
    <ds:schemaRef ds:uri="8d3818be-6f21-4c29-ab13-78e30dc982d3"/>
    <ds:schemaRef ds:uri="b0aac98f-77e3-488e-b1d0-e526279ba76f"/>
    <ds:schemaRef ds:uri="http://schemas.microsoft.com/office/2006/documentManagement/types"/>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636</Words>
  <Characters>3630</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2024-10-10T12:24:00Z</dcterms:created>
  <dcterms:modified xsi:type="dcterms:W3CDTF">2024-10-17T00:56:00Z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