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D6CB" w14:textId="2BA00651" w:rsidR="00726BC4" w:rsidRDefault="00726BC4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cao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tính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toàn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suất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E6F89">
        <w:rPr>
          <w:rFonts w:ascii="Arial" w:hAnsi="Arial" w:cs="Arial"/>
          <w:b/>
          <w:bCs/>
          <w:sz w:val="24"/>
          <w:szCs w:val="24"/>
        </w:rPr>
        <w:t>nút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</w:t>
      </w:r>
      <w:r w:rsidR="006E6F89">
        <w:rPr>
          <w:rFonts w:ascii="Arial" w:hAnsi="Arial" w:cs="Arial"/>
          <w:b/>
          <w:bCs/>
          <w:sz w:val="24"/>
          <w:szCs w:val="24"/>
        </w:rPr>
        <w:t>hặn</w:t>
      </w:r>
      <w:proofErr w:type="spellEnd"/>
      <w:r w:rsidR="00A7672D">
        <w:rPr>
          <w:rFonts w:ascii="Arial" w:hAnsi="Arial" w:cs="Arial"/>
          <w:b/>
          <w:bCs/>
          <w:sz w:val="24"/>
          <w:szCs w:val="24"/>
        </w:rPr>
        <w:t xml:space="preserve"> thang</w:t>
      </w:r>
    </w:p>
    <w:p w14:paraId="669F3E96" w14:textId="5077164D" w:rsidR="00D8628D" w:rsidRDefault="00D8628D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Nút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chặn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thang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đóng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vai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trò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bộ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phận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thiếu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ổn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gramStart"/>
      <w:r w:rsidR="00862F2A">
        <w:rPr>
          <w:rFonts w:ascii="Arial" w:hAnsi="Arial" w:cs="Arial"/>
          <w:color w:val="000000" w:themeColor="text1"/>
          <w:sz w:val="20"/>
          <w:szCs w:val="20"/>
        </w:rPr>
        <w:t>an</w:t>
      </w:r>
      <w:proofErr w:type="gram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thang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bằng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chống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trượt</w:t>
      </w:r>
      <w:proofErr w:type="spellEnd"/>
      <w:r w:rsidR="00862F2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862F2A">
        <w:rPr>
          <w:rFonts w:ascii="Arial" w:hAnsi="Arial" w:cs="Arial"/>
          <w:color w:val="000000" w:themeColor="text1"/>
          <w:sz w:val="20"/>
          <w:szCs w:val="20"/>
        </w:rPr>
        <w:t>trượt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thức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vai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trò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quan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đối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, KRAIBURG TPE,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ty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9915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915D8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mạng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nút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2493">
        <w:rPr>
          <w:rFonts w:ascii="Arial" w:hAnsi="Arial" w:cs="Arial"/>
          <w:color w:val="000000" w:themeColor="text1"/>
          <w:sz w:val="20"/>
          <w:szCs w:val="20"/>
        </w:rPr>
        <w:t>chặn</w:t>
      </w:r>
      <w:proofErr w:type="spellEnd"/>
      <w:r w:rsidR="00A52493">
        <w:rPr>
          <w:rFonts w:ascii="Arial" w:hAnsi="Arial" w:cs="Arial"/>
          <w:color w:val="000000" w:themeColor="text1"/>
          <w:sz w:val="20"/>
          <w:szCs w:val="20"/>
        </w:rPr>
        <w:t xml:space="preserve"> thang.</w:t>
      </w:r>
    </w:p>
    <w:p w14:paraId="47D418E7" w14:textId="77777777" w:rsidR="00C206B3" w:rsidRPr="000F4AF2" w:rsidRDefault="00C206B3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1854335B" w14:textId="5CC6F0C8" w:rsidR="006E6479" w:rsidRDefault="006E6479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Giới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C27AA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THERMOLAST®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 GP/AP</w:t>
      </w:r>
    </w:p>
    <w:p w14:paraId="00BC7CF8" w14:textId="33ED804E" w:rsidR="00AD593C" w:rsidRPr="00B0794D" w:rsidRDefault="00AD593C" w:rsidP="00C27AA5">
      <w:pPr>
        <w:spacing w:after="0" w:line="360" w:lineRule="auto"/>
        <w:ind w:right="1559"/>
        <w:jc w:val="both"/>
      </w:pPr>
      <w:proofErr w:type="spellStart"/>
      <w:r>
        <w:t>Dòng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hyperlink r:id="rId11" w:history="1">
        <w:r w:rsidRPr="00B0794D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GP/AP</w:t>
      </w:r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bộ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nghệ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2E397A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nút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chặn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thang.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nghiêm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ngặt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proofErr w:type="spellStart"/>
        <w:r w:rsidR="00653514" w:rsidRPr="00B0794D">
          <w:rPr>
            <w:rStyle w:val="Hyperlink"/>
            <w:rFonts w:ascii="Arial" w:hAnsi="Arial" w:cs="Arial"/>
            <w:sz w:val="20"/>
            <w:szCs w:val="20"/>
          </w:rPr>
          <w:t>ngành</w:t>
        </w:r>
        <w:proofErr w:type="spellEnd"/>
        <w:r w:rsidR="00653514" w:rsidRPr="00B0794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653514" w:rsidRPr="00B0794D">
          <w:rPr>
            <w:rStyle w:val="Hyperlink"/>
            <w:rFonts w:ascii="Arial" w:hAnsi="Arial" w:cs="Arial"/>
            <w:sz w:val="20"/>
            <w:szCs w:val="20"/>
          </w:rPr>
          <w:t>công</w:t>
        </w:r>
        <w:proofErr w:type="spellEnd"/>
        <w:r w:rsidR="00653514" w:rsidRPr="00B0794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653514" w:rsidRPr="00B0794D">
          <w:rPr>
            <w:rStyle w:val="Hyperlink"/>
            <w:rFonts w:ascii="Arial" w:hAnsi="Arial" w:cs="Arial"/>
            <w:sz w:val="20"/>
            <w:szCs w:val="20"/>
          </w:rPr>
          <w:t>nghiệp</w:t>
        </w:r>
        <w:proofErr w:type="spellEnd"/>
      </w:hyperlink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 w:rsidR="00653514" w:rsidRPr="00B0794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55C6878" w14:textId="77777777" w:rsidR="00653514" w:rsidRPr="00B0794D" w:rsidRDefault="00653514" w:rsidP="00C27AA5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B5E533C" w14:textId="2FAE9D63" w:rsidR="00BE3FA9" w:rsidRPr="00B0794D" w:rsidRDefault="00BE3FA9" w:rsidP="00C27AA5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7CD1" w:rsidRPr="00B0794D">
        <w:rPr>
          <w:rFonts w:ascii="Arial" w:hAnsi="Arial" w:cs="Arial"/>
          <w:color w:val="000000" w:themeColor="text1"/>
          <w:sz w:val="20"/>
          <w:szCs w:val="20"/>
        </w:rPr>
        <w:t xml:space="preserve">THERMOLAST® K </w:t>
      </w:r>
      <w:proofErr w:type="spellStart"/>
      <w:r w:rsidR="000C7CD1" w:rsidRPr="00B079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0C7CD1" w:rsidRPr="00B0794D">
        <w:rPr>
          <w:rFonts w:ascii="Arial" w:hAnsi="Arial" w:cs="Arial"/>
          <w:color w:val="000000" w:themeColor="text1"/>
          <w:sz w:val="20"/>
          <w:szCs w:val="20"/>
        </w:rPr>
        <w:t xml:space="preserve"> KRAIBURG TPE bao </w:t>
      </w:r>
      <w:proofErr w:type="spellStart"/>
      <w:r w:rsidR="000C7CD1" w:rsidRPr="00B0794D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="000C7CD1" w:rsidRPr="00B0794D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6DE5B220" w14:textId="77777777" w:rsidR="00C206B3" w:rsidRPr="00B0794D" w:rsidRDefault="00C206B3" w:rsidP="00C27AA5">
      <w:pPr>
        <w:spacing w:after="0" w:line="360" w:lineRule="auto"/>
        <w:ind w:right="155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C6791D3" w14:textId="15AFF5FF" w:rsidR="000C7CD1" w:rsidRPr="00B0794D" w:rsidRDefault="000C7CD1" w:rsidP="00C206B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 </w:t>
      </w:r>
      <w:proofErr w:type="spellStart"/>
      <w:r w:rsidR="00B01009" w:rsidRPr="00B0794D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B01009"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1009" w:rsidRPr="00B0794D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B01009" w:rsidRPr="00B0794D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B01009" w:rsidRPr="00B0794D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</w:p>
    <w:p w14:paraId="52D6DB58" w14:textId="63B4BD37" w:rsidR="00B01009" w:rsidRPr="00B0794D" w:rsidRDefault="00B01009" w:rsidP="003F7A26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Tạo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màu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theo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riêng</w:t>
      </w:r>
      <w:proofErr w:type="spellEnd"/>
    </w:p>
    <w:p w14:paraId="525CFFAC" w14:textId="09721728" w:rsidR="00B01009" w:rsidRPr="00B0794D" w:rsidRDefault="003E0FE8" w:rsidP="003F7A26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cơ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lí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</w:p>
    <w:p w14:paraId="07AA4231" w14:textId="3ED218A2" w:rsidR="003E0FE8" w:rsidRPr="00B0794D" w:rsidRDefault="00EA13B1" w:rsidP="00C206B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đặc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b/>
          <w:bCs/>
          <w:color w:val="000000" w:themeColor="text1"/>
          <w:sz w:val="20"/>
          <w:szCs w:val="20"/>
        </w:rPr>
        <w:t>chảy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quy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B079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0794D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</w:p>
    <w:p w14:paraId="51CF585F" w14:textId="7D1D7B23" w:rsidR="004F6A87" w:rsidRPr="00C206B3" w:rsidRDefault="00B0794D" w:rsidP="00C206B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3" w:history="1">
        <w:proofErr w:type="spellStart"/>
        <w:r w:rsidR="00C70D55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>Tiếp</w:t>
        </w:r>
        <w:proofErr w:type="spellEnd"/>
        <w:r w:rsidR="00C70D55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70D55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>xúc</w:t>
        </w:r>
        <w:proofErr w:type="spellEnd"/>
        <w:r w:rsidR="004F6A87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4F6A87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>khô</w:t>
        </w:r>
        <w:proofErr w:type="spellEnd"/>
        <w:r w:rsidR="004F6A87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551215" w:rsidRPr="00B0794D">
          <w:rPr>
            <w:rStyle w:val="Hyperlink"/>
            <w:rFonts w:ascii="Arial" w:hAnsi="Arial" w:cs="Arial"/>
            <w:b/>
            <w:bCs/>
            <w:sz w:val="20"/>
            <w:szCs w:val="20"/>
          </w:rPr>
          <w:t>ráo</w:t>
        </w:r>
        <w:proofErr w:type="spellEnd"/>
      </w:hyperlink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5512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1215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</w:p>
    <w:p w14:paraId="3934DB3E" w14:textId="5ABE7213" w:rsidR="00807B96" w:rsidRPr="00C206B3" w:rsidRDefault="00807B96" w:rsidP="00C206B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>Khả</w:t>
      </w:r>
      <w:proofErr w:type="spellEnd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>tái</w:t>
      </w:r>
      <w:proofErr w:type="spellEnd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F7B06">
        <w:rPr>
          <w:rFonts w:ascii="Arial" w:hAnsi="Arial" w:cs="Arial"/>
          <w:b/>
          <w:bCs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</w:t>
      </w:r>
      <w:r w:rsidR="00BF7B06">
        <w:rPr>
          <w:rFonts w:ascii="Arial" w:hAnsi="Arial" w:cs="Arial"/>
          <w:color w:val="000000" w:themeColor="text1"/>
          <w:sz w:val="20"/>
          <w:szCs w:val="20"/>
        </w:rPr>
        <w:t>g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BF7B0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7B06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</w:p>
    <w:p w14:paraId="5AB6413F" w14:textId="49C5E42B" w:rsidR="00DB137E" w:rsidRPr="002A2A1C" w:rsidRDefault="00DB137E" w:rsidP="00C206B3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phun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03DBA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903D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03DBA">
        <w:rPr>
          <w:rFonts w:ascii="Arial" w:hAnsi="Arial" w:cs="Arial"/>
          <w:color w:val="000000" w:themeColor="text1"/>
          <w:sz w:val="20"/>
          <w:szCs w:val="20"/>
        </w:rPr>
        <w:t>hợ</w:t>
      </w:r>
      <w:r w:rsidR="00CC6034">
        <w:rPr>
          <w:rFonts w:ascii="Arial" w:hAnsi="Arial" w:cs="Arial"/>
          <w:color w:val="000000" w:themeColor="text1"/>
          <w:sz w:val="20"/>
          <w:szCs w:val="20"/>
        </w:rPr>
        <w:t>p</w:t>
      </w:r>
      <w:proofErr w:type="spellEnd"/>
      <w:r w:rsidR="00CC60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C6034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CC60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A2A1C" w:rsidRPr="002A2A1C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</w:p>
    <w:p w14:paraId="7C27C665" w14:textId="77777777" w:rsidR="00C206B3" w:rsidRPr="003E4160" w:rsidRDefault="00C206B3" w:rsidP="00C206B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B96230E" w14:textId="5C430341" w:rsidR="00EC2B1A" w:rsidRDefault="00EC2B1A" w:rsidP="00C206B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rất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tưởng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lastRenderedPageBreak/>
        <w:t>cụ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mặt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nắm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thảm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DE40CD2" w14:textId="1EFB89A9" w:rsidR="00EB458C" w:rsidRDefault="00EB458C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206B3">
        <w:rPr>
          <w:rFonts w:ascii="Arial" w:hAnsi="Arial" w:cs="Arial"/>
          <w:sz w:val="20"/>
          <w:szCs w:val="20"/>
        </w:rPr>
        <w:t>THERMOLAST® K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TPE, </w:t>
      </w:r>
      <w:proofErr w:type="spellStart"/>
      <w:r>
        <w:rPr>
          <w:rFonts w:ascii="Arial" w:hAnsi="Arial" w:cs="Arial"/>
          <w:sz w:val="20"/>
          <w:szCs w:val="20"/>
        </w:rPr>
        <w:t>giờ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đây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nút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chặn</w:t>
      </w:r>
      <w:proofErr w:type="spellEnd"/>
      <w:r>
        <w:rPr>
          <w:rFonts w:ascii="Arial" w:hAnsi="Arial" w:cs="Arial"/>
          <w:sz w:val="20"/>
          <w:szCs w:val="20"/>
        </w:rPr>
        <w:t xml:space="preserve"> thang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còn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vượt</w:t>
      </w:r>
      <w:proofErr w:type="spellEnd"/>
      <w:r>
        <w:rPr>
          <w:rFonts w:ascii="Arial" w:hAnsi="Arial" w:cs="Arial"/>
          <w:sz w:val="20"/>
          <w:szCs w:val="20"/>
        </w:rPr>
        <w:t xml:space="preserve"> qua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nâng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sự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an </w:t>
      </w:r>
      <w:proofErr w:type="spellStart"/>
      <w:r w:rsidR="00CD0AE1">
        <w:rPr>
          <w:rFonts w:ascii="Arial" w:hAnsi="Arial" w:cs="Arial"/>
          <w:sz w:val="20"/>
          <w:szCs w:val="20"/>
        </w:rPr>
        <w:t>toàn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và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yên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tâm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cho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người</w:t>
      </w:r>
      <w:proofErr w:type="spellEnd"/>
      <w:r w:rsidR="00CD0A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0AE1">
        <w:rPr>
          <w:rFonts w:ascii="Arial" w:hAnsi="Arial" w:cs="Arial"/>
          <w:sz w:val="20"/>
          <w:szCs w:val="20"/>
        </w:rPr>
        <w:t>dùng</w:t>
      </w:r>
      <w:proofErr w:type="spellEnd"/>
      <w:r w:rsidR="00CD0AE1">
        <w:rPr>
          <w:rFonts w:ascii="Arial" w:hAnsi="Arial" w:cs="Arial"/>
          <w:sz w:val="20"/>
          <w:szCs w:val="20"/>
        </w:rPr>
        <w:t>.</w:t>
      </w:r>
    </w:p>
    <w:p w14:paraId="222D4B84" w14:textId="77777777" w:rsidR="00B0794D" w:rsidRPr="009C6B39" w:rsidRDefault="00FD24C3" w:rsidP="00B0794D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>
        <w:rPr>
          <w:noProof/>
        </w:rPr>
        <w:drawing>
          <wp:inline distT="0" distB="0" distL="0" distR="0" wp14:anchorId="29900590" wp14:editId="6601373B">
            <wp:extent cx="4222750" cy="2337837"/>
            <wp:effectExtent l="0" t="0" r="6350" b="5715"/>
            <wp:docPr id="217637637" name="Picture 1" descr="A person climbing a la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7637" name="Picture 1" descr="A person climbing a lad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32" cy="23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B0794D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B0794D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B0794D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B0794D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B0794D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3EB6D926" w14:textId="77777777" w:rsidR="00B0794D" w:rsidRPr="009C6B39" w:rsidRDefault="00B0794D" w:rsidP="00B0794D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07B56A9D" w14:textId="77777777" w:rsidR="00B0794D" w:rsidRPr="009C6B39" w:rsidRDefault="00B0794D" w:rsidP="00B0794D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55C7BA69" w14:textId="77777777" w:rsidR="00B0794D" w:rsidRPr="009C6B39" w:rsidRDefault="00B0794D" w:rsidP="00B0794D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6A4742E1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B89DB92" wp14:editId="22B9674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DB1CA" w14:textId="77777777" w:rsidR="00B0794D" w:rsidRPr="009465BF" w:rsidRDefault="00B0794D" w:rsidP="00B0794D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5FA7C7B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DBADBCA" wp14:editId="448EB08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865C50" w14:textId="77777777" w:rsidR="00B0794D" w:rsidRPr="009465BF" w:rsidRDefault="00B0794D" w:rsidP="00B0794D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E905CE6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348DCB7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D482762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117AE5F" wp14:editId="74893F3C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04BE100" wp14:editId="0A038EC0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58815BF" wp14:editId="10B70A7E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1A4FE6" wp14:editId="6178195F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724427" wp14:editId="55AD628F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B9858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lastRenderedPageBreak/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51B03538" w14:textId="77777777" w:rsidR="00B0794D" w:rsidRPr="009465BF" w:rsidRDefault="00B0794D" w:rsidP="00B0794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7AAF258" wp14:editId="74201779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F68998" w14:textId="77777777" w:rsidR="00B0794D" w:rsidRPr="009465BF" w:rsidRDefault="00B0794D" w:rsidP="00B0794D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60098DC5" w14:textId="77777777" w:rsidR="00B0794D" w:rsidRPr="007D2C88" w:rsidRDefault="00B0794D" w:rsidP="00B0794D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69909AA7" w:rsidR="001655F4" w:rsidRPr="007D2C88" w:rsidRDefault="001655F4" w:rsidP="00B0794D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0794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0794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B75A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B75A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206E35B" w14:textId="77777777" w:rsidR="00B0794D" w:rsidRPr="00B0794D" w:rsidRDefault="00B0794D" w:rsidP="00B0794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B0794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B0794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B0794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B0794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4D4CE9B5" w14:textId="77777777" w:rsidR="00B0794D" w:rsidRPr="00B0794D" w:rsidRDefault="00B0794D" w:rsidP="00B0794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B0794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KRAIBURG TPE Nâng cao tính an toàn và hiệu suất cho nút chặn thang</w:t>
          </w:r>
        </w:p>
        <w:p w14:paraId="1AAEA1D1" w14:textId="77777777" w:rsidR="00B0794D" w:rsidRPr="002B7CE1" w:rsidRDefault="00B0794D" w:rsidP="00B0794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6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38829955" w:rsidR="00502615" w:rsidRPr="00073D11" w:rsidRDefault="00B0794D" w:rsidP="00B0794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A0B775F" w14:textId="003E6B6C" w:rsidR="00022C4D" w:rsidRDefault="00022C4D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B0794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4FAAA8E2" w14:textId="2150C856" w:rsidR="00DF2763" w:rsidRDefault="00DF2763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Nâng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cao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tính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an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toàn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hiệu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suất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26BC4"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 w:rsidR="00726BC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FC7C8F">
            <w:rPr>
              <w:rFonts w:ascii="Arial" w:hAnsi="Arial" w:cs="Arial"/>
              <w:b/>
              <w:bCs/>
              <w:sz w:val="16"/>
              <w:szCs w:val="16"/>
            </w:rPr>
            <w:t>nút</w:t>
          </w:r>
          <w:proofErr w:type="spellEnd"/>
          <w:r w:rsidR="00FC7C8F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FC7C8F">
            <w:rPr>
              <w:rFonts w:ascii="Arial" w:hAnsi="Arial" w:cs="Arial"/>
              <w:b/>
              <w:bCs/>
              <w:sz w:val="16"/>
              <w:szCs w:val="16"/>
            </w:rPr>
            <w:t>chặn</w:t>
          </w:r>
          <w:proofErr w:type="spellEnd"/>
          <w:r w:rsidR="0066548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 w:rsidR="00726BC4">
            <w:rPr>
              <w:rFonts w:ascii="Arial" w:hAnsi="Arial" w:cs="Arial"/>
              <w:b/>
              <w:bCs/>
              <w:sz w:val="16"/>
              <w:szCs w:val="16"/>
            </w:rPr>
            <w:t>thang</w:t>
          </w:r>
        </w:p>
        <w:p w14:paraId="55DAFF89" w14:textId="58361944" w:rsidR="00022C4D" w:rsidRPr="002B7CE1" w:rsidRDefault="00022C4D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6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0B5C281D" w:rsidR="003C4170" w:rsidRPr="00073D11" w:rsidRDefault="00B0794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4D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C7CD1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75A1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2C2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2A1C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97A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0FE8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37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6A87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215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3514"/>
    <w:rsid w:val="00654E6B"/>
    <w:rsid w:val="006612CA"/>
    <w:rsid w:val="00661898"/>
    <w:rsid w:val="00661AE9"/>
    <w:rsid w:val="00661BAB"/>
    <w:rsid w:val="00665484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E1C"/>
    <w:rsid w:val="006D0902"/>
    <w:rsid w:val="006D238F"/>
    <w:rsid w:val="006D333F"/>
    <w:rsid w:val="006D7BB3"/>
    <w:rsid w:val="006D7D9F"/>
    <w:rsid w:val="006E164C"/>
    <w:rsid w:val="006E449C"/>
    <w:rsid w:val="006E4B80"/>
    <w:rsid w:val="006E6479"/>
    <w:rsid w:val="006E65CF"/>
    <w:rsid w:val="006E6F89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BC4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87D49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7B96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1F8C"/>
    <w:rsid w:val="00862F2A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3DBA"/>
    <w:rsid w:val="00905FBF"/>
    <w:rsid w:val="00916950"/>
    <w:rsid w:val="00920924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15D8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493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2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593C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1009"/>
    <w:rsid w:val="00B022F8"/>
    <w:rsid w:val="00B039C3"/>
    <w:rsid w:val="00B056AE"/>
    <w:rsid w:val="00B05D3F"/>
    <w:rsid w:val="00B0794D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FA9"/>
    <w:rsid w:val="00BE4E46"/>
    <w:rsid w:val="00BE5830"/>
    <w:rsid w:val="00BE63E9"/>
    <w:rsid w:val="00BF1594"/>
    <w:rsid w:val="00BF27BE"/>
    <w:rsid w:val="00BF28D4"/>
    <w:rsid w:val="00BF4C2F"/>
    <w:rsid w:val="00BF7B06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D55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034"/>
    <w:rsid w:val="00CC616C"/>
    <w:rsid w:val="00CC7648"/>
    <w:rsid w:val="00CD0AE1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52D1"/>
    <w:rsid w:val="00D81F17"/>
    <w:rsid w:val="00D821DB"/>
    <w:rsid w:val="00D8276E"/>
    <w:rsid w:val="00D8470D"/>
    <w:rsid w:val="00D8628D"/>
    <w:rsid w:val="00D86D57"/>
    <w:rsid w:val="00D87E3B"/>
    <w:rsid w:val="00D90DD5"/>
    <w:rsid w:val="00D931A9"/>
    <w:rsid w:val="00D95D0D"/>
    <w:rsid w:val="00D9749E"/>
    <w:rsid w:val="00DA0553"/>
    <w:rsid w:val="00DB137E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451C"/>
    <w:rsid w:val="00DE6719"/>
    <w:rsid w:val="00DF02DC"/>
    <w:rsid w:val="00DF13FA"/>
    <w:rsid w:val="00DF2763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1ECB"/>
    <w:rsid w:val="00E44112"/>
    <w:rsid w:val="00E52729"/>
    <w:rsid w:val="00E533F6"/>
    <w:rsid w:val="00E5682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13B1"/>
    <w:rsid w:val="00EA39C3"/>
    <w:rsid w:val="00EB2B0B"/>
    <w:rsid w:val="00EB447E"/>
    <w:rsid w:val="00EB458C"/>
    <w:rsid w:val="00EB5B08"/>
    <w:rsid w:val="00EC18E3"/>
    <w:rsid w:val="00EC2B1A"/>
    <w:rsid w:val="00EC492E"/>
    <w:rsid w:val="00EC5A4E"/>
    <w:rsid w:val="00EC6D87"/>
    <w:rsid w:val="00EC7126"/>
    <w:rsid w:val="00ED7A78"/>
    <w:rsid w:val="00EE4A53"/>
    <w:rsid w:val="00EE5010"/>
    <w:rsid w:val="00EF0DA1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251D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7C8F"/>
    <w:rsid w:val="00FD0B54"/>
    <w:rsid w:val="00FD24C3"/>
    <w:rsid w:val="00FD399E"/>
    <w:rsid w:val="00FD46CB"/>
    <w:rsid w:val="00FE170A"/>
    <w:rsid w:val="00FE1DBE"/>
    <w:rsid w:val="00FE31CD"/>
    <w:rsid w:val="00FE45F1"/>
    <w:rsid w:val="00FF1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4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451C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DE4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harnessing-soft-touch-experienc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industry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2024-06-19T00:30:00Z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