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59399" w14:textId="77777777" w:rsidR="00C27AA5" w:rsidRDefault="00C27AA5" w:rsidP="000F4AF2">
      <w:pPr>
        <w:spacing w:line="360" w:lineRule="auto"/>
        <w:ind w:right="1559"/>
        <w:jc w:val="both"/>
        <w:rPr>
          <w:rFonts w:ascii="Arial" w:hAnsi="Arial" w:cs="Arial"/>
          <w:b/>
          <w:bCs/>
          <w:sz w:val="24"/>
          <w:szCs w:val="24"/>
        </w:rPr>
      </w:pPr>
      <w:r w:rsidRPr="00C27AA5">
        <w:rPr>
          <w:rFonts w:ascii="Arial" w:hAnsi="Arial" w:cs="Arial"/>
          <w:b/>
          <w:bCs/>
          <w:sz w:val="24"/>
          <w:szCs w:val="24"/>
        </w:rPr>
        <w:t>KRAIBURG TPE's Advanced Sustainable TPE Solutions for Foldable Buckets</w:t>
      </w:r>
    </w:p>
    <w:p w14:paraId="0D66B210" w14:textId="77F4F6C0" w:rsidR="000F4AF2" w:rsidRDefault="00C27AA5" w:rsidP="000F4AF2">
      <w:pPr>
        <w:spacing w:line="360" w:lineRule="auto"/>
        <w:ind w:right="1559"/>
        <w:jc w:val="both"/>
        <w:rPr>
          <w:rFonts w:ascii="Arial" w:hAnsi="Arial" w:cs="Arial"/>
          <w:color w:val="000000" w:themeColor="text1"/>
          <w:sz w:val="20"/>
          <w:szCs w:val="20"/>
        </w:rPr>
      </w:pPr>
      <w:r w:rsidRPr="00C27AA5">
        <w:rPr>
          <w:rFonts w:ascii="Arial" w:hAnsi="Arial" w:cs="Arial"/>
          <w:color w:val="000000" w:themeColor="text1"/>
          <w:sz w:val="20"/>
          <w:szCs w:val="20"/>
        </w:rPr>
        <w:t>Foldable buckets have emerged as indispensable companions for outdoor enthusiasts, travelers, and households, offering unparalleled convenience and portability. Recognizing the growing demand for high-performance solutions, KRAIBURG TPE proudly introduces its innovative Thermoplastic Elastomer (TPE) materials, poised to elevate the foldable bucket manufacturing industry.</w:t>
      </w:r>
    </w:p>
    <w:p w14:paraId="66B7DBD3" w14:textId="77777777" w:rsidR="000F4AF2" w:rsidRPr="000F4AF2" w:rsidRDefault="000F4AF2" w:rsidP="000F4AF2">
      <w:pPr>
        <w:spacing w:line="360" w:lineRule="auto"/>
        <w:ind w:right="1559"/>
        <w:jc w:val="both"/>
        <w:rPr>
          <w:rFonts w:ascii="Arial" w:hAnsi="Arial" w:cs="Arial"/>
          <w:b/>
          <w:bCs/>
          <w:color w:val="000000" w:themeColor="text1"/>
          <w:sz w:val="6"/>
          <w:szCs w:val="6"/>
        </w:rPr>
      </w:pPr>
    </w:p>
    <w:p w14:paraId="663D201C" w14:textId="472163AE" w:rsidR="00C27AA5" w:rsidRDefault="000F4AF2" w:rsidP="000F4AF2">
      <w:pPr>
        <w:spacing w:line="360" w:lineRule="auto"/>
        <w:ind w:right="1559"/>
        <w:jc w:val="both"/>
        <w:rPr>
          <w:rFonts w:ascii="Arial" w:hAnsi="Arial" w:cs="Arial"/>
          <w:b/>
          <w:bCs/>
          <w:color w:val="000000" w:themeColor="text1"/>
          <w:sz w:val="20"/>
          <w:szCs w:val="20"/>
        </w:rPr>
      </w:pPr>
      <w:r w:rsidRPr="000F4AF2">
        <w:rPr>
          <w:rFonts w:ascii="Arial" w:hAnsi="Arial" w:cs="Arial"/>
          <w:b/>
          <w:bCs/>
          <w:color w:val="000000" w:themeColor="text1"/>
          <w:sz w:val="20"/>
          <w:szCs w:val="20"/>
        </w:rPr>
        <w:t xml:space="preserve">Introducing the </w:t>
      </w:r>
      <w:r w:rsidR="00C27AA5" w:rsidRPr="0091606D">
        <w:rPr>
          <w:rFonts w:ascii="Arial" w:hAnsi="Arial" w:cs="Arial"/>
          <w:b/>
          <w:bCs/>
          <w:color w:val="000000" w:themeColor="text1"/>
          <w:sz w:val="20"/>
          <w:szCs w:val="20"/>
        </w:rPr>
        <w:t>THERMOLAST® R</w:t>
      </w:r>
      <w:r w:rsidR="00C27AA5" w:rsidRPr="00C27AA5">
        <w:rPr>
          <w:rFonts w:ascii="Arial" w:hAnsi="Arial" w:cs="Arial"/>
          <w:b/>
          <w:bCs/>
          <w:color w:val="000000" w:themeColor="text1"/>
          <w:sz w:val="20"/>
          <w:szCs w:val="20"/>
        </w:rPr>
        <w:t xml:space="preserve"> RC/FC/PCR/AP </w:t>
      </w:r>
      <w:r w:rsidR="00C27AA5">
        <w:rPr>
          <w:rFonts w:ascii="Arial" w:hAnsi="Arial" w:cs="Arial"/>
          <w:b/>
          <w:bCs/>
          <w:color w:val="000000" w:themeColor="text1"/>
          <w:sz w:val="20"/>
          <w:szCs w:val="20"/>
        </w:rPr>
        <w:t>S</w:t>
      </w:r>
      <w:r w:rsidR="00C27AA5" w:rsidRPr="00C27AA5">
        <w:rPr>
          <w:rFonts w:ascii="Arial" w:hAnsi="Arial" w:cs="Arial"/>
          <w:b/>
          <w:bCs/>
          <w:color w:val="000000" w:themeColor="text1"/>
          <w:sz w:val="20"/>
          <w:szCs w:val="20"/>
        </w:rPr>
        <w:t>eries</w:t>
      </w:r>
    </w:p>
    <w:p w14:paraId="03A4DCA8" w14:textId="57ECA19D" w:rsidR="00C27AA5" w:rsidRPr="0091606D" w:rsidRDefault="00C27AA5" w:rsidP="00C27AA5">
      <w:pPr>
        <w:spacing w:line="360" w:lineRule="auto"/>
        <w:ind w:right="1559"/>
        <w:jc w:val="both"/>
        <w:rPr>
          <w:rFonts w:ascii="Arial" w:hAnsi="Arial" w:cs="Arial"/>
          <w:color w:val="000000" w:themeColor="text1"/>
          <w:sz w:val="20"/>
          <w:szCs w:val="20"/>
        </w:rPr>
      </w:pPr>
      <w:r w:rsidRPr="0091606D">
        <w:rPr>
          <w:rFonts w:ascii="Arial" w:hAnsi="Arial" w:cs="Arial"/>
          <w:color w:val="000000" w:themeColor="text1"/>
          <w:sz w:val="20"/>
          <w:szCs w:val="20"/>
        </w:rPr>
        <w:t xml:space="preserve">The </w:t>
      </w:r>
      <w:hyperlink r:id="rId11" w:history="1">
        <w:r w:rsidRPr="0091606D">
          <w:rPr>
            <w:rStyle w:val="Hyperlink"/>
            <w:rFonts w:ascii="Arial" w:hAnsi="Arial" w:cs="Arial"/>
            <w:sz w:val="20"/>
            <w:szCs w:val="20"/>
          </w:rPr>
          <w:t>THERMOLAST® R</w:t>
        </w:r>
      </w:hyperlink>
      <w:r w:rsidRPr="0091606D">
        <w:rPr>
          <w:rFonts w:ascii="Arial" w:hAnsi="Arial" w:cs="Arial"/>
          <w:color w:val="000000" w:themeColor="text1"/>
          <w:sz w:val="20"/>
          <w:szCs w:val="20"/>
        </w:rPr>
        <w:t xml:space="preserve"> RC/FC/PCR/AP series, crafted by KRAIBURG TPE, represents a breakthrough in sustainable material engineering. With a significant 20% post-consumer recycled content, these TPE formulations are not deliver</w:t>
      </w:r>
      <w:r w:rsidR="0091606D" w:rsidRPr="0091606D">
        <w:rPr>
          <w:rFonts w:ascii="Arial" w:hAnsi="Arial" w:cs="Arial" w:hint="eastAsia"/>
          <w:color w:val="000000" w:themeColor="text1"/>
          <w:sz w:val="20"/>
          <w:szCs w:val="20"/>
          <w:lang w:eastAsia="zh-CN"/>
        </w:rPr>
        <w:t>ing</w:t>
      </w:r>
      <w:r w:rsidRPr="0091606D">
        <w:rPr>
          <w:rFonts w:ascii="Arial" w:hAnsi="Arial" w:cs="Arial"/>
          <w:color w:val="000000" w:themeColor="text1"/>
          <w:sz w:val="20"/>
          <w:szCs w:val="20"/>
        </w:rPr>
        <w:t xml:space="preserve"> exceptional performance and durability.</w:t>
      </w:r>
    </w:p>
    <w:p w14:paraId="1940AA0A" w14:textId="5750E17F" w:rsidR="00C27AA5" w:rsidRPr="0091606D" w:rsidRDefault="00C27AA5" w:rsidP="00C27AA5">
      <w:pPr>
        <w:spacing w:after="0" w:line="360" w:lineRule="auto"/>
        <w:ind w:right="1559"/>
        <w:jc w:val="both"/>
        <w:rPr>
          <w:rFonts w:ascii="Arial" w:eastAsia="Times New Roman" w:hAnsi="Arial" w:cs="Arial"/>
          <w:color w:val="000000" w:themeColor="text1"/>
          <w:sz w:val="20"/>
          <w:szCs w:val="20"/>
        </w:rPr>
      </w:pPr>
      <w:r w:rsidRPr="0091606D">
        <w:rPr>
          <w:rFonts w:ascii="Arial" w:eastAsia="Times New Roman" w:hAnsi="Arial" w:cs="Arial"/>
          <w:color w:val="000000" w:themeColor="text1"/>
          <w:sz w:val="20"/>
          <w:szCs w:val="20"/>
        </w:rPr>
        <w:t>Key material advantages of KRAIBURG TPE's THERMOLAST® R series include:</w:t>
      </w:r>
    </w:p>
    <w:p w14:paraId="60C7F987" w14:textId="77777777" w:rsidR="00C27AA5" w:rsidRPr="0091606D" w:rsidRDefault="00C27AA5" w:rsidP="00C27AA5">
      <w:pPr>
        <w:spacing w:after="0" w:line="360" w:lineRule="auto"/>
        <w:ind w:right="1559"/>
        <w:jc w:val="both"/>
        <w:rPr>
          <w:rFonts w:ascii="Arial" w:eastAsia="Times New Roman" w:hAnsi="Arial" w:cs="Arial"/>
          <w:color w:val="000000" w:themeColor="text1"/>
          <w:sz w:val="20"/>
          <w:szCs w:val="20"/>
        </w:rPr>
      </w:pPr>
    </w:p>
    <w:p w14:paraId="72BC9D36" w14:textId="77777777" w:rsidR="00C27AA5" w:rsidRPr="0091606D" w:rsidRDefault="00C27AA5" w:rsidP="00C27AA5">
      <w:pPr>
        <w:pStyle w:val="ListParagraph"/>
        <w:numPr>
          <w:ilvl w:val="0"/>
          <w:numId w:val="23"/>
        </w:numPr>
        <w:spacing w:line="360" w:lineRule="auto"/>
        <w:ind w:right="1559"/>
        <w:jc w:val="both"/>
        <w:rPr>
          <w:rFonts w:ascii="Arial" w:hAnsi="Arial" w:cs="Arial"/>
          <w:color w:val="000000" w:themeColor="text1"/>
          <w:sz w:val="20"/>
          <w:szCs w:val="20"/>
        </w:rPr>
      </w:pPr>
      <w:r w:rsidRPr="0091606D">
        <w:rPr>
          <w:rFonts w:ascii="Arial" w:hAnsi="Arial" w:cs="Arial"/>
          <w:b/>
          <w:bCs/>
          <w:color w:val="000000" w:themeColor="text1"/>
          <w:sz w:val="20"/>
          <w:szCs w:val="20"/>
        </w:rPr>
        <w:t>Adhesion to PP</w:t>
      </w:r>
      <w:r w:rsidRPr="0091606D">
        <w:rPr>
          <w:rFonts w:ascii="Arial" w:hAnsi="Arial" w:cs="Arial"/>
          <w:color w:val="000000" w:themeColor="text1"/>
          <w:sz w:val="20"/>
          <w:szCs w:val="20"/>
        </w:rPr>
        <w:t xml:space="preserve"> for secure bonding</w:t>
      </w:r>
    </w:p>
    <w:p w14:paraId="48E81368" w14:textId="7434A50E" w:rsidR="00C27AA5" w:rsidRPr="0091606D" w:rsidRDefault="00C27AA5" w:rsidP="00C27AA5">
      <w:pPr>
        <w:pStyle w:val="ListParagraph"/>
        <w:numPr>
          <w:ilvl w:val="0"/>
          <w:numId w:val="23"/>
        </w:numPr>
        <w:spacing w:line="360" w:lineRule="auto"/>
        <w:ind w:right="1559"/>
        <w:jc w:val="both"/>
        <w:rPr>
          <w:rFonts w:ascii="Arial" w:hAnsi="Arial" w:cs="Arial"/>
          <w:color w:val="000000" w:themeColor="text1"/>
          <w:sz w:val="20"/>
          <w:szCs w:val="20"/>
        </w:rPr>
      </w:pPr>
      <w:r w:rsidRPr="0091606D">
        <w:rPr>
          <w:rFonts w:ascii="Arial" w:hAnsi="Arial" w:cs="Arial"/>
          <w:b/>
          <w:bCs/>
          <w:color w:val="000000" w:themeColor="text1"/>
          <w:sz w:val="20"/>
          <w:szCs w:val="20"/>
        </w:rPr>
        <w:t>Thermoplastic alternative to traditional elastomers</w:t>
      </w:r>
      <w:r w:rsidRPr="0091606D">
        <w:rPr>
          <w:rFonts w:ascii="Arial" w:hAnsi="Arial" w:cs="Arial"/>
          <w:color w:val="000000" w:themeColor="text1"/>
          <w:sz w:val="20"/>
          <w:szCs w:val="20"/>
        </w:rPr>
        <w:t>, such as EPDM and PVC-P</w:t>
      </w:r>
    </w:p>
    <w:p w14:paraId="0A3D611D" w14:textId="77777777" w:rsidR="00C27AA5" w:rsidRPr="0091606D" w:rsidRDefault="00C27AA5" w:rsidP="00C27AA5">
      <w:pPr>
        <w:pStyle w:val="ListParagraph"/>
        <w:numPr>
          <w:ilvl w:val="0"/>
          <w:numId w:val="23"/>
        </w:numPr>
        <w:spacing w:line="360" w:lineRule="auto"/>
        <w:ind w:right="1559"/>
        <w:jc w:val="both"/>
        <w:rPr>
          <w:rFonts w:ascii="Arial" w:hAnsi="Arial" w:cs="Arial"/>
          <w:color w:val="000000" w:themeColor="text1"/>
          <w:sz w:val="20"/>
          <w:szCs w:val="20"/>
        </w:rPr>
      </w:pPr>
      <w:r w:rsidRPr="0091606D">
        <w:rPr>
          <w:rFonts w:ascii="Arial" w:hAnsi="Arial" w:cs="Arial"/>
          <w:b/>
          <w:bCs/>
          <w:color w:val="000000" w:themeColor="text1"/>
          <w:sz w:val="20"/>
          <w:szCs w:val="20"/>
        </w:rPr>
        <w:t>Optimized mechanical properties</w:t>
      </w:r>
      <w:r w:rsidRPr="0091606D">
        <w:rPr>
          <w:rFonts w:ascii="Arial" w:hAnsi="Arial" w:cs="Arial"/>
          <w:color w:val="000000" w:themeColor="text1"/>
          <w:sz w:val="20"/>
          <w:szCs w:val="20"/>
        </w:rPr>
        <w:t xml:space="preserve"> for enhanced </w:t>
      </w:r>
      <w:proofErr w:type="gramStart"/>
      <w:r w:rsidRPr="0091606D">
        <w:rPr>
          <w:rFonts w:ascii="Arial" w:hAnsi="Arial" w:cs="Arial"/>
          <w:color w:val="000000" w:themeColor="text1"/>
          <w:sz w:val="20"/>
          <w:szCs w:val="20"/>
        </w:rPr>
        <w:t>durability</w:t>
      </w:r>
      <w:proofErr w:type="gramEnd"/>
    </w:p>
    <w:p w14:paraId="6FC35153" w14:textId="3407E29C" w:rsidR="00C27AA5" w:rsidRPr="0091606D" w:rsidRDefault="0091606D" w:rsidP="00C27AA5">
      <w:pPr>
        <w:pStyle w:val="ListParagraph"/>
        <w:numPr>
          <w:ilvl w:val="0"/>
          <w:numId w:val="23"/>
        </w:numPr>
        <w:spacing w:line="360" w:lineRule="auto"/>
        <w:ind w:right="1559"/>
        <w:jc w:val="both"/>
        <w:rPr>
          <w:rFonts w:ascii="Arial" w:hAnsi="Arial" w:cs="Arial"/>
          <w:color w:val="000000" w:themeColor="text1"/>
          <w:sz w:val="20"/>
          <w:szCs w:val="20"/>
        </w:rPr>
      </w:pPr>
      <w:hyperlink r:id="rId12" w:history="1">
        <w:r w:rsidR="00C27AA5" w:rsidRPr="0091606D">
          <w:rPr>
            <w:rStyle w:val="Hyperlink"/>
            <w:rFonts w:ascii="Arial" w:hAnsi="Arial" w:cs="Arial"/>
            <w:b/>
            <w:bCs/>
            <w:sz w:val="20"/>
            <w:szCs w:val="20"/>
          </w:rPr>
          <w:t>Non-sticky surface</w:t>
        </w:r>
      </w:hyperlink>
      <w:r w:rsidR="00C27AA5" w:rsidRPr="0091606D">
        <w:rPr>
          <w:rFonts w:ascii="Arial" w:hAnsi="Arial" w:cs="Arial"/>
          <w:b/>
          <w:bCs/>
          <w:color w:val="000000" w:themeColor="text1"/>
          <w:sz w:val="20"/>
          <w:szCs w:val="20"/>
        </w:rPr>
        <w:t xml:space="preserve"> and soft haptic</w:t>
      </w:r>
      <w:r w:rsidR="00C27AA5" w:rsidRPr="0091606D">
        <w:rPr>
          <w:rFonts w:ascii="Arial" w:hAnsi="Arial" w:cs="Arial"/>
          <w:color w:val="000000" w:themeColor="text1"/>
          <w:sz w:val="20"/>
          <w:szCs w:val="20"/>
        </w:rPr>
        <w:t xml:space="preserve"> for improved user experience</w:t>
      </w:r>
    </w:p>
    <w:p w14:paraId="3313DB68" w14:textId="77777777" w:rsidR="00C27AA5" w:rsidRPr="0091606D" w:rsidRDefault="00C27AA5" w:rsidP="00C27AA5">
      <w:pPr>
        <w:pStyle w:val="ListParagraph"/>
        <w:numPr>
          <w:ilvl w:val="0"/>
          <w:numId w:val="23"/>
        </w:numPr>
        <w:spacing w:line="360" w:lineRule="auto"/>
        <w:ind w:right="1559"/>
        <w:jc w:val="both"/>
        <w:rPr>
          <w:rFonts w:ascii="Arial" w:hAnsi="Arial" w:cs="Arial"/>
          <w:color w:val="000000" w:themeColor="text1"/>
          <w:sz w:val="20"/>
          <w:szCs w:val="20"/>
        </w:rPr>
      </w:pPr>
      <w:r w:rsidRPr="0091606D">
        <w:rPr>
          <w:rFonts w:ascii="Arial" w:hAnsi="Arial" w:cs="Arial"/>
          <w:b/>
          <w:bCs/>
          <w:color w:val="000000" w:themeColor="text1"/>
          <w:sz w:val="20"/>
          <w:szCs w:val="20"/>
        </w:rPr>
        <w:t>Temperature stability</w:t>
      </w:r>
      <w:r w:rsidRPr="0091606D">
        <w:rPr>
          <w:rFonts w:ascii="Arial" w:hAnsi="Arial" w:cs="Arial"/>
          <w:color w:val="000000" w:themeColor="text1"/>
          <w:sz w:val="20"/>
          <w:szCs w:val="20"/>
        </w:rPr>
        <w:t xml:space="preserve"> up to 80°C for versatile applications</w:t>
      </w:r>
    </w:p>
    <w:p w14:paraId="1BD5012C" w14:textId="77777777" w:rsidR="00C27AA5" w:rsidRPr="0091606D" w:rsidRDefault="00C27AA5" w:rsidP="00C27AA5">
      <w:pPr>
        <w:pStyle w:val="ListParagraph"/>
        <w:numPr>
          <w:ilvl w:val="0"/>
          <w:numId w:val="23"/>
        </w:numPr>
        <w:spacing w:line="360" w:lineRule="auto"/>
        <w:ind w:right="1559"/>
        <w:jc w:val="both"/>
        <w:rPr>
          <w:rFonts w:ascii="Arial" w:hAnsi="Arial" w:cs="Arial"/>
          <w:color w:val="000000" w:themeColor="text1"/>
          <w:sz w:val="20"/>
          <w:szCs w:val="20"/>
        </w:rPr>
      </w:pPr>
      <w:r w:rsidRPr="0091606D">
        <w:rPr>
          <w:rFonts w:ascii="Arial" w:hAnsi="Arial" w:cs="Arial"/>
          <w:b/>
          <w:bCs/>
          <w:color w:val="000000" w:themeColor="text1"/>
          <w:sz w:val="20"/>
          <w:szCs w:val="20"/>
        </w:rPr>
        <w:t>Compliance</w:t>
      </w:r>
      <w:r w:rsidRPr="0091606D">
        <w:rPr>
          <w:rFonts w:ascii="Arial" w:hAnsi="Arial" w:cs="Arial"/>
          <w:color w:val="000000" w:themeColor="text1"/>
          <w:sz w:val="20"/>
          <w:szCs w:val="20"/>
        </w:rPr>
        <w:t xml:space="preserve"> with US FDA CFR 21 standards for raw material conformity</w:t>
      </w:r>
    </w:p>
    <w:p w14:paraId="601AA48E" w14:textId="559AA709" w:rsidR="00023A0F" w:rsidRPr="0091606D" w:rsidRDefault="00C27AA5" w:rsidP="00C27AA5">
      <w:pPr>
        <w:pStyle w:val="ListParagraph"/>
        <w:numPr>
          <w:ilvl w:val="0"/>
          <w:numId w:val="23"/>
        </w:numPr>
        <w:spacing w:line="360" w:lineRule="auto"/>
        <w:ind w:right="1559"/>
        <w:jc w:val="both"/>
        <w:rPr>
          <w:rFonts w:ascii="Arial" w:hAnsi="Arial" w:cs="Arial"/>
          <w:sz w:val="20"/>
          <w:szCs w:val="20"/>
        </w:rPr>
      </w:pPr>
      <w:r w:rsidRPr="0091606D">
        <w:rPr>
          <w:rFonts w:ascii="Arial" w:hAnsi="Arial" w:cs="Arial"/>
          <w:b/>
          <w:bCs/>
          <w:color w:val="000000" w:themeColor="text1"/>
          <w:sz w:val="20"/>
          <w:szCs w:val="20"/>
        </w:rPr>
        <w:t>Injection molding</w:t>
      </w:r>
      <w:r w:rsidRPr="0091606D">
        <w:rPr>
          <w:rFonts w:ascii="Arial" w:hAnsi="Arial" w:cs="Arial"/>
          <w:color w:val="000000" w:themeColor="text1"/>
          <w:sz w:val="20"/>
          <w:szCs w:val="20"/>
        </w:rPr>
        <w:t xml:space="preserve"> compatibility for streamlined manufacturing </w:t>
      </w:r>
      <w:proofErr w:type="gramStart"/>
      <w:r w:rsidRPr="0091606D">
        <w:rPr>
          <w:rFonts w:ascii="Arial" w:hAnsi="Arial" w:cs="Arial"/>
          <w:color w:val="000000" w:themeColor="text1"/>
          <w:sz w:val="20"/>
          <w:szCs w:val="20"/>
        </w:rPr>
        <w:t>processes</w:t>
      </w:r>
      <w:proofErr w:type="gramEnd"/>
    </w:p>
    <w:p w14:paraId="620C1AAA" w14:textId="6DF7D48B" w:rsidR="00C27AA5" w:rsidRPr="0091606D" w:rsidRDefault="00C27AA5" w:rsidP="00C27AA5">
      <w:pPr>
        <w:pStyle w:val="ListParagraph"/>
        <w:numPr>
          <w:ilvl w:val="0"/>
          <w:numId w:val="23"/>
        </w:numPr>
        <w:spacing w:line="360" w:lineRule="auto"/>
        <w:ind w:right="1559"/>
        <w:jc w:val="both"/>
        <w:rPr>
          <w:rFonts w:ascii="Arial" w:hAnsi="Arial" w:cs="Arial"/>
          <w:sz w:val="20"/>
          <w:szCs w:val="20"/>
        </w:rPr>
      </w:pPr>
      <w:r w:rsidRPr="0091606D">
        <w:rPr>
          <w:rFonts w:ascii="Arial" w:hAnsi="Arial" w:cs="Arial"/>
          <w:b/>
          <w:bCs/>
          <w:sz w:val="20"/>
          <w:szCs w:val="20"/>
        </w:rPr>
        <w:t>Colorable</w:t>
      </w:r>
      <w:r w:rsidRPr="0091606D">
        <w:rPr>
          <w:rFonts w:ascii="Arial" w:hAnsi="Arial" w:cs="Arial"/>
          <w:sz w:val="20"/>
          <w:szCs w:val="20"/>
        </w:rPr>
        <w:t xml:space="preserve">, </w:t>
      </w:r>
      <w:proofErr w:type="spellStart"/>
      <w:r w:rsidRPr="0091606D">
        <w:rPr>
          <w:rFonts w:ascii="Arial" w:hAnsi="Arial" w:cs="Arial"/>
          <w:sz w:val="20"/>
          <w:szCs w:val="20"/>
        </w:rPr>
        <w:t>precoloration</w:t>
      </w:r>
      <w:proofErr w:type="spellEnd"/>
      <w:r w:rsidRPr="0091606D">
        <w:rPr>
          <w:rFonts w:ascii="Arial" w:hAnsi="Arial" w:cs="Arial"/>
          <w:sz w:val="20"/>
          <w:szCs w:val="20"/>
        </w:rPr>
        <w:t xml:space="preserve"> in all colors</w:t>
      </w:r>
    </w:p>
    <w:p w14:paraId="54BC83BF" w14:textId="77777777" w:rsidR="00843F0D" w:rsidRPr="0091606D" w:rsidRDefault="00843F0D" w:rsidP="0080089F">
      <w:pPr>
        <w:spacing w:after="0" w:line="360" w:lineRule="auto"/>
        <w:ind w:right="1559"/>
        <w:jc w:val="both"/>
        <w:rPr>
          <w:rFonts w:ascii="Arial" w:hAnsi="Arial" w:cs="Arial"/>
          <w:sz w:val="20"/>
          <w:szCs w:val="20"/>
        </w:rPr>
      </w:pPr>
    </w:p>
    <w:p w14:paraId="5FD87964" w14:textId="12FF3A77" w:rsidR="00C27AA5" w:rsidRDefault="00C27AA5" w:rsidP="00C27AA5">
      <w:pPr>
        <w:spacing w:line="360" w:lineRule="auto"/>
        <w:ind w:right="1559"/>
        <w:jc w:val="both"/>
        <w:rPr>
          <w:rFonts w:ascii="Arial" w:hAnsi="Arial" w:cs="Arial"/>
          <w:sz w:val="20"/>
          <w:szCs w:val="20"/>
        </w:rPr>
      </w:pPr>
      <w:r w:rsidRPr="0091606D">
        <w:rPr>
          <w:rFonts w:ascii="Arial" w:hAnsi="Arial" w:cs="Arial"/>
          <w:sz w:val="20"/>
          <w:szCs w:val="20"/>
        </w:rPr>
        <w:lastRenderedPageBreak/>
        <w:t xml:space="preserve">These </w:t>
      </w:r>
      <w:hyperlink r:id="rId13" w:history="1">
        <w:r w:rsidRPr="0091606D">
          <w:rPr>
            <w:rStyle w:val="Hyperlink"/>
            <w:rFonts w:ascii="Arial" w:hAnsi="Arial" w:cs="Arial"/>
            <w:sz w:val="20"/>
            <w:szCs w:val="20"/>
          </w:rPr>
          <w:t>sustainable TPE</w:t>
        </w:r>
      </w:hyperlink>
      <w:r w:rsidRPr="0091606D">
        <w:rPr>
          <w:rFonts w:ascii="Arial" w:hAnsi="Arial" w:cs="Arial"/>
          <w:sz w:val="20"/>
          <w:szCs w:val="20"/>
        </w:rPr>
        <w:t xml:space="preserve"> materials from KRAIBURG TPE find ideal applications across various sectors, including function and design elements, grip applications, handles and grips for consumer goods, </w:t>
      </w:r>
      <w:hyperlink r:id="rId14" w:history="1">
        <w:r w:rsidRPr="0091606D">
          <w:rPr>
            <w:rStyle w:val="Hyperlink"/>
            <w:rFonts w:ascii="Arial" w:hAnsi="Arial" w:cs="Arial"/>
            <w:sz w:val="20"/>
            <w:szCs w:val="20"/>
          </w:rPr>
          <w:t>toothbrushes</w:t>
        </w:r>
      </w:hyperlink>
      <w:r w:rsidRPr="0091606D">
        <w:rPr>
          <w:rFonts w:ascii="Arial" w:hAnsi="Arial" w:cs="Arial"/>
          <w:sz w:val="20"/>
          <w:szCs w:val="20"/>
        </w:rPr>
        <w:t>, razors</w:t>
      </w:r>
      <w:r w:rsidRPr="00C27AA5">
        <w:rPr>
          <w:rFonts w:ascii="Arial" w:hAnsi="Arial" w:cs="Arial"/>
          <w:sz w:val="20"/>
          <w:szCs w:val="20"/>
        </w:rPr>
        <w:t>,</w:t>
      </w:r>
      <w:r>
        <w:rPr>
          <w:rFonts w:ascii="Arial" w:hAnsi="Arial" w:cs="Arial"/>
          <w:sz w:val="20"/>
          <w:szCs w:val="20"/>
        </w:rPr>
        <w:t xml:space="preserve"> </w:t>
      </w:r>
      <w:r w:rsidRPr="00C27AA5">
        <w:rPr>
          <w:rFonts w:ascii="Arial" w:hAnsi="Arial" w:cs="Arial"/>
          <w:sz w:val="20"/>
          <w:szCs w:val="20"/>
        </w:rPr>
        <w:t>toys</w:t>
      </w:r>
      <w:r>
        <w:rPr>
          <w:rFonts w:ascii="Arial" w:hAnsi="Arial" w:cs="Arial"/>
          <w:sz w:val="20"/>
          <w:szCs w:val="20"/>
        </w:rPr>
        <w:t>, h</w:t>
      </w:r>
      <w:r w:rsidRPr="00C27AA5">
        <w:rPr>
          <w:rFonts w:ascii="Arial" w:hAnsi="Arial" w:cs="Arial"/>
          <w:sz w:val="20"/>
          <w:szCs w:val="20"/>
        </w:rPr>
        <w:t>ousehold articles</w:t>
      </w:r>
      <w:r>
        <w:rPr>
          <w:rFonts w:ascii="Arial" w:hAnsi="Arial" w:cs="Arial"/>
          <w:sz w:val="20"/>
          <w:szCs w:val="20"/>
        </w:rPr>
        <w:t>, s</w:t>
      </w:r>
      <w:r w:rsidRPr="00C27AA5">
        <w:rPr>
          <w:rFonts w:ascii="Arial" w:hAnsi="Arial" w:cs="Arial"/>
          <w:sz w:val="20"/>
          <w:szCs w:val="20"/>
        </w:rPr>
        <w:t>eals for housings and containers</w:t>
      </w:r>
      <w:r>
        <w:rPr>
          <w:rFonts w:ascii="Arial" w:hAnsi="Arial" w:cs="Arial"/>
          <w:sz w:val="20"/>
          <w:szCs w:val="20"/>
        </w:rPr>
        <w:t>.</w:t>
      </w:r>
    </w:p>
    <w:p w14:paraId="528CBBBD" w14:textId="77777777" w:rsidR="00C27AA5" w:rsidRPr="00C27AA5" w:rsidRDefault="00C27AA5" w:rsidP="00C27AA5">
      <w:pPr>
        <w:spacing w:line="360" w:lineRule="auto"/>
        <w:ind w:right="1559"/>
        <w:jc w:val="both"/>
        <w:rPr>
          <w:rFonts w:ascii="Arial" w:hAnsi="Arial" w:cs="Arial"/>
          <w:sz w:val="6"/>
          <w:szCs w:val="6"/>
        </w:rPr>
      </w:pPr>
    </w:p>
    <w:p w14:paraId="72DAB8C7" w14:textId="56A21948" w:rsidR="00C27AA5" w:rsidRDefault="00C27AA5" w:rsidP="0072737D">
      <w:pPr>
        <w:spacing w:line="360" w:lineRule="auto"/>
        <w:ind w:right="1559"/>
        <w:jc w:val="both"/>
        <w:rPr>
          <w:rFonts w:ascii="Arial" w:hAnsi="Arial" w:cs="Arial"/>
          <w:sz w:val="20"/>
          <w:szCs w:val="20"/>
        </w:rPr>
      </w:pPr>
      <w:r w:rsidRPr="00C27AA5">
        <w:rPr>
          <w:rFonts w:ascii="Arial" w:hAnsi="Arial" w:cs="Arial"/>
          <w:sz w:val="20"/>
          <w:szCs w:val="20"/>
        </w:rPr>
        <w:t xml:space="preserve">With the introduction of KRAIBURG TPE's </w:t>
      </w:r>
      <w:r w:rsidR="00E51008" w:rsidRPr="0091606D">
        <w:rPr>
          <w:rFonts w:ascii="Arial" w:eastAsia="Times New Roman" w:hAnsi="Arial" w:cs="Arial"/>
          <w:color w:val="000000" w:themeColor="text1"/>
          <w:sz w:val="20"/>
          <w:szCs w:val="20"/>
        </w:rPr>
        <w:t>THERMOLAST® R</w:t>
      </w:r>
      <w:r w:rsidR="00E51008" w:rsidRPr="00C27AA5">
        <w:rPr>
          <w:rFonts w:ascii="Arial" w:eastAsia="Times New Roman" w:hAnsi="Arial" w:cs="Arial"/>
          <w:color w:val="000000" w:themeColor="text1"/>
          <w:sz w:val="20"/>
          <w:szCs w:val="20"/>
        </w:rPr>
        <w:t xml:space="preserve"> </w:t>
      </w:r>
      <w:r w:rsidRPr="00C27AA5">
        <w:rPr>
          <w:rFonts w:ascii="Arial" w:hAnsi="Arial" w:cs="Arial"/>
          <w:sz w:val="20"/>
          <w:szCs w:val="20"/>
        </w:rPr>
        <w:t>series, manufacturers can now create foldable buckets that not only meet the demands of modern consumers but also contribute to a more sustainable future.</w:t>
      </w:r>
    </w:p>
    <w:p w14:paraId="62F08EF9" w14:textId="6DA9D889" w:rsidR="005320D5" w:rsidRPr="0006085F" w:rsidRDefault="00667EC1" w:rsidP="0006085F">
      <w:pPr>
        <w:spacing w:line="360" w:lineRule="auto"/>
        <w:ind w:right="1559"/>
        <w:jc w:val="both"/>
        <w:rPr>
          <w:rFonts w:ascii="Arial" w:hAnsi="Arial" w:cs="Arial"/>
          <w:sz w:val="20"/>
          <w:szCs w:val="20"/>
        </w:rPr>
      </w:pPr>
      <w:r>
        <w:rPr>
          <w:noProof/>
        </w:rPr>
        <w:drawing>
          <wp:inline distT="0" distB="0" distL="0" distR="0" wp14:anchorId="06745399" wp14:editId="69C9EE63">
            <wp:extent cx="4229100" cy="2341353"/>
            <wp:effectExtent l="0" t="0" r="0" b="1905"/>
            <wp:docPr id="11184758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37059" cy="2345759"/>
                    </a:xfrm>
                    <a:prstGeom prst="rect">
                      <a:avLst/>
                    </a:prstGeom>
                    <a:noFill/>
                    <a:ln>
                      <a:noFill/>
                    </a:ln>
                  </pic:spPr>
                </pic:pic>
              </a:graphicData>
            </a:graphic>
          </wp:inline>
        </w:drawing>
      </w:r>
      <w:r w:rsidR="00F27204"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1606D" w:rsidP="00A26505">
      <w:pPr>
        <w:ind w:right="1559"/>
        <w:rPr>
          <w:rFonts w:ascii="Arial" w:hAnsi="Arial" w:cs="Arial"/>
          <w:bCs/>
          <w:sz w:val="20"/>
          <w:szCs w:val="20"/>
          <w:lang w:val="en-GB"/>
        </w:rPr>
      </w:pPr>
      <w:hyperlink r:id="rId19"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1606D" w:rsidP="00A26505">
      <w:pPr>
        <w:ind w:right="1559"/>
        <w:rPr>
          <w:rFonts w:ascii="Arial" w:hAnsi="Arial" w:cs="Arial"/>
          <w:bCs/>
          <w:sz w:val="20"/>
          <w:szCs w:val="20"/>
          <w:lang w:val="en-GB"/>
        </w:rPr>
      </w:pPr>
      <w:hyperlink r:id="rId22"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lastRenderedPageBreak/>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 xml:space="preserve">Follow us on </w:t>
      </w:r>
      <w:proofErr w:type="gramStart"/>
      <w:r w:rsidRPr="003E4160">
        <w:rPr>
          <w:rFonts w:ascii="Arial" w:hAnsi="Arial" w:cs="Arial"/>
          <w:b/>
          <w:sz w:val="20"/>
          <w:szCs w:val="20"/>
          <w:lang w:val="en-MY"/>
        </w:rPr>
        <w:t>WeChat</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583247A8"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3E4160">
        <w:rPr>
          <w:rFonts w:ascii="Arial" w:hAnsi="Arial" w:cs="Arial"/>
          <w:sz w:val="20"/>
          <w:szCs w:val="20"/>
        </w:rPr>
        <w:t>reliable</w:t>
      </w:r>
      <w:proofErr w:type="gramEnd"/>
      <w:r w:rsidRPr="003E4160">
        <w:rPr>
          <w:rFonts w:ascii="Arial" w:hAnsi="Arial" w:cs="Arial"/>
          <w:sz w:val="20"/>
          <w:szCs w:val="20"/>
        </w:rPr>
        <w:t xml:space="preserve"> and </w:t>
      </w:r>
      <w:r w:rsidR="0091606D">
        <w:rPr>
          <w:rFonts w:ascii="Arial" w:hAnsi="Arial" w:cs="Arial" w:hint="eastAsia"/>
          <w:sz w:val="20"/>
          <w:szCs w:val="20"/>
          <w:lang w:eastAsia="zh-CN"/>
        </w:rPr>
        <w:t xml:space="preserve">tailored </w:t>
      </w:r>
      <w:r w:rsidRPr="003E4160">
        <w:rPr>
          <w:rFonts w:ascii="Arial" w:hAnsi="Arial" w:cs="Arial"/>
          <w:sz w:val="20"/>
          <w:szCs w:val="20"/>
        </w:rPr>
        <w:t>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1606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1606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E5100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5100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11225F5" w14:textId="77777777" w:rsidR="00C27AA5" w:rsidRDefault="00C27AA5" w:rsidP="00C27AA5">
          <w:pPr>
            <w:spacing w:after="0" w:line="360" w:lineRule="auto"/>
            <w:ind w:left="-105"/>
            <w:jc w:val="both"/>
            <w:rPr>
              <w:rFonts w:ascii="Arial" w:hAnsi="Arial" w:cs="Arial"/>
              <w:b/>
              <w:bCs/>
              <w:sz w:val="16"/>
              <w:szCs w:val="16"/>
            </w:rPr>
          </w:pPr>
          <w:r w:rsidRPr="00C27AA5">
            <w:rPr>
              <w:rFonts w:ascii="Arial" w:hAnsi="Arial" w:cs="Arial"/>
              <w:b/>
              <w:bCs/>
              <w:sz w:val="16"/>
              <w:szCs w:val="16"/>
            </w:rPr>
            <w:t>KRAIBURG TPE's Advanced Sustainable TPE Solutions for Foldable Buckets</w:t>
          </w:r>
        </w:p>
        <w:p w14:paraId="62080243" w14:textId="77777777" w:rsidR="0091606D" w:rsidRPr="002B7CE1" w:rsidRDefault="0091606D" w:rsidP="0091606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 xml:space="preserve">July </w:t>
          </w:r>
          <w:r>
            <w:rPr>
              <w:rFonts w:ascii="Arial" w:hAnsi="Arial"/>
              <w:b/>
              <w:sz w:val="16"/>
              <w:szCs w:val="16"/>
            </w:rPr>
            <w:t>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7ECAC90" w14:textId="77777777" w:rsidR="00C27AA5" w:rsidRDefault="00C27AA5" w:rsidP="008F55F4">
          <w:pPr>
            <w:spacing w:after="0" w:line="360" w:lineRule="auto"/>
            <w:ind w:left="-105"/>
            <w:jc w:val="both"/>
            <w:rPr>
              <w:rFonts w:ascii="Arial" w:hAnsi="Arial" w:cs="Arial"/>
              <w:b/>
              <w:bCs/>
              <w:sz w:val="16"/>
              <w:szCs w:val="16"/>
            </w:rPr>
          </w:pPr>
          <w:r w:rsidRPr="00C27AA5">
            <w:rPr>
              <w:rFonts w:ascii="Arial" w:hAnsi="Arial" w:cs="Arial"/>
              <w:b/>
              <w:bCs/>
              <w:sz w:val="16"/>
              <w:szCs w:val="16"/>
            </w:rPr>
            <w:t>KRAIBURG TPE's Advanced Sustainable TPE Solutions for Foldable Buckets</w:t>
          </w:r>
        </w:p>
        <w:p w14:paraId="765F9503" w14:textId="1D2410C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91606D">
            <w:rPr>
              <w:rFonts w:ascii="Arial" w:hAnsi="Arial" w:hint="eastAsia"/>
              <w:b/>
              <w:sz w:val="16"/>
              <w:szCs w:val="16"/>
              <w:lang w:eastAsia="zh-CN"/>
            </w:rPr>
            <w:t xml:space="preserve">July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21"/>
  </w:num>
  <w:num w:numId="5" w16cid:durableId="36393177">
    <w:abstractNumId w:val="13"/>
  </w:num>
  <w:num w:numId="6" w16cid:durableId="430276158">
    <w:abstractNumId w:val="17"/>
  </w:num>
  <w:num w:numId="7" w16cid:durableId="2015523692">
    <w:abstractNumId w:val="6"/>
  </w:num>
  <w:num w:numId="8" w16cid:durableId="267857598">
    <w:abstractNumId w:val="19"/>
  </w:num>
  <w:num w:numId="9" w16cid:durableId="1307515899">
    <w:abstractNumId w:val="14"/>
  </w:num>
  <w:num w:numId="10" w16cid:durableId="1656494008">
    <w:abstractNumId w:val="0"/>
  </w:num>
  <w:num w:numId="11" w16cid:durableId="288751745">
    <w:abstractNumId w:val="11"/>
  </w:num>
  <w:num w:numId="12" w16cid:durableId="1375036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6"/>
  </w:num>
  <w:num w:numId="15" w16cid:durableId="738357932">
    <w:abstractNumId w:val="10"/>
  </w:num>
  <w:num w:numId="16" w16cid:durableId="197159555">
    <w:abstractNumId w:val="12"/>
  </w:num>
  <w:num w:numId="17" w16cid:durableId="1399480191">
    <w:abstractNumId w:val="8"/>
  </w:num>
  <w:num w:numId="18" w16cid:durableId="1654601013">
    <w:abstractNumId w:val="7"/>
  </w:num>
  <w:num w:numId="19" w16cid:durableId="1945727071">
    <w:abstractNumId w:val="15"/>
  </w:num>
  <w:num w:numId="20" w16cid:durableId="930620975">
    <w:abstractNumId w:val="5"/>
  </w:num>
  <w:num w:numId="21" w16cid:durableId="82142575">
    <w:abstractNumId w:val="3"/>
  </w:num>
  <w:num w:numId="22" w16cid:durableId="318465497">
    <w:abstractNumId w:val="18"/>
  </w:num>
  <w:num w:numId="23" w16cid:durableId="16006056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41D"/>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07979"/>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67EC1"/>
    <w:rsid w:val="006709AB"/>
    <w:rsid w:val="00671210"/>
    <w:rsid w:val="006737DA"/>
    <w:rsid w:val="006739FD"/>
    <w:rsid w:val="006802FB"/>
    <w:rsid w:val="00681427"/>
    <w:rsid w:val="006919F2"/>
    <w:rsid w:val="00691DF1"/>
    <w:rsid w:val="00692233"/>
    <w:rsid w:val="00692A27"/>
    <w:rsid w:val="00696D06"/>
    <w:rsid w:val="006A03C5"/>
    <w:rsid w:val="006A6A86"/>
    <w:rsid w:val="006B03D2"/>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06D"/>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373D"/>
    <w:rsid w:val="00BF4C2F"/>
    <w:rsid w:val="00C0054B"/>
    <w:rsid w:val="00C10035"/>
    <w:rsid w:val="00C153F5"/>
    <w:rsid w:val="00C15806"/>
    <w:rsid w:val="00C163EB"/>
    <w:rsid w:val="00C232C4"/>
    <w:rsid w:val="00C2445B"/>
    <w:rsid w:val="00C24DC3"/>
    <w:rsid w:val="00C2668C"/>
    <w:rsid w:val="00C27AA5"/>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1008"/>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smooth-touch-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r-recycled-contents-tpe"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kraiburg-tpes-sustainable-tpe-enters-oral-care-market"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3138</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2024-07-10T05:51:00Z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