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1A2B9" w14:textId="7DD1C671" w:rsidR="00B216B9" w:rsidRPr="004F14A9" w:rsidRDefault="007F2F4B" w:rsidP="00B216B9">
      <w:pPr>
        <w:spacing w:line="360" w:lineRule="auto"/>
        <w:ind w:right="1559"/>
        <w:jc w:val="both"/>
        <w:rPr>
          <w:rFonts w:ascii="Arial" w:hAnsi="Arial" w:cs="Arial"/>
          <w:b/>
          <w:bCs/>
          <w:sz w:val="24"/>
          <w:szCs w:val="24"/>
        </w:rPr>
      </w:pPr>
      <w:r w:rsidRPr="007F2F4B">
        <w:rPr>
          <w:rFonts w:ascii="Arial" w:hAnsi="Arial" w:cs="Arial"/>
          <w:b/>
          <w:bCs/>
          <w:sz w:val="24"/>
          <w:szCs w:val="24"/>
        </w:rPr>
        <w:t>Advancing Catheter Connectors with KRAIBURG TPE's Cutting-Edge Materials</w:t>
      </w:r>
    </w:p>
    <w:p w14:paraId="2E5581A4" w14:textId="0DE6BB0E" w:rsidR="008B55EA" w:rsidRPr="004F14A9" w:rsidRDefault="008B55EA" w:rsidP="00B216B9">
      <w:pPr>
        <w:spacing w:line="360" w:lineRule="auto"/>
        <w:ind w:right="1559"/>
        <w:jc w:val="both"/>
        <w:rPr>
          <w:rFonts w:ascii="Arial" w:hAnsi="Arial" w:cs="Arial"/>
          <w:color w:val="000000" w:themeColor="text1"/>
          <w:sz w:val="20"/>
          <w:szCs w:val="20"/>
        </w:rPr>
      </w:pPr>
      <w:r w:rsidRPr="008B55EA">
        <w:rPr>
          <w:rFonts w:ascii="Arial" w:hAnsi="Arial" w:cs="Arial"/>
          <w:color w:val="000000" w:themeColor="text1"/>
          <w:sz w:val="20"/>
          <w:szCs w:val="20"/>
        </w:rPr>
        <w:t xml:space="preserve">Catheter connectors are vital components in medical procedures, ensuring </w:t>
      </w:r>
      <w:r w:rsidRPr="004F14A9">
        <w:rPr>
          <w:rFonts w:ascii="Arial" w:hAnsi="Arial" w:cs="Arial"/>
          <w:color w:val="000000" w:themeColor="text1"/>
          <w:sz w:val="20"/>
          <w:szCs w:val="20"/>
        </w:rPr>
        <w:t>the secure attachment of catheters to various medical devices. KRAIBURG TPE, the global manufacturer of innovative Thermoplastic Elastomer (TPE) materials, is transforming the landscape of catheter connector manufacturing to meet the increased demand for reliability, safety, and performance.</w:t>
      </w:r>
    </w:p>
    <w:p w14:paraId="78A69DF8" w14:textId="77777777" w:rsidR="007F2F4B" w:rsidRPr="004F14A9" w:rsidRDefault="007F2F4B" w:rsidP="00B216B9">
      <w:pPr>
        <w:spacing w:line="360" w:lineRule="auto"/>
        <w:ind w:right="1559"/>
        <w:jc w:val="both"/>
        <w:rPr>
          <w:rFonts w:ascii="Arial" w:hAnsi="Arial" w:cs="Arial"/>
          <w:color w:val="000000" w:themeColor="text1"/>
          <w:sz w:val="6"/>
          <w:szCs w:val="6"/>
        </w:rPr>
      </w:pPr>
    </w:p>
    <w:p w14:paraId="71FEA5B4" w14:textId="2C15FEDB" w:rsidR="008B55EA" w:rsidRPr="004F14A9" w:rsidRDefault="008B55EA" w:rsidP="007F2F4B">
      <w:pPr>
        <w:spacing w:line="360" w:lineRule="auto"/>
        <w:ind w:right="1559"/>
        <w:jc w:val="both"/>
        <w:rPr>
          <w:rFonts w:ascii="Arial" w:hAnsi="Arial" w:cs="Arial"/>
          <w:color w:val="000000" w:themeColor="text1"/>
          <w:sz w:val="20"/>
          <w:szCs w:val="20"/>
        </w:rPr>
      </w:pPr>
      <w:r w:rsidRPr="004F14A9">
        <w:rPr>
          <w:rFonts w:ascii="Arial" w:hAnsi="Arial" w:cs="Arial"/>
          <w:color w:val="000000" w:themeColor="text1"/>
          <w:sz w:val="20"/>
          <w:szCs w:val="20"/>
        </w:rPr>
        <w:t xml:space="preserve">KRAIBURG TPE's </w:t>
      </w:r>
      <w:r w:rsidRPr="004F14A9">
        <w:rPr>
          <w:rFonts w:ascii="Arial" w:hAnsi="Arial" w:cs="Arial"/>
          <w:color w:val="000000" w:themeColor="text1"/>
          <w:sz w:val="20"/>
          <w:szCs w:val="20"/>
          <w:highlight w:val="yellow"/>
        </w:rPr>
        <w:t>THERMOLAST® H</w:t>
      </w:r>
      <w:r w:rsidRPr="004F14A9">
        <w:rPr>
          <w:rFonts w:ascii="Arial" w:hAnsi="Arial" w:cs="Arial"/>
          <w:color w:val="000000" w:themeColor="text1"/>
          <w:sz w:val="20"/>
          <w:szCs w:val="20"/>
        </w:rPr>
        <w:t xml:space="preserve"> </w:t>
      </w:r>
      <w:hyperlink r:id="rId11" w:history="1">
        <w:r w:rsidR="00A54E4B" w:rsidRPr="001B446D">
          <w:rPr>
            <w:rStyle w:val="Hyperlink"/>
            <w:rFonts w:ascii="Arial" w:hAnsi="Arial" w:cs="Arial"/>
            <w:sz w:val="20"/>
            <w:szCs w:val="20"/>
          </w:rPr>
          <w:t>https://www.kraiburg-tpe.com/en/thermolast-h-healthcare-tpe</w:t>
        </w:r>
      </w:hyperlink>
      <w:r w:rsidR="00A54E4B">
        <w:rPr>
          <w:rFonts w:ascii="Arial" w:hAnsi="Arial" w:cs="Arial" w:hint="eastAsia"/>
          <w:color w:val="000000" w:themeColor="text1"/>
          <w:sz w:val="20"/>
          <w:szCs w:val="20"/>
          <w:lang w:eastAsia="zh-CN"/>
        </w:rPr>
        <w:t xml:space="preserve"> </w:t>
      </w:r>
      <w:r w:rsidRPr="004F14A9">
        <w:rPr>
          <w:rFonts w:ascii="Arial" w:hAnsi="Arial" w:cs="Arial"/>
          <w:color w:val="000000" w:themeColor="text1"/>
          <w:sz w:val="20"/>
          <w:szCs w:val="20"/>
        </w:rPr>
        <w:t xml:space="preserve">– HC/AP series is an innovative solution designed to meet the stringent requirements of the </w:t>
      </w:r>
      <w:r w:rsidRPr="004F14A9">
        <w:rPr>
          <w:rFonts w:ascii="Arial" w:hAnsi="Arial" w:cs="Arial"/>
          <w:color w:val="000000" w:themeColor="text1"/>
          <w:sz w:val="20"/>
          <w:szCs w:val="20"/>
          <w:highlight w:val="yellow"/>
        </w:rPr>
        <w:t>healthcare industry</w:t>
      </w:r>
      <w:r w:rsidRPr="004F14A9">
        <w:rPr>
          <w:rFonts w:ascii="Arial" w:hAnsi="Arial" w:cs="Arial"/>
          <w:color w:val="000000" w:themeColor="text1"/>
          <w:sz w:val="20"/>
          <w:szCs w:val="20"/>
        </w:rPr>
        <w:t xml:space="preserve">, </w:t>
      </w:r>
      <w:hyperlink r:id="rId12" w:history="1">
        <w:r w:rsidR="00A54E4B" w:rsidRPr="001B446D">
          <w:rPr>
            <w:rStyle w:val="Hyperlink"/>
            <w:rFonts w:ascii="Arial" w:hAnsi="Arial" w:cs="Arial"/>
            <w:sz w:val="20"/>
            <w:szCs w:val="20"/>
          </w:rPr>
          <w:t>https://www.kraiburg-tpe.com/en/medical</w:t>
        </w:r>
      </w:hyperlink>
      <w:r w:rsidR="00A54E4B">
        <w:rPr>
          <w:rFonts w:ascii="Arial" w:hAnsi="Arial" w:cs="Arial" w:hint="eastAsia"/>
          <w:color w:val="000000" w:themeColor="text1"/>
          <w:sz w:val="20"/>
          <w:szCs w:val="20"/>
          <w:lang w:eastAsia="zh-CN"/>
        </w:rPr>
        <w:t xml:space="preserve"> </w:t>
      </w:r>
      <w:r w:rsidRPr="004F14A9">
        <w:rPr>
          <w:rFonts w:ascii="Arial" w:hAnsi="Arial" w:cs="Arial"/>
          <w:color w:val="000000" w:themeColor="text1"/>
          <w:sz w:val="20"/>
          <w:szCs w:val="20"/>
        </w:rPr>
        <w:t>demonstrating their commitment to excellence in TPE formulations.</w:t>
      </w:r>
    </w:p>
    <w:p w14:paraId="37CD71C5" w14:textId="77777777" w:rsidR="007F2F4B" w:rsidRPr="004F14A9" w:rsidRDefault="007F2F4B" w:rsidP="007F2F4B">
      <w:pPr>
        <w:spacing w:line="360" w:lineRule="auto"/>
        <w:ind w:right="1559"/>
        <w:jc w:val="both"/>
        <w:rPr>
          <w:rFonts w:ascii="Arial" w:hAnsi="Arial" w:cs="Arial"/>
          <w:color w:val="000000" w:themeColor="text1"/>
          <w:sz w:val="6"/>
          <w:szCs w:val="6"/>
        </w:rPr>
      </w:pPr>
    </w:p>
    <w:p w14:paraId="1B1DBA0D" w14:textId="56F39BF8" w:rsidR="00B216B9" w:rsidRDefault="007F2F4B" w:rsidP="007F2F4B">
      <w:pPr>
        <w:spacing w:line="360" w:lineRule="auto"/>
        <w:ind w:right="1559"/>
        <w:jc w:val="both"/>
        <w:rPr>
          <w:rFonts w:ascii="Arial" w:hAnsi="Arial" w:cs="Arial"/>
          <w:color w:val="000000" w:themeColor="text1"/>
          <w:sz w:val="20"/>
          <w:szCs w:val="20"/>
        </w:rPr>
      </w:pPr>
      <w:r w:rsidRPr="004F14A9">
        <w:rPr>
          <w:rFonts w:ascii="Arial" w:hAnsi="Arial" w:cs="Arial"/>
          <w:color w:val="000000" w:themeColor="text1"/>
          <w:sz w:val="20"/>
          <w:szCs w:val="20"/>
        </w:rPr>
        <w:t xml:space="preserve">KRAIBURG TPE's advanced TPE materials are </w:t>
      </w:r>
      <w:r w:rsidR="008B55EA" w:rsidRPr="004F14A9">
        <w:rPr>
          <w:rFonts w:ascii="Arial" w:hAnsi="Arial" w:cs="Arial"/>
          <w:color w:val="000000" w:themeColor="text1"/>
          <w:sz w:val="20"/>
          <w:szCs w:val="20"/>
        </w:rPr>
        <w:t>designed</w:t>
      </w:r>
      <w:r w:rsidRPr="004F14A9">
        <w:rPr>
          <w:rFonts w:ascii="Arial" w:hAnsi="Arial" w:cs="Arial"/>
          <w:color w:val="000000" w:themeColor="text1"/>
          <w:sz w:val="20"/>
          <w:szCs w:val="20"/>
        </w:rPr>
        <w:t xml:space="preserve"> to redefine the standard of catheter connector manufacturing. Offering unparalleled</w:t>
      </w:r>
      <w:r w:rsidRPr="007F2F4B">
        <w:rPr>
          <w:rFonts w:ascii="Arial" w:hAnsi="Arial" w:cs="Arial"/>
          <w:color w:val="000000" w:themeColor="text1"/>
          <w:sz w:val="20"/>
          <w:szCs w:val="20"/>
        </w:rPr>
        <w:t xml:space="preserve"> performance, safety, and reliability, our innovative solutions aim to drive advancements in medical device technology, ultimately enhancing patient care and outcomes worldwide.</w:t>
      </w:r>
    </w:p>
    <w:p w14:paraId="699D9326" w14:textId="77777777" w:rsidR="007F2F4B" w:rsidRPr="007F2F4B" w:rsidRDefault="007F2F4B" w:rsidP="007F2F4B">
      <w:pPr>
        <w:spacing w:line="360" w:lineRule="auto"/>
        <w:ind w:right="1559"/>
        <w:jc w:val="both"/>
        <w:rPr>
          <w:rFonts w:ascii="Arial" w:hAnsi="Arial" w:cs="Arial"/>
          <w:color w:val="000000" w:themeColor="text1"/>
          <w:sz w:val="6"/>
          <w:szCs w:val="6"/>
        </w:rPr>
      </w:pPr>
    </w:p>
    <w:p w14:paraId="6D37F534" w14:textId="4916C128" w:rsidR="007F2F4B" w:rsidRDefault="007F2F4B" w:rsidP="00B519DA">
      <w:pPr>
        <w:spacing w:line="360" w:lineRule="auto"/>
        <w:ind w:right="1559"/>
        <w:jc w:val="both"/>
        <w:rPr>
          <w:rFonts w:ascii="Arial" w:hAnsi="Arial" w:cs="Arial"/>
          <w:b/>
          <w:bCs/>
          <w:color w:val="000000" w:themeColor="text1"/>
          <w:sz w:val="20"/>
          <w:szCs w:val="20"/>
        </w:rPr>
      </w:pPr>
      <w:r w:rsidRPr="007F2F4B">
        <w:rPr>
          <w:rFonts w:ascii="Arial" w:hAnsi="Arial" w:cs="Arial"/>
          <w:b/>
          <w:bCs/>
          <w:color w:val="000000" w:themeColor="text1"/>
          <w:sz w:val="20"/>
          <w:szCs w:val="20"/>
        </w:rPr>
        <w:t>Material Advantages</w:t>
      </w:r>
    </w:p>
    <w:p w14:paraId="383AC0B9" w14:textId="70609936" w:rsidR="007F2F4B" w:rsidRPr="004F14A9" w:rsidRDefault="007F2F4B" w:rsidP="007F2F4B">
      <w:pPr>
        <w:pStyle w:val="ListParagraph"/>
        <w:numPr>
          <w:ilvl w:val="0"/>
          <w:numId w:val="22"/>
        </w:numPr>
        <w:spacing w:line="360" w:lineRule="auto"/>
        <w:ind w:right="1559"/>
        <w:jc w:val="both"/>
        <w:rPr>
          <w:rFonts w:ascii="Arial" w:hAnsi="Arial" w:cs="Arial"/>
          <w:sz w:val="20"/>
          <w:szCs w:val="20"/>
        </w:rPr>
      </w:pPr>
      <w:r w:rsidRPr="007F2F4B">
        <w:rPr>
          <w:rFonts w:ascii="Arial" w:hAnsi="Arial" w:cs="Arial"/>
          <w:b/>
          <w:bCs/>
          <w:sz w:val="20"/>
          <w:szCs w:val="20"/>
        </w:rPr>
        <w:t>Adhesion to PP, PE:</w:t>
      </w:r>
      <w:r>
        <w:rPr>
          <w:rFonts w:ascii="Arial" w:hAnsi="Arial" w:cs="Arial"/>
          <w:sz w:val="20"/>
          <w:szCs w:val="20"/>
        </w:rPr>
        <w:t xml:space="preserve"> </w:t>
      </w:r>
      <w:r w:rsidR="00C46B05" w:rsidRPr="004F14A9">
        <w:rPr>
          <w:rFonts w:ascii="Arial" w:hAnsi="Arial" w:cs="Arial"/>
          <w:sz w:val="20"/>
          <w:szCs w:val="20"/>
        </w:rPr>
        <w:t>The</w:t>
      </w:r>
      <w:r w:rsidRPr="004F14A9">
        <w:rPr>
          <w:rFonts w:ascii="Arial" w:hAnsi="Arial" w:cs="Arial"/>
          <w:sz w:val="20"/>
          <w:szCs w:val="20"/>
        </w:rPr>
        <w:t xml:space="preserve"> strong and reliable connection between the TPE material and the connector components</w:t>
      </w:r>
      <w:r w:rsidR="00C46B05" w:rsidRPr="004F14A9">
        <w:rPr>
          <w:rFonts w:ascii="Arial" w:hAnsi="Arial" w:cs="Arial"/>
          <w:sz w:val="20"/>
          <w:szCs w:val="20"/>
        </w:rPr>
        <w:t xml:space="preserve"> </w:t>
      </w:r>
      <w:r w:rsidRPr="004F14A9">
        <w:rPr>
          <w:rFonts w:ascii="Arial" w:hAnsi="Arial" w:cs="Arial"/>
          <w:sz w:val="20"/>
          <w:szCs w:val="20"/>
        </w:rPr>
        <w:t>enhanc</w:t>
      </w:r>
      <w:r w:rsidR="00C46B05" w:rsidRPr="004F14A9">
        <w:rPr>
          <w:rFonts w:ascii="Arial" w:hAnsi="Arial" w:cs="Arial"/>
          <w:sz w:val="20"/>
          <w:szCs w:val="20"/>
        </w:rPr>
        <w:t xml:space="preserve">e </w:t>
      </w:r>
      <w:r w:rsidRPr="004F14A9">
        <w:rPr>
          <w:rFonts w:ascii="Arial" w:hAnsi="Arial" w:cs="Arial"/>
          <w:sz w:val="20"/>
          <w:szCs w:val="20"/>
        </w:rPr>
        <w:t>the overall durability and performance of the catheter assembly.</w:t>
      </w:r>
    </w:p>
    <w:p w14:paraId="4100597D" w14:textId="7F0D8147" w:rsidR="007F2F4B" w:rsidRPr="007F2F4B" w:rsidRDefault="007F2F4B" w:rsidP="007F2F4B">
      <w:pPr>
        <w:pStyle w:val="ListParagraph"/>
        <w:numPr>
          <w:ilvl w:val="0"/>
          <w:numId w:val="22"/>
        </w:numPr>
        <w:spacing w:line="360" w:lineRule="auto"/>
        <w:ind w:right="1559"/>
        <w:jc w:val="both"/>
        <w:rPr>
          <w:rFonts w:ascii="Arial" w:hAnsi="Arial" w:cs="Arial"/>
          <w:sz w:val="20"/>
          <w:szCs w:val="20"/>
        </w:rPr>
      </w:pPr>
      <w:r w:rsidRPr="004F14A9">
        <w:rPr>
          <w:rFonts w:ascii="Arial" w:hAnsi="Arial" w:cs="Arial"/>
          <w:b/>
          <w:bCs/>
          <w:sz w:val="20"/>
          <w:szCs w:val="20"/>
        </w:rPr>
        <w:t>Optimized compression set:</w:t>
      </w:r>
      <w:r w:rsidRPr="004F14A9">
        <w:rPr>
          <w:rFonts w:ascii="Arial" w:hAnsi="Arial" w:cs="Arial"/>
          <w:sz w:val="20"/>
          <w:szCs w:val="20"/>
        </w:rPr>
        <w:t xml:space="preserve"> Catheter connectors often undergo repeated compression and deformation during use. The </w:t>
      </w:r>
      <w:r w:rsidR="00C46B05" w:rsidRPr="004F14A9">
        <w:rPr>
          <w:rFonts w:ascii="Arial" w:hAnsi="Arial" w:cs="Arial"/>
          <w:sz w:val="20"/>
          <w:szCs w:val="20"/>
        </w:rPr>
        <w:t xml:space="preserve">TPE material’s </w:t>
      </w:r>
      <w:r w:rsidRPr="004F14A9">
        <w:rPr>
          <w:rFonts w:ascii="Arial" w:hAnsi="Arial" w:cs="Arial"/>
          <w:sz w:val="20"/>
          <w:szCs w:val="20"/>
        </w:rPr>
        <w:t>optimized c</w:t>
      </w:r>
      <w:r w:rsidRPr="007F2F4B">
        <w:rPr>
          <w:rFonts w:ascii="Arial" w:hAnsi="Arial" w:cs="Arial"/>
          <w:sz w:val="20"/>
          <w:szCs w:val="20"/>
        </w:rPr>
        <w:t>ompression set ensures that it can maintain its shape and sealing properties over time, even under continuous compression cycles.</w:t>
      </w:r>
    </w:p>
    <w:p w14:paraId="4575F9E9" w14:textId="5CD4192E" w:rsidR="007F2F4B" w:rsidRPr="007F2F4B" w:rsidRDefault="007F2F4B" w:rsidP="007F2F4B">
      <w:pPr>
        <w:pStyle w:val="ListParagraph"/>
        <w:numPr>
          <w:ilvl w:val="0"/>
          <w:numId w:val="22"/>
        </w:numPr>
        <w:spacing w:line="360" w:lineRule="auto"/>
        <w:ind w:right="1559"/>
        <w:jc w:val="both"/>
        <w:rPr>
          <w:rFonts w:ascii="Arial" w:hAnsi="Arial" w:cs="Arial"/>
          <w:sz w:val="20"/>
          <w:szCs w:val="20"/>
        </w:rPr>
      </w:pPr>
      <w:r w:rsidRPr="00BE3E14">
        <w:rPr>
          <w:rFonts w:ascii="Arial" w:hAnsi="Arial" w:cs="Arial"/>
          <w:b/>
          <w:bCs/>
          <w:sz w:val="20"/>
          <w:szCs w:val="20"/>
          <w:highlight w:val="yellow"/>
        </w:rPr>
        <w:lastRenderedPageBreak/>
        <w:t>Colorable:</w:t>
      </w:r>
      <w:r>
        <w:rPr>
          <w:rFonts w:ascii="Arial" w:hAnsi="Arial" w:cs="Arial"/>
          <w:sz w:val="20"/>
          <w:szCs w:val="20"/>
        </w:rPr>
        <w:t xml:space="preserve"> </w:t>
      </w:r>
      <w:hyperlink r:id="rId13" w:history="1">
        <w:r w:rsidR="00A54E4B" w:rsidRPr="001B446D">
          <w:rPr>
            <w:rStyle w:val="Hyperlink"/>
            <w:rFonts w:ascii="Arial" w:hAnsi="Arial" w:cs="Arial"/>
            <w:sz w:val="20"/>
            <w:szCs w:val="20"/>
          </w:rPr>
          <w:t>https://www.kraiburg-tpe.com/en/coloring</w:t>
        </w:r>
      </w:hyperlink>
      <w:r w:rsidR="00A54E4B">
        <w:rPr>
          <w:rFonts w:ascii="Arial" w:eastAsiaTheme="minorEastAsia" w:hAnsi="Arial" w:cs="Arial" w:hint="eastAsia"/>
          <w:sz w:val="20"/>
          <w:szCs w:val="20"/>
          <w:lang w:eastAsia="zh-CN"/>
        </w:rPr>
        <w:t xml:space="preserve"> </w:t>
      </w:r>
      <w:r>
        <w:rPr>
          <w:rFonts w:ascii="Arial" w:hAnsi="Arial" w:cs="Arial"/>
          <w:sz w:val="20"/>
          <w:szCs w:val="20"/>
        </w:rPr>
        <w:t>A</w:t>
      </w:r>
      <w:r w:rsidRPr="007F2F4B">
        <w:rPr>
          <w:rFonts w:ascii="Arial" w:hAnsi="Arial" w:cs="Arial"/>
          <w:sz w:val="20"/>
          <w:szCs w:val="20"/>
        </w:rPr>
        <w:t>llows for customization and differentiation of catheter connectors.</w:t>
      </w:r>
    </w:p>
    <w:p w14:paraId="5A012FE4" w14:textId="5A9F2681" w:rsidR="007F2F4B" w:rsidRPr="007F2F4B" w:rsidRDefault="007F2F4B" w:rsidP="007F2F4B">
      <w:pPr>
        <w:pStyle w:val="ListParagraph"/>
        <w:numPr>
          <w:ilvl w:val="0"/>
          <w:numId w:val="22"/>
        </w:numPr>
        <w:spacing w:line="360" w:lineRule="auto"/>
        <w:ind w:right="1559"/>
        <w:jc w:val="both"/>
        <w:rPr>
          <w:rFonts w:ascii="Arial" w:hAnsi="Arial" w:cs="Arial"/>
          <w:sz w:val="20"/>
          <w:szCs w:val="20"/>
        </w:rPr>
      </w:pPr>
      <w:r w:rsidRPr="007F2F4B">
        <w:rPr>
          <w:rFonts w:ascii="Arial" w:hAnsi="Arial" w:cs="Arial"/>
          <w:b/>
          <w:bCs/>
          <w:sz w:val="20"/>
          <w:szCs w:val="20"/>
        </w:rPr>
        <w:t>Sterilizable (autoclave 121°C, EtO):</w:t>
      </w:r>
      <w:r>
        <w:rPr>
          <w:rFonts w:ascii="Arial" w:hAnsi="Arial" w:cs="Arial"/>
          <w:sz w:val="20"/>
          <w:szCs w:val="20"/>
        </w:rPr>
        <w:t xml:space="preserve"> A</w:t>
      </w:r>
      <w:r w:rsidRPr="007F2F4B">
        <w:rPr>
          <w:rFonts w:ascii="Arial" w:hAnsi="Arial" w:cs="Arial"/>
          <w:sz w:val="20"/>
          <w:szCs w:val="20"/>
        </w:rPr>
        <w:t xml:space="preserve">llows </w:t>
      </w:r>
      <w:r>
        <w:rPr>
          <w:rFonts w:ascii="Arial" w:hAnsi="Arial" w:cs="Arial"/>
          <w:sz w:val="20"/>
          <w:szCs w:val="20"/>
        </w:rPr>
        <w:t>the connectors</w:t>
      </w:r>
      <w:r w:rsidRPr="007F2F4B">
        <w:rPr>
          <w:rFonts w:ascii="Arial" w:hAnsi="Arial" w:cs="Arial"/>
          <w:sz w:val="20"/>
          <w:szCs w:val="20"/>
        </w:rPr>
        <w:t xml:space="preserve"> to withstand common sterilization methods such as autoclaving (steam sterilization at 121°C) and ethylene oxide (EtO) gas sterilization, maintaining its integrity and performance throughout the sterilization process.</w:t>
      </w:r>
    </w:p>
    <w:p w14:paraId="7A972C45" w14:textId="3247506D" w:rsidR="007F2F4B" w:rsidRPr="007F2F4B" w:rsidRDefault="007F2F4B" w:rsidP="007F2F4B">
      <w:pPr>
        <w:pStyle w:val="ListParagraph"/>
        <w:numPr>
          <w:ilvl w:val="0"/>
          <w:numId w:val="22"/>
        </w:numPr>
        <w:spacing w:line="360" w:lineRule="auto"/>
        <w:ind w:right="1559"/>
        <w:jc w:val="both"/>
        <w:rPr>
          <w:rFonts w:ascii="Arial" w:hAnsi="Arial" w:cs="Arial"/>
          <w:sz w:val="20"/>
          <w:szCs w:val="20"/>
        </w:rPr>
      </w:pPr>
      <w:r w:rsidRPr="007F2F4B">
        <w:rPr>
          <w:rFonts w:ascii="Arial" w:hAnsi="Arial" w:cs="Arial"/>
          <w:b/>
          <w:bCs/>
          <w:sz w:val="20"/>
          <w:szCs w:val="20"/>
        </w:rPr>
        <w:t>Free from animal ingredients:</w:t>
      </w:r>
      <w:r>
        <w:rPr>
          <w:rFonts w:ascii="Arial" w:hAnsi="Arial" w:cs="Arial"/>
          <w:sz w:val="20"/>
          <w:szCs w:val="20"/>
        </w:rPr>
        <w:t xml:space="preserve"> T</w:t>
      </w:r>
      <w:r w:rsidRPr="007F2F4B">
        <w:rPr>
          <w:rFonts w:ascii="Arial" w:hAnsi="Arial" w:cs="Arial"/>
          <w:sz w:val="20"/>
          <w:szCs w:val="20"/>
        </w:rPr>
        <w:t>o minimize the risk of allergic reactions or contamination.</w:t>
      </w:r>
    </w:p>
    <w:p w14:paraId="148A493B" w14:textId="77777777" w:rsidR="007F2F4B" w:rsidRPr="007F2F4B" w:rsidRDefault="007F2F4B" w:rsidP="007F2F4B">
      <w:pPr>
        <w:pStyle w:val="ListParagraph"/>
        <w:numPr>
          <w:ilvl w:val="0"/>
          <w:numId w:val="22"/>
        </w:numPr>
        <w:spacing w:line="360" w:lineRule="auto"/>
        <w:ind w:right="1559"/>
        <w:jc w:val="both"/>
        <w:rPr>
          <w:rFonts w:ascii="Arial" w:hAnsi="Arial" w:cs="Arial"/>
          <w:sz w:val="20"/>
          <w:szCs w:val="20"/>
        </w:rPr>
      </w:pPr>
      <w:r w:rsidRPr="007F2F4B">
        <w:rPr>
          <w:rFonts w:ascii="Arial" w:hAnsi="Arial" w:cs="Arial"/>
          <w:b/>
          <w:bCs/>
          <w:sz w:val="20"/>
          <w:szCs w:val="20"/>
        </w:rPr>
        <w:t>Regulations:</w:t>
      </w:r>
      <w:r w:rsidRPr="007F2F4B">
        <w:rPr>
          <w:rFonts w:ascii="Arial" w:hAnsi="Arial" w:cs="Arial"/>
          <w:sz w:val="20"/>
          <w:szCs w:val="20"/>
        </w:rPr>
        <w:t xml:space="preserve"> Regulation (EU) No 10/2011, US FDA CFR 21, China GB4806-2016, ISO 10993-5 (Cytotoxicity), GB/T 16886.5 Cytotoxicity</w:t>
      </w:r>
    </w:p>
    <w:p w14:paraId="1A047A42" w14:textId="77777777" w:rsidR="007F2F4B" w:rsidRDefault="007F2F4B" w:rsidP="0005754C">
      <w:pPr>
        <w:spacing w:after="0" w:line="360" w:lineRule="auto"/>
        <w:ind w:right="1559"/>
        <w:jc w:val="both"/>
        <w:rPr>
          <w:rFonts w:ascii="Arial" w:hAnsi="Arial" w:cs="Arial"/>
          <w:sz w:val="20"/>
          <w:szCs w:val="20"/>
        </w:rPr>
      </w:pPr>
    </w:p>
    <w:p w14:paraId="35F69E2C" w14:textId="77777777" w:rsidR="00C46B05" w:rsidRPr="00C46B05" w:rsidRDefault="00C46B05" w:rsidP="007F2F4B">
      <w:pPr>
        <w:spacing w:after="0" w:line="360" w:lineRule="auto"/>
        <w:ind w:right="1559"/>
        <w:jc w:val="both"/>
        <w:rPr>
          <w:rFonts w:ascii="Arial" w:hAnsi="Arial" w:cs="Arial"/>
          <w:b/>
          <w:bCs/>
          <w:sz w:val="20"/>
          <w:szCs w:val="20"/>
        </w:rPr>
      </w:pPr>
      <w:r w:rsidRPr="00C46B05">
        <w:rPr>
          <w:rFonts w:ascii="Arial" w:hAnsi="Arial" w:cs="Arial"/>
          <w:b/>
          <w:bCs/>
          <w:sz w:val="20"/>
          <w:szCs w:val="20"/>
        </w:rPr>
        <w:t xml:space="preserve">Ideal applications </w:t>
      </w:r>
    </w:p>
    <w:p w14:paraId="06D5BF9A" w14:textId="7AA96201" w:rsidR="00256D34" w:rsidRDefault="00C46B05" w:rsidP="007F2F4B">
      <w:pPr>
        <w:spacing w:after="0" w:line="360" w:lineRule="auto"/>
        <w:ind w:right="1559"/>
        <w:jc w:val="both"/>
        <w:rPr>
          <w:rFonts w:ascii="Arial" w:hAnsi="Arial" w:cs="Arial"/>
          <w:sz w:val="20"/>
          <w:szCs w:val="20"/>
        </w:rPr>
      </w:pPr>
      <w:r>
        <w:rPr>
          <w:rFonts w:ascii="Arial" w:hAnsi="Arial" w:cs="Arial"/>
          <w:sz w:val="20"/>
          <w:szCs w:val="20"/>
        </w:rPr>
        <w:t>The</w:t>
      </w:r>
      <w:r w:rsidR="0005754C" w:rsidRPr="0005754C">
        <w:rPr>
          <w:rFonts w:ascii="Arial" w:hAnsi="Arial" w:cs="Arial"/>
          <w:sz w:val="20"/>
          <w:szCs w:val="20"/>
        </w:rPr>
        <w:t xml:space="preserve"> </w:t>
      </w:r>
      <w:r w:rsidR="007F2F4B" w:rsidRPr="007F2F4B">
        <w:rPr>
          <w:rFonts w:ascii="Arial" w:hAnsi="Arial" w:cs="Arial"/>
          <w:sz w:val="20"/>
          <w:szCs w:val="20"/>
        </w:rPr>
        <w:t>THERMOLAST</w:t>
      </w:r>
      <w:r w:rsidR="007F2F4B" w:rsidRPr="00BE3E14">
        <w:rPr>
          <w:rFonts w:ascii="Arial" w:hAnsi="Arial" w:cs="Arial"/>
          <w:sz w:val="20"/>
          <w:szCs w:val="20"/>
          <w:vertAlign w:val="superscript"/>
        </w:rPr>
        <w:t>®</w:t>
      </w:r>
      <w:r w:rsidR="007F2F4B" w:rsidRPr="007F2F4B">
        <w:rPr>
          <w:rFonts w:ascii="Arial" w:hAnsi="Arial" w:cs="Arial"/>
          <w:sz w:val="20"/>
          <w:szCs w:val="20"/>
        </w:rPr>
        <w:t xml:space="preserve"> H HC/AP</w:t>
      </w:r>
      <w:r w:rsidR="007F2F4B">
        <w:rPr>
          <w:rFonts w:ascii="Arial" w:hAnsi="Arial" w:cs="Arial"/>
          <w:sz w:val="20"/>
          <w:szCs w:val="20"/>
        </w:rPr>
        <w:t xml:space="preserve"> </w:t>
      </w:r>
      <w:r w:rsidR="0005754C" w:rsidRPr="0005754C">
        <w:rPr>
          <w:rFonts w:ascii="Arial" w:hAnsi="Arial" w:cs="Arial"/>
          <w:sz w:val="20"/>
          <w:szCs w:val="20"/>
        </w:rPr>
        <w:t xml:space="preserve">series </w:t>
      </w:r>
      <w:r>
        <w:rPr>
          <w:rFonts w:ascii="Arial" w:hAnsi="Arial" w:cs="Arial"/>
          <w:sz w:val="20"/>
          <w:szCs w:val="20"/>
        </w:rPr>
        <w:t xml:space="preserve">is ideal for </w:t>
      </w:r>
      <w:r w:rsidR="007F2F4B">
        <w:rPr>
          <w:rFonts w:ascii="Arial" w:hAnsi="Arial" w:cs="Arial"/>
          <w:sz w:val="20"/>
          <w:szCs w:val="20"/>
        </w:rPr>
        <w:t>f</w:t>
      </w:r>
      <w:r w:rsidR="007F2F4B" w:rsidRPr="007F2F4B">
        <w:rPr>
          <w:rFonts w:ascii="Arial" w:hAnsi="Arial" w:cs="Arial"/>
          <w:sz w:val="20"/>
          <w:szCs w:val="20"/>
        </w:rPr>
        <w:t>unction</w:t>
      </w:r>
      <w:r>
        <w:rPr>
          <w:rFonts w:ascii="Arial" w:hAnsi="Arial" w:cs="Arial"/>
          <w:sz w:val="20"/>
          <w:szCs w:val="20"/>
        </w:rPr>
        <w:t>al</w:t>
      </w:r>
      <w:r w:rsidR="007F2F4B" w:rsidRPr="007F2F4B">
        <w:rPr>
          <w:rFonts w:ascii="Arial" w:hAnsi="Arial" w:cs="Arial"/>
          <w:sz w:val="20"/>
          <w:szCs w:val="20"/>
        </w:rPr>
        <w:t xml:space="preserve"> and design elements</w:t>
      </w:r>
      <w:r w:rsidR="007F2F4B">
        <w:rPr>
          <w:rFonts w:ascii="Arial" w:hAnsi="Arial" w:cs="Arial"/>
          <w:sz w:val="20"/>
          <w:szCs w:val="20"/>
        </w:rPr>
        <w:t>, s</w:t>
      </w:r>
      <w:r w:rsidR="007F2F4B" w:rsidRPr="007F2F4B">
        <w:rPr>
          <w:rFonts w:ascii="Arial" w:hAnsi="Arial" w:cs="Arial"/>
          <w:sz w:val="20"/>
          <w:szCs w:val="20"/>
        </w:rPr>
        <w:t>eals</w:t>
      </w:r>
      <w:r w:rsidR="007F2F4B">
        <w:rPr>
          <w:rFonts w:ascii="Arial" w:hAnsi="Arial" w:cs="Arial"/>
          <w:sz w:val="20"/>
          <w:szCs w:val="20"/>
        </w:rPr>
        <w:t>, f</w:t>
      </w:r>
      <w:r w:rsidR="007F2F4B" w:rsidRPr="007F2F4B">
        <w:rPr>
          <w:rFonts w:ascii="Arial" w:hAnsi="Arial" w:cs="Arial"/>
          <w:sz w:val="20"/>
          <w:szCs w:val="20"/>
        </w:rPr>
        <w:t xml:space="preserve">lexible </w:t>
      </w:r>
      <w:r w:rsidR="007F2F4B">
        <w:rPr>
          <w:rFonts w:ascii="Arial" w:hAnsi="Arial" w:cs="Arial"/>
          <w:sz w:val="20"/>
          <w:szCs w:val="20"/>
        </w:rPr>
        <w:t>c</w:t>
      </w:r>
      <w:r w:rsidR="007F2F4B" w:rsidRPr="007F2F4B">
        <w:rPr>
          <w:rFonts w:ascii="Arial" w:hAnsi="Arial" w:cs="Arial"/>
          <w:sz w:val="20"/>
          <w:szCs w:val="20"/>
        </w:rPr>
        <w:t>onnections</w:t>
      </w:r>
      <w:r w:rsidR="007F2F4B">
        <w:rPr>
          <w:rFonts w:ascii="Arial" w:hAnsi="Arial" w:cs="Arial"/>
          <w:sz w:val="20"/>
          <w:szCs w:val="20"/>
        </w:rPr>
        <w:t>, m</w:t>
      </w:r>
      <w:r w:rsidR="007F2F4B" w:rsidRPr="007F2F4B">
        <w:rPr>
          <w:rFonts w:ascii="Arial" w:hAnsi="Arial" w:cs="Arial"/>
          <w:sz w:val="20"/>
          <w:szCs w:val="20"/>
        </w:rPr>
        <w:t>outhpieces</w:t>
      </w:r>
      <w:r w:rsidR="007F2F4B">
        <w:rPr>
          <w:rFonts w:ascii="Arial" w:hAnsi="Arial" w:cs="Arial"/>
          <w:sz w:val="20"/>
          <w:szCs w:val="20"/>
        </w:rPr>
        <w:t xml:space="preserve"> and c</w:t>
      </w:r>
      <w:r w:rsidR="007F2F4B" w:rsidRPr="007F2F4B">
        <w:rPr>
          <w:rFonts w:ascii="Arial" w:hAnsi="Arial" w:cs="Arial"/>
          <w:sz w:val="20"/>
          <w:szCs w:val="20"/>
        </w:rPr>
        <w:t>losures</w:t>
      </w:r>
      <w:r>
        <w:rPr>
          <w:rFonts w:ascii="Arial" w:hAnsi="Arial" w:cs="Arial"/>
          <w:sz w:val="20"/>
          <w:szCs w:val="20"/>
        </w:rPr>
        <w:t xml:space="preserve"> applications</w:t>
      </w:r>
      <w:r w:rsidR="0005754C">
        <w:rPr>
          <w:rFonts w:ascii="Arial" w:hAnsi="Arial" w:cs="Arial"/>
          <w:sz w:val="20"/>
          <w:szCs w:val="20"/>
        </w:rPr>
        <w:t>.</w:t>
      </w:r>
    </w:p>
    <w:p w14:paraId="1D3769B5" w14:textId="77777777" w:rsidR="009C4A0E" w:rsidRPr="003E4160" w:rsidRDefault="009C4A0E" w:rsidP="0005754C">
      <w:pPr>
        <w:spacing w:after="0" w:line="360" w:lineRule="auto"/>
        <w:ind w:right="1559"/>
        <w:jc w:val="both"/>
        <w:rPr>
          <w:rFonts w:ascii="Arial" w:hAnsi="Arial" w:cs="Arial"/>
          <w:sz w:val="20"/>
          <w:szCs w:val="20"/>
        </w:rPr>
      </w:pPr>
    </w:p>
    <w:p w14:paraId="0C615B88" w14:textId="74A0A188" w:rsidR="0072737D" w:rsidRPr="003E4160" w:rsidRDefault="0072737D" w:rsidP="0072737D">
      <w:pPr>
        <w:spacing w:line="360" w:lineRule="auto"/>
        <w:ind w:right="1559"/>
        <w:jc w:val="both"/>
        <w:rPr>
          <w:rFonts w:ascii="Arial" w:hAnsi="Arial" w:cs="Arial"/>
          <w:b/>
          <w:bCs/>
          <w:sz w:val="20"/>
          <w:szCs w:val="20"/>
        </w:rPr>
      </w:pPr>
      <w:r w:rsidRPr="003E4160">
        <w:rPr>
          <w:rFonts w:ascii="Arial" w:hAnsi="Arial" w:cs="Arial"/>
          <w:b/>
          <w:bCs/>
          <w:sz w:val="20"/>
          <w:szCs w:val="20"/>
        </w:rPr>
        <w:t>Sustainability successes of our TPEs</w:t>
      </w:r>
    </w:p>
    <w:p w14:paraId="0E01186C" w14:textId="73F9AF2C" w:rsidR="0072737D" w:rsidRPr="003E4160" w:rsidRDefault="00023A0F" w:rsidP="0072737D">
      <w:pPr>
        <w:spacing w:line="360" w:lineRule="auto"/>
        <w:ind w:right="1559"/>
        <w:jc w:val="both"/>
        <w:rPr>
          <w:rFonts w:ascii="Arial" w:hAnsi="Arial" w:cs="Arial"/>
          <w:sz w:val="20"/>
          <w:szCs w:val="20"/>
        </w:rPr>
      </w:pPr>
      <w:r>
        <w:rPr>
          <w:rFonts w:ascii="Arial" w:hAnsi="Arial" w:cs="Arial"/>
          <w:sz w:val="20"/>
          <w:szCs w:val="20"/>
        </w:rPr>
        <w:t xml:space="preserve">Besides </w:t>
      </w:r>
      <w:r w:rsidR="007F2F4B">
        <w:rPr>
          <w:rFonts w:ascii="Arial" w:hAnsi="Arial" w:cs="Arial"/>
          <w:sz w:val="20"/>
          <w:szCs w:val="20"/>
        </w:rPr>
        <w:t>catheter connectors applications</w:t>
      </w:r>
      <w:r>
        <w:rPr>
          <w:rFonts w:ascii="Arial" w:hAnsi="Arial" w:cs="Arial"/>
          <w:sz w:val="20"/>
          <w:szCs w:val="20"/>
        </w:rPr>
        <w:t xml:space="preserve">, </w:t>
      </w:r>
      <w:r w:rsidR="0072737D" w:rsidRPr="003E4160">
        <w:rPr>
          <w:rFonts w:ascii="Arial" w:hAnsi="Arial" w:cs="Arial"/>
          <w:sz w:val="20"/>
          <w:szCs w:val="20"/>
        </w:rPr>
        <w:t>KRAIBURG TPE’s recent sustainability innovations include a series of material solutions specially developed for automotive, consumer, consumer electronics, wearables and industry applications. Comprising up to 48% post-consumer recycled (PCR) and 50% post-industrial recycled (PIR) content, the material complies with multiple global standards such as FDA raw material compliance, RoHS and REACH SVHC requirements. KRAIBURG TPE also provides customers with product carbon footprint values.</w:t>
      </w:r>
    </w:p>
    <w:p w14:paraId="5B129A8F" w14:textId="77777777" w:rsidR="0072737D" w:rsidRPr="003E4160" w:rsidRDefault="0072737D" w:rsidP="0072737D">
      <w:pPr>
        <w:spacing w:line="360" w:lineRule="auto"/>
        <w:ind w:right="1559"/>
        <w:jc w:val="both"/>
        <w:rPr>
          <w:rFonts w:ascii="Arial" w:hAnsi="Arial" w:cs="Arial"/>
          <w:sz w:val="20"/>
          <w:szCs w:val="20"/>
        </w:rPr>
      </w:pPr>
      <w:r w:rsidRPr="003E4160">
        <w:rPr>
          <w:rFonts w:ascii="Arial" w:hAnsi="Arial" w:cs="Arial"/>
          <w:sz w:val="20"/>
          <w:szCs w:val="20"/>
        </w:rPr>
        <w:t xml:space="preserve">Are you looking for a sustainable TPE solution? </w:t>
      </w:r>
      <w:r w:rsidRPr="003E4160">
        <w:rPr>
          <w:rFonts w:ascii="Arial" w:hAnsi="Arial" w:cs="Arial"/>
          <w:sz w:val="20"/>
          <w:szCs w:val="20"/>
          <w:u w:val="single"/>
        </w:rPr>
        <w:t>Talk to us!</w:t>
      </w:r>
      <w:r w:rsidRPr="003E4160">
        <w:rPr>
          <w:rFonts w:ascii="Arial" w:hAnsi="Arial" w:cs="Arial"/>
          <w:sz w:val="20"/>
          <w:szCs w:val="20"/>
        </w:rPr>
        <w:t xml:space="preserve"> </w:t>
      </w:r>
    </w:p>
    <w:p w14:paraId="54907659" w14:textId="3265ED9E" w:rsidR="0006085F" w:rsidRDefault="0072737D" w:rsidP="0006085F">
      <w:pPr>
        <w:spacing w:line="360" w:lineRule="auto"/>
        <w:ind w:right="1559"/>
        <w:jc w:val="both"/>
        <w:rPr>
          <w:rFonts w:ascii="Arial" w:hAnsi="Arial" w:cs="Arial"/>
          <w:sz w:val="20"/>
          <w:szCs w:val="20"/>
        </w:rPr>
      </w:pPr>
      <w:r w:rsidRPr="003E4160">
        <w:rPr>
          <w:rFonts w:ascii="Arial" w:hAnsi="Arial" w:cs="Arial"/>
          <w:sz w:val="20"/>
          <w:szCs w:val="20"/>
        </w:rPr>
        <w:t>Our experts are happy to answer any questions you have, as well as to offer the right solution for your application.</w:t>
      </w:r>
    </w:p>
    <w:p w14:paraId="0AFAE257" w14:textId="02986EF8" w:rsidR="00AC4A85" w:rsidRDefault="00BE3E14" w:rsidP="00396A1F">
      <w:pPr>
        <w:spacing w:line="360" w:lineRule="auto"/>
        <w:ind w:right="1559"/>
        <w:rPr>
          <w:noProof/>
        </w:rPr>
      </w:pPr>
      <w:r>
        <w:rPr>
          <w:noProof/>
        </w:rPr>
        <w:lastRenderedPageBreak/>
        <w:drawing>
          <wp:inline distT="0" distB="0" distL="0" distR="0" wp14:anchorId="726C4843" wp14:editId="347F72D7">
            <wp:extent cx="4241356" cy="2347123"/>
            <wp:effectExtent l="0" t="0" r="6985" b="0"/>
            <wp:docPr id="615007204" name="Picture 1" descr="A person tying a str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007204" name="Picture 1" descr="A person tying a string&#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63066" cy="2359137"/>
                    </a:xfrm>
                    <a:prstGeom prst="rect">
                      <a:avLst/>
                    </a:prstGeom>
                    <a:noFill/>
                    <a:ln>
                      <a:noFill/>
                    </a:ln>
                  </pic:spPr>
                </pic:pic>
              </a:graphicData>
            </a:graphic>
          </wp:inline>
        </w:drawing>
      </w:r>
    </w:p>
    <w:p w14:paraId="62F08EF9" w14:textId="217B1C56" w:rsidR="005320D5" w:rsidRPr="0006085F" w:rsidRDefault="005320D5" w:rsidP="00396A1F">
      <w:pPr>
        <w:spacing w:line="360" w:lineRule="auto"/>
        <w:ind w:right="1559"/>
        <w:rPr>
          <w:rFonts w:ascii="Arial" w:hAnsi="Arial" w:cs="Arial"/>
          <w:sz w:val="20"/>
          <w:szCs w:val="20"/>
        </w:rPr>
      </w:pPr>
      <w:r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993730">
        <w:rPr>
          <w:rFonts w:ascii="Arial" w:hAnsi="Arial" w:cs="Arial"/>
          <w:b/>
          <w:bCs/>
          <w:sz w:val="20"/>
          <w:szCs w:val="20"/>
          <w:lang w:bidi="ar-SA"/>
        </w:rPr>
        <w:t>4</w:t>
      </w:r>
      <w:r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5"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A54E4B" w:rsidP="00A26505">
      <w:pPr>
        <w:ind w:right="1559"/>
        <w:rPr>
          <w:rFonts w:ascii="Arial" w:hAnsi="Arial" w:cs="Arial"/>
          <w:bCs/>
          <w:sz w:val="20"/>
          <w:szCs w:val="20"/>
          <w:lang w:val="en-GB"/>
        </w:rPr>
      </w:pPr>
      <w:hyperlink r:id="rId18" w:history="1">
        <w:r w:rsidR="009D2688"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A54E4B" w:rsidP="00A26505">
      <w:pPr>
        <w:ind w:right="1559"/>
        <w:rPr>
          <w:rFonts w:ascii="Arial" w:hAnsi="Arial" w:cs="Arial"/>
          <w:bCs/>
          <w:sz w:val="20"/>
          <w:szCs w:val="20"/>
          <w:lang w:val="en-GB"/>
        </w:rPr>
      </w:pPr>
      <w:hyperlink r:id="rId21" w:history="1">
        <w:r w:rsidR="009D2688"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Let’s connect on Social Media:</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30CDBE91"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lastRenderedPageBreak/>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w:t>
      </w:r>
      <w:r w:rsidR="00993730">
        <w:rPr>
          <w:rFonts w:ascii="Arial" w:hAnsi="Arial" w:cs="Arial"/>
          <w:sz w:val="20"/>
          <w:szCs w:val="20"/>
        </w:rPr>
        <w:t>6</w:t>
      </w:r>
      <w:r w:rsidRPr="003E4160">
        <w:rPr>
          <w:rFonts w:ascii="Arial" w:hAnsi="Arial" w:cs="Arial"/>
          <w:sz w:val="20"/>
          <w:szCs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C11428">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88EC8" w14:textId="77777777" w:rsidR="00C11428" w:rsidRDefault="00C11428" w:rsidP="00784C57">
      <w:pPr>
        <w:spacing w:after="0" w:line="240" w:lineRule="auto"/>
      </w:pPr>
      <w:r>
        <w:separator/>
      </w:r>
    </w:p>
  </w:endnote>
  <w:endnote w:type="continuationSeparator" w:id="0">
    <w:p w14:paraId="1F96F9EC" w14:textId="77777777" w:rsidR="00C11428" w:rsidRDefault="00C1142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A54E4B"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A54E4B"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4F14A9"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4F14A9"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28108" w14:textId="77777777" w:rsidR="00C11428" w:rsidRDefault="00C11428" w:rsidP="00784C57">
      <w:pPr>
        <w:spacing w:after="0" w:line="240" w:lineRule="auto"/>
      </w:pPr>
      <w:r>
        <w:separator/>
      </w:r>
    </w:p>
  </w:footnote>
  <w:footnote w:type="continuationSeparator" w:id="0">
    <w:p w14:paraId="1A66226C" w14:textId="77777777" w:rsidR="00C11428" w:rsidRDefault="00C1142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AFEF0FF" w14:textId="77777777" w:rsidR="007F2F4B" w:rsidRDefault="007F2F4B" w:rsidP="007F2F4B">
          <w:pPr>
            <w:spacing w:after="0" w:line="360" w:lineRule="auto"/>
            <w:ind w:left="-105"/>
            <w:jc w:val="both"/>
            <w:rPr>
              <w:rFonts w:ascii="Arial" w:hAnsi="Arial" w:cs="Arial"/>
              <w:b/>
              <w:bCs/>
              <w:sz w:val="16"/>
              <w:szCs w:val="16"/>
            </w:rPr>
          </w:pPr>
          <w:r w:rsidRPr="007F2F4B">
            <w:rPr>
              <w:rFonts w:ascii="Arial" w:hAnsi="Arial" w:cs="Arial"/>
              <w:b/>
              <w:bCs/>
              <w:sz w:val="16"/>
              <w:szCs w:val="16"/>
            </w:rPr>
            <w:t>Advancing Catheter Connectors with KRAIBURG TPE's Cutting-Edge Materials</w:t>
          </w:r>
        </w:p>
        <w:p w14:paraId="61702CEC" w14:textId="77777777" w:rsidR="007F2F4B" w:rsidRPr="00D87909" w:rsidRDefault="007F2F4B" w:rsidP="007F2F4B">
          <w:pPr>
            <w:spacing w:after="0" w:line="360" w:lineRule="auto"/>
            <w:ind w:left="-105"/>
            <w:jc w:val="both"/>
            <w:rPr>
              <w:rFonts w:ascii="Arial" w:hAnsi="Arial"/>
              <w:b/>
              <w:sz w:val="16"/>
              <w:szCs w:val="16"/>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M</w:t>
          </w:r>
          <w:r>
            <w:rPr>
              <w:rFonts w:ascii="Arial" w:hAnsi="Arial" w:hint="eastAsia"/>
              <w:b/>
              <w:sz w:val="16"/>
              <w:szCs w:val="16"/>
              <w:lang w:eastAsia="zh-CN"/>
            </w:rPr>
            <w:t>ay</w:t>
          </w:r>
          <w:r>
            <w:rPr>
              <w:rFonts w:ascii="Arial" w:hAnsi="Arial"/>
              <w:b/>
              <w:sz w:val="16"/>
              <w:szCs w:val="16"/>
            </w:rPr>
            <w:t xml:space="preserve"> 2024</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18A05CF" w14:textId="77777777" w:rsidR="007F2F4B" w:rsidRDefault="007F2F4B" w:rsidP="00D87909">
          <w:pPr>
            <w:spacing w:after="0" w:line="360" w:lineRule="auto"/>
            <w:ind w:left="-105"/>
            <w:jc w:val="both"/>
            <w:rPr>
              <w:rFonts w:ascii="Arial" w:hAnsi="Arial" w:cs="Arial"/>
              <w:b/>
              <w:bCs/>
              <w:sz w:val="16"/>
              <w:szCs w:val="16"/>
            </w:rPr>
          </w:pPr>
          <w:r w:rsidRPr="007F2F4B">
            <w:rPr>
              <w:rFonts w:ascii="Arial" w:hAnsi="Arial" w:cs="Arial"/>
              <w:b/>
              <w:bCs/>
              <w:sz w:val="16"/>
              <w:szCs w:val="16"/>
            </w:rPr>
            <w:t>Advancing Catheter Connectors with KRAIBURG TPE's Cutting-Edge Materials</w:t>
          </w:r>
        </w:p>
        <w:p w14:paraId="765F9503" w14:textId="64AB7A25" w:rsidR="003C4170" w:rsidRPr="00D87909" w:rsidRDefault="003C4170" w:rsidP="00D87909">
          <w:pPr>
            <w:spacing w:after="0" w:line="360" w:lineRule="auto"/>
            <w:ind w:left="-105"/>
            <w:jc w:val="both"/>
            <w:rPr>
              <w:rFonts w:ascii="Arial" w:hAnsi="Arial"/>
              <w:b/>
              <w:sz w:val="16"/>
              <w:szCs w:val="16"/>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7F2F4B">
            <w:rPr>
              <w:rFonts w:ascii="Arial" w:hAnsi="Arial"/>
              <w:b/>
              <w:sz w:val="16"/>
              <w:szCs w:val="16"/>
            </w:rPr>
            <w:t>M</w:t>
          </w:r>
          <w:r w:rsidR="007F2F4B">
            <w:rPr>
              <w:rFonts w:ascii="Arial" w:hAnsi="Arial" w:hint="eastAsia"/>
              <w:b/>
              <w:sz w:val="16"/>
              <w:szCs w:val="16"/>
              <w:lang w:eastAsia="zh-CN"/>
            </w:rPr>
            <w:t>ay</w:t>
          </w:r>
          <w:r w:rsidR="00D87909">
            <w:rPr>
              <w:rFonts w:ascii="Arial" w:hAnsi="Arial"/>
              <w:b/>
              <w:sz w:val="16"/>
              <w:szCs w:val="16"/>
            </w:rPr>
            <w:t xml:space="preserve"> </w:t>
          </w:r>
          <w:r w:rsidR="00023A0F">
            <w:rPr>
              <w:rFonts w:ascii="Arial" w:hAnsi="Arial"/>
              <w:b/>
              <w:sz w:val="16"/>
              <w:szCs w:val="16"/>
            </w:rPr>
            <w:t>2024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4D42557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E1A131E"/>
    <w:multiLevelType w:val="hybridMultilevel"/>
    <w:tmpl w:val="50EAA2F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9"/>
  </w:num>
  <w:num w:numId="3" w16cid:durableId="863325349">
    <w:abstractNumId w:val="1"/>
  </w:num>
  <w:num w:numId="4" w16cid:durableId="38749897">
    <w:abstractNumId w:val="20"/>
  </w:num>
  <w:num w:numId="5" w16cid:durableId="36393177">
    <w:abstractNumId w:val="14"/>
  </w:num>
  <w:num w:numId="6" w16cid:durableId="430276158">
    <w:abstractNumId w:val="18"/>
  </w:num>
  <w:num w:numId="7" w16cid:durableId="2015523692">
    <w:abstractNumId w:val="6"/>
  </w:num>
  <w:num w:numId="8" w16cid:durableId="267857598">
    <w:abstractNumId w:val="19"/>
  </w:num>
  <w:num w:numId="9" w16cid:durableId="1307515899">
    <w:abstractNumId w:val="15"/>
  </w:num>
  <w:num w:numId="10" w16cid:durableId="1656494008">
    <w:abstractNumId w:val="0"/>
  </w:num>
  <w:num w:numId="11" w16cid:durableId="288751745">
    <w:abstractNumId w:val="12"/>
  </w:num>
  <w:num w:numId="12" w16cid:durableId="13750362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4"/>
  </w:num>
  <w:num w:numId="14" w16cid:durableId="2086485520">
    <w:abstractNumId w:val="17"/>
  </w:num>
  <w:num w:numId="15" w16cid:durableId="738357932">
    <w:abstractNumId w:val="10"/>
  </w:num>
  <w:num w:numId="16" w16cid:durableId="197159555">
    <w:abstractNumId w:val="13"/>
  </w:num>
  <w:num w:numId="17" w16cid:durableId="1399480191">
    <w:abstractNumId w:val="8"/>
  </w:num>
  <w:num w:numId="18" w16cid:durableId="1654601013">
    <w:abstractNumId w:val="7"/>
  </w:num>
  <w:num w:numId="19" w16cid:durableId="1945727071">
    <w:abstractNumId w:val="16"/>
  </w:num>
  <w:num w:numId="20" w16cid:durableId="930620975">
    <w:abstractNumId w:val="5"/>
  </w:num>
  <w:num w:numId="21" w16cid:durableId="82142575">
    <w:abstractNumId w:val="3"/>
  </w:num>
  <w:num w:numId="22" w16cid:durableId="74345749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41B77"/>
    <w:rsid w:val="0004695A"/>
    <w:rsid w:val="00047CA0"/>
    <w:rsid w:val="000521D5"/>
    <w:rsid w:val="00055A30"/>
    <w:rsid w:val="0005754C"/>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D6FA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A1F"/>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2B98"/>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EEE"/>
    <w:rsid w:val="004F14A9"/>
    <w:rsid w:val="004F50BB"/>
    <w:rsid w:val="004F6395"/>
    <w:rsid w:val="004F758B"/>
    <w:rsid w:val="00502615"/>
    <w:rsid w:val="0050419E"/>
    <w:rsid w:val="00505735"/>
    <w:rsid w:val="005146C9"/>
    <w:rsid w:val="00517446"/>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44"/>
    <w:rsid w:val="007E254D"/>
    <w:rsid w:val="007F1877"/>
    <w:rsid w:val="007F2F4B"/>
    <w:rsid w:val="007F3DBF"/>
    <w:rsid w:val="007F5D28"/>
    <w:rsid w:val="0080194B"/>
    <w:rsid w:val="00801E68"/>
    <w:rsid w:val="00812260"/>
    <w:rsid w:val="0081296C"/>
    <w:rsid w:val="00813063"/>
    <w:rsid w:val="0081509E"/>
    <w:rsid w:val="00823B61"/>
    <w:rsid w:val="0082753C"/>
    <w:rsid w:val="00827B2C"/>
    <w:rsid w:val="00835B9C"/>
    <w:rsid w:val="00846DB7"/>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1F30"/>
    <w:rsid w:val="008B2E96"/>
    <w:rsid w:val="008B4695"/>
    <w:rsid w:val="008B55EA"/>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5422"/>
    <w:rsid w:val="009C0FD6"/>
    <w:rsid w:val="009C48F1"/>
    <w:rsid w:val="009C4A0E"/>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4E4B"/>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4A85"/>
    <w:rsid w:val="00AC56C2"/>
    <w:rsid w:val="00AD13B3"/>
    <w:rsid w:val="00AD2227"/>
    <w:rsid w:val="00AD29B8"/>
    <w:rsid w:val="00AD5919"/>
    <w:rsid w:val="00AD6D80"/>
    <w:rsid w:val="00AD7F3A"/>
    <w:rsid w:val="00AE1711"/>
    <w:rsid w:val="00AE2D28"/>
    <w:rsid w:val="00AE7959"/>
    <w:rsid w:val="00AF442B"/>
    <w:rsid w:val="00AF706E"/>
    <w:rsid w:val="00AF73F9"/>
    <w:rsid w:val="00B022F8"/>
    <w:rsid w:val="00B039C3"/>
    <w:rsid w:val="00B056AE"/>
    <w:rsid w:val="00B05D3F"/>
    <w:rsid w:val="00B11451"/>
    <w:rsid w:val="00B140E7"/>
    <w:rsid w:val="00B20D0E"/>
    <w:rsid w:val="00B21133"/>
    <w:rsid w:val="00B216B9"/>
    <w:rsid w:val="00B26E20"/>
    <w:rsid w:val="00B30C98"/>
    <w:rsid w:val="00B339CB"/>
    <w:rsid w:val="00B3545E"/>
    <w:rsid w:val="00B37861"/>
    <w:rsid w:val="00B37C59"/>
    <w:rsid w:val="00B41CCD"/>
    <w:rsid w:val="00B43FD8"/>
    <w:rsid w:val="00B45417"/>
    <w:rsid w:val="00B45C2A"/>
    <w:rsid w:val="00B46CCC"/>
    <w:rsid w:val="00B51833"/>
    <w:rsid w:val="00B519DA"/>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3E14"/>
    <w:rsid w:val="00BE4E46"/>
    <w:rsid w:val="00BE5830"/>
    <w:rsid w:val="00BE63E9"/>
    <w:rsid w:val="00BF1594"/>
    <w:rsid w:val="00BF27BE"/>
    <w:rsid w:val="00BF28D4"/>
    <w:rsid w:val="00BF4C2F"/>
    <w:rsid w:val="00C0054B"/>
    <w:rsid w:val="00C10035"/>
    <w:rsid w:val="00C11428"/>
    <w:rsid w:val="00C153F5"/>
    <w:rsid w:val="00C15806"/>
    <w:rsid w:val="00C163EB"/>
    <w:rsid w:val="00C232C4"/>
    <w:rsid w:val="00C2445B"/>
    <w:rsid w:val="00C24DC3"/>
    <w:rsid w:val="00C2668C"/>
    <w:rsid w:val="00C30003"/>
    <w:rsid w:val="00C33B05"/>
    <w:rsid w:val="00C33C80"/>
    <w:rsid w:val="00C37354"/>
    <w:rsid w:val="00C44B97"/>
    <w:rsid w:val="00C46197"/>
    <w:rsid w:val="00C46B05"/>
    <w:rsid w:val="00C55745"/>
    <w:rsid w:val="00C566EF"/>
    <w:rsid w:val="00C56946"/>
    <w:rsid w:val="00C6643A"/>
    <w:rsid w:val="00C70EBC"/>
    <w:rsid w:val="00C72E1E"/>
    <w:rsid w:val="00C765FC"/>
    <w:rsid w:val="00C8056E"/>
    <w:rsid w:val="00C95294"/>
    <w:rsid w:val="00C97AAF"/>
    <w:rsid w:val="00CA04C3"/>
    <w:rsid w:val="00CA265C"/>
    <w:rsid w:val="00CA299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909"/>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5DE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776DB"/>
    <w:rsid w:val="00F81054"/>
    <w:rsid w:val="00F82312"/>
    <w:rsid w:val="00F848C3"/>
    <w:rsid w:val="00F84D4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67845733">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3513644">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coloring"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medical"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last-h-healthcare-tpe"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722</Words>
  <Characters>4116</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2024-04-02T08:11:00Z</dcterms:created>
  <dcterms:modified xsi:type="dcterms:W3CDTF">2024-04-24T07:57:00Z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