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92FF2" w14:textId="08183AA8" w:rsidR="00E63538" w:rsidRPr="00B0608B" w:rsidRDefault="0030448E" w:rsidP="00B95517">
      <w:pPr>
        <w:spacing w:after="0" w:line="360" w:lineRule="auto"/>
        <w:ind w:right="1700"/>
        <w:jc w:val="both"/>
        <w:rPr>
          <w:rFonts w:ascii="Arial" w:hAnsi="Arial" w:cs="Arial"/>
          <w:bCs/>
          <w:sz w:val="20"/>
        </w:rPr>
      </w:pPr>
      <w:bookmarkStart w:id="0" w:name="_Hlk142042717"/>
      <w:r>
        <w:rPr>
          <w:rFonts w:ascii="Arial" w:hAnsi="Arial"/>
          <w:bCs/>
          <w:sz w:val="20"/>
        </w:rPr>
        <w:t xml:space="preserve">Al </w:t>
      </w:r>
      <w:proofErr w:type="spellStart"/>
      <w:r>
        <w:rPr>
          <w:rFonts w:ascii="Arial" w:hAnsi="Arial"/>
          <w:bCs/>
          <w:sz w:val="20"/>
        </w:rPr>
        <w:t>Fakuma</w:t>
      </w:r>
      <w:proofErr w:type="spellEnd"/>
      <w:r>
        <w:rPr>
          <w:rFonts w:ascii="Arial" w:hAnsi="Arial"/>
          <w:bCs/>
          <w:sz w:val="20"/>
        </w:rPr>
        <w:t xml:space="preserve"> 2023 KRAIBURG TPE presenterà la nuova serie THERMOLAST</w:t>
      </w:r>
      <w:r>
        <w:rPr>
          <w:rFonts w:ascii="Arial" w:hAnsi="Arial"/>
          <w:bCs/>
          <w:sz w:val="20"/>
          <w:vertAlign w:val="superscript"/>
        </w:rPr>
        <w:t>®</w:t>
      </w:r>
      <w:r>
        <w:rPr>
          <w:rFonts w:ascii="Arial" w:hAnsi="Arial"/>
          <w:bCs/>
          <w:sz w:val="20"/>
        </w:rPr>
        <w:t xml:space="preserve"> </w:t>
      </w:r>
      <w:r w:rsidR="0000594E">
        <w:rPr>
          <w:rFonts w:ascii="Arial" w:hAnsi="Arial"/>
          <w:bCs/>
          <w:sz w:val="20"/>
        </w:rPr>
        <w:t xml:space="preserve">DW </w:t>
      </w:r>
      <w:r>
        <w:rPr>
          <w:rFonts w:ascii="Arial" w:hAnsi="Arial"/>
          <w:bCs/>
          <w:sz w:val="20"/>
        </w:rPr>
        <w:t xml:space="preserve">per tubi sanitari </w:t>
      </w:r>
      <w:r w:rsidR="0000594E">
        <w:rPr>
          <w:rFonts w:ascii="Arial" w:hAnsi="Arial"/>
          <w:bCs/>
          <w:sz w:val="20"/>
        </w:rPr>
        <w:t>a contatto</w:t>
      </w:r>
      <w:r>
        <w:rPr>
          <w:rFonts w:ascii="Arial" w:hAnsi="Arial"/>
          <w:bCs/>
          <w:sz w:val="20"/>
        </w:rPr>
        <w:t xml:space="preserve"> acqua potabile</w:t>
      </w:r>
    </w:p>
    <w:p w14:paraId="64710EF5" w14:textId="77777777" w:rsidR="006C59C9" w:rsidRPr="00B0608B" w:rsidRDefault="006C59C9" w:rsidP="00303EB6">
      <w:pPr>
        <w:tabs>
          <w:tab w:val="left" w:pos="6663"/>
        </w:tabs>
        <w:spacing w:after="0" w:line="360" w:lineRule="auto"/>
        <w:ind w:right="1701"/>
        <w:rPr>
          <w:rFonts w:ascii="Arial" w:hAnsi="Arial" w:cs="Arial"/>
          <w:b/>
          <w:sz w:val="24"/>
        </w:rPr>
      </w:pPr>
      <w:r>
        <w:rPr>
          <w:rFonts w:ascii="Arial" w:hAnsi="Arial"/>
          <w:b/>
          <w:sz w:val="24"/>
        </w:rPr>
        <w:t xml:space="preserve">Resistente al </w:t>
      </w:r>
      <w:proofErr w:type="spellStart"/>
      <w:r>
        <w:rPr>
          <w:rFonts w:ascii="Arial" w:hAnsi="Arial"/>
          <w:b/>
          <w:sz w:val="24"/>
        </w:rPr>
        <w:t>kinking</w:t>
      </w:r>
      <w:proofErr w:type="spellEnd"/>
      <w:r>
        <w:rPr>
          <w:rFonts w:ascii="Arial" w:hAnsi="Arial"/>
          <w:b/>
          <w:sz w:val="24"/>
        </w:rPr>
        <w:t xml:space="preserve"> e omologata KTW-BWGL</w:t>
      </w:r>
    </w:p>
    <w:p w14:paraId="0E9F57DA" w14:textId="77777777" w:rsidR="00A60297" w:rsidRPr="00B0608B" w:rsidRDefault="00A60297" w:rsidP="002D65C0">
      <w:pPr>
        <w:spacing w:after="0" w:line="360" w:lineRule="auto"/>
        <w:ind w:right="1701"/>
        <w:jc w:val="both"/>
        <w:rPr>
          <w:rFonts w:ascii="Arial" w:hAnsi="Arial" w:cs="Arial"/>
          <w:sz w:val="20"/>
          <w:szCs w:val="20"/>
        </w:rPr>
      </w:pPr>
    </w:p>
    <w:p w14:paraId="11F9F4E1" w14:textId="34BB4634" w:rsidR="00083596" w:rsidRPr="00B0608B" w:rsidRDefault="0030448E" w:rsidP="00E45449">
      <w:pPr>
        <w:keepLines/>
        <w:spacing w:after="0" w:line="360" w:lineRule="auto"/>
        <w:ind w:right="1701"/>
        <w:jc w:val="both"/>
        <w:rPr>
          <w:rFonts w:ascii="Arial" w:hAnsi="Arial" w:cs="Arial"/>
          <w:b/>
          <w:sz w:val="20"/>
          <w:szCs w:val="20"/>
        </w:rPr>
      </w:pPr>
      <w:r>
        <w:rPr>
          <w:rFonts w:ascii="Arial" w:hAnsi="Arial"/>
          <w:b/>
          <w:sz w:val="20"/>
        </w:rPr>
        <w:t xml:space="preserve">KRAIBURG TPE ha lanciato una nuova serie di elastomeri termoplastici (TPE) per tubi destinati al settore sanitario e al contatto con l'acqua potabile. Questi prodotti innovativi soddisfano già da ora la normativa KTW-BWGL più stringente e vincolante per i TPE di questo segmento di mercato dal marzo 2025. Si contraddistinguono per la facilità di lavorazione e la possibilità di realizzare tubi con superfici estremamente lisce, proprietà meccaniche fortemente migliorate e una tendenza al </w:t>
      </w:r>
      <w:proofErr w:type="spellStart"/>
      <w:r>
        <w:rPr>
          <w:rFonts w:ascii="Arial" w:hAnsi="Arial"/>
          <w:b/>
          <w:sz w:val="20"/>
        </w:rPr>
        <w:t>kinking</w:t>
      </w:r>
      <w:proofErr w:type="spellEnd"/>
      <w:r>
        <w:rPr>
          <w:rFonts w:ascii="Arial" w:hAnsi="Arial"/>
          <w:b/>
          <w:sz w:val="20"/>
        </w:rPr>
        <w:t xml:space="preserve"> molto bassa. I nuovi compound saranno presentati al </w:t>
      </w:r>
      <w:proofErr w:type="spellStart"/>
      <w:r>
        <w:rPr>
          <w:rFonts w:ascii="Arial" w:hAnsi="Arial"/>
          <w:b/>
          <w:sz w:val="20"/>
        </w:rPr>
        <w:t>Fakuma</w:t>
      </w:r>
      <w:proofErr w:type="spellEnd"/>
      <w:r>
        <w:rPr>
          <w:rFonts w:ascii="Arial" w:hAnsi="Arial"/>
          <w:b/>
          <w:sz w:val="20"/>
        </w:rPr>
        <w:t xml:space="preserve"> 2023.</w:t>
      </w:r>
    </w:p>
    <w:p w14:paraId="3D34156F" w14:textId="77777777" w:rsidR="00D9749E" w:rsidRPr="00166485" w:rsidRDefault="00D9749E" w:rsidP="00B71FAC">
      <w:pPr>
        <w:keepLines/>
        <w:spacing w:after="0" w:line="360" w:lineRule="auto"/>
        <w:ind w:right="1701"/>
        <w:jc w:val="both"/>
        <w:rPr>
          <w:rFonts w:ascii="Arial" w:hAnsi="Arial" w:cs="Arial"/>
          <w:sz w:val="20"/>
        </w:rPr>
      </w:pPr>
    </w:p>
    <w:p w14:paraId="122717EC" w14:textId="077540DF" w:rsidR="00A418DD" w:rsidRPr="0061421D" w:rsidRDefault="00A418DD" w:rsidP="00303EB6">
      <w:pPr>
        <w:keepLines/>
        <w:spacing w:after="0" w:line="360" w:lineRule="auto"/>
        <w:ind w:right="1701"/>
        <w:jc w:val="both"/>
        <w:rPr>
          <w:rFonts w:ascii="Arial" w:hAnsi="Arial" w:cs="Arial"/>
          <w:sz w:val="20"/>
        </w:rPr>
      </w:pPr>
      <w:r>
        <w:rPr>
          <w:rFonts w:ascii="Arial" w:hAnsi="Arial"/>
          <w:sz w:val="20"/>
        </w:rPr>
        <w:t xml:space="preserve">Da marzo 2022, con un periodo di transizione di circa tre anni, anche i TPE rientrano nel criterio di valutazione aggiornato per le materie plastiche e altri materiali organici a contatto con l'acqua potabile (KTW-BWGL). </w:t>
      </w:r>
      <w:r w:rsidRPr="00B37C72">
        <w:rPr>
          <w:rFonts w:ascii="Arial" w:hAnsi="Arial"/>
          <w:sz w:val="20"/>
        </w:rPr>
        <w:t>Di conseguenza,</w:t>
      </w:r>
      <w:r>
        <w:rPr>
          <w:rFonts w:ascii="Arial" w:hAnsi="Arial"/>
          <w:sz w:val="20"/>
        </w:rPr>
        <w:t xml:space="preserve"> a partire da marzo 2025, anche i tubi per il raccordo dell'acqua potabile degli elettrodomestici, come la lavastoviglie, dovranno soddisfare tali requisiti </w:t>
      </w:r>
      <w:r w:rsidR="0000594E">
        <w:rPr>
          <w:rFonts w:ascii="Arial" w:hAnsi="Arial"/>
          <w:sz w:val="20"/>
        </w:rPr>
        <w:t>nella loro componente</w:t>
      </w:r>
      <w:r>
        <w:rPr>
          <w:rFonts w:ascii="Arial" w:hAnsi="Arial"/>
          <w:sz w:val="20"/>
        </w:rPr>
        <w:t xml:space="preserve"> a contatto con l'acqua.</w:t>
      </w:r>
    </w:p>
    <w:p w14:paraId="00CD6EFD" w14:textId="77777777" w:rsidR="00A418DD" w:rsidRPr="0061421D" w:rsidRDefault="00A418DD" w:rsidP="003E7832">
      <w:pPr>
        <w:keepLines/>
        <w:spacing w:after="0" w:line="360" w:lineRule="auto"/>
        <w:ind w:right="1701"/>
        <w:jc w:val="both"/>
        <w:rPr>
          <w:rFonts w:ascii="Arial" w:hAnsi="Arial" w:cs="Arial"/>
          <w:sz w:val="20"/>
        </w:rPr>
      </w:pPr>
    </w:p>
    <w:p w14:paraId="64278081" w14:textId="4A7323FF" w:rsidR="00FC06E4" w:rsidRPr="00166485" w:rsidRDefault="0030448E" w:rsidP="00D07C9B">
      <w:pPr>
        <w:keepLines/>
        <w:spacing w:after="0" w:line="360" w:lineRule="auto"/>
        <w:ind w:right="1701"/>
        <w:jc w:val="both"/>
        <w:rPr>
          <w:rFonts w:ascii="Arial" w:hAnsi="Arial" w:cs="Arial"/>
          <w:sz w:val="20"/>
        </w:rPr>
      </w:pPr>
      <w:r>
        <w:rPr>
          <w:rFonts w:ascii="Arial" w:hAnsi="Arial"/>
          <w:sz w:val="20"/>
        </w:rPr>
        <w:t>"Con la nostra nuova serie DW/H2 THERMOLAST</w:t>
      </w:r>
      <w:r>
        <w:rPr>
          <w:rFonts w:ascii="Arial" w:hAnsi="Arial"/>
          <w:sz w:val="20"/>
          <w:vertAlign w:val="superscript"/>
        </w:rPr>
        <w:t>®</w:t>
      </w:r>
      <w:r>
        <w:rPr>
          <w:rFonts w:ascii="Arial" w:hAnsi="Arial"/>
          <w:sz w:val="20"/>
        </w:rPr>
        <w:t xml:space="preserve"> sosteniamo l'intento dei clienti di soddisfare le specifiche KTW-BWGL più stringenti </w:t>
      </w:r>
      <w:r w:rsidR="0000594E">
        <w:rPr>
          <w:rFonts w:ascii="Arial" w:hAnsi="Arial"/>
          <w:sz w:val="20"/>
        </w:rPr>
        <w:t>vigenti</w:t>
      </w:r>
      <w:r>
        <w:rPr>
          <w:rFonts w:ascii="Arial" w:hAnsi="Arial"/>
          <w:sz w:val="20"/>
        </w:rPr>
        <w:t xml:space="preserve"> nel settore dei tubi per sanitari e acqua potabile. Allo stesso tempo abbiamo alzato notevolmente l'asticella della performance dei compound TPE conformi", afferma Hartmut Arheidt, Market Manager Industry di KRAIBURG TPE. "La tecnologia innovativa di questi materiali consente di realizzare tubi notevolmente migliorati, in termini di resistenza alla trazione e allo strappo e di allungamento alla rottura, con un ottimo comportamento al </w:t>
      </w:r>
      <w:proofErr w:type="spellStart"/>
      <w:r>
        <w:rPr>
          <w:rFonts w:ascii="Arial" w:hAnsi="Arial"/>
          <w:sz w:val="20"/>
        </w:rPr>
        <w:t>kinking</w:t>
      </w:r>
      <w:proofErr w:type="spellEnd"/>
      <w:r>
        <w:rPr>
          <w:rFonts w:ascii="Arial" w:hAnsi="Arial"/>
          <w:sz w:val="20"/>
        </w:rPr>
        <w:t>."</w:t>
      </w:r>
    </w:p>
    <w:p w14:paraId="5A79AF3A" w14:textId="77777777" w:rsidR="00FC06E4" w:rsidRPr="00B0608B" w:rsidRDefault="00FC06E4" w:rsidP="00FC06E4">
      <w:pPr>
        <w:keepLines/>
        <w:spacing w:after="0" w:line="360" w:lineRule="auto"/>
        <w:ind w:right="1701"/>
        <w:jc w:val="both"/>
        <w:rPr>
          <w:rFonts w:ascii="Arial" w:hAnsi="Arial" w:cs="Arial"/>
          <w:sz w:val="20"/>
        </w:rPr>
      </w:pPr>
    </w:p>
    <w:p w14:paraId="09442BA0" w14:textId="27C7C01B" w:rsidR="00E64724" w:rsidRPr="00B0608B" w:rsidRDefault="00B26BB1" w:rsidP="00D07C9B">
      <w:pPr>
        <w:keepLines/>
        <w:spacing w:after="0" w:line="360" w:lineRule="auto"/>
        <w:ind w:right="1701"/>
        <w:jc w:val="both"/>
        <w:rPr>
          <w:rFonts w:ascii="Arial" w:hAnsi="Arial" w:cs="Arial"/>
          <w:sz w:val="20"/>
        </w:rPr>
      </w:pPr>
      <w:r>
        <w:rPr>
          <w:rFonts w:ascii="Arial" w:hAnsi="Arial"/>
          <w:sz w:val="20"/>
        </w:rPr>
        <w:lastRenderedPageBreak/>
        <w:t>Questa nuova generazione DW THERMOLAST</w:t>
      </w:r>
      <w:r>
        <w:rPr>
          <w:rFonts w:ascii="Arial" w:hAnsi="Arial"/>
          <w:sz w:val="20"/>
          <w:vertAlign w:val="superscript"/>
        </w:rPr>
        <w:t>®</w:t>
      </w:r>
      <w:r>
        <w:rPr>
          <w:rFonts w:ascii="Arial" w:hAnsi="Arial"/>
          <w:sz w:val="20"/>
        </w:rPr>
        <w:t xml:space="preserve"> unica nel suo genere sostituisce i prodotti dell'attuale serie DW/H ed è al momento disponibile in sei gradi di durezza, da 70 </w:t>
      </w:r>
      <w:proofErr w:type="spellStart"/>
      <w:r>
        <w:rPr>
          <w:rFonts w:ascii="Arial" w:hAnsi="Arial"/>
          <w:sz w:val="20"/>
        </w:rPr>
        <w:t>Shore</w:t>
      </w:r>
      <w:proofErr w:type="spellEnd"/>
      <w:r>
        <w:rPr>
          <w:rFonts w:ascii="Arial" w:hAnsi="Arial"/>
          <w:sz w:val="20"/>
        </w:rPr>
        <w:t xml:space="preserve"> A </w:t>
      </w:r>
      <w:proofErr w:type="spellStart"/>
      <w:r>
        <w:rPr>
          <w:rFonts w:ascii="Arial" w:hAnsi="Arial"/>
          <w:sz w:val="20"/>
        </w:rPr>
        <w:t>a</w:t>
      </w:r>
      <w:proofErr w:type="spellEnd"/>
      <w:r>
        <w:rPr>
          <w:rFonts w:ascii="Arial" w:hAnsi="Arial"/>
          <w:sz w:val="20"/>
        </w:rPr>
        <w:t xml:space="preserve"> 40 </w:t>
      </w:r>
      <w:proofErr w:type="spellStart"/>
      <w:r>
        <w:rPr>
          <w:rFonts w:ascii="Arial" w:hAnsi="Arial"/>
          <w:sz w:val="20"/>
        </w:rPr>
        <w:t>Shore</w:t>
      </w:r>
      <w:proofErr w:type="spellEnd"/>
      <w:r>
        <w:rPr>
          <w:rFonts w:ascii="Arial" w:hAnsi="Arial"/>
          <w:sz w:val="20"/>
        </w:rPr>
        <w:t> D (</w:t>
      </w:r>
      <w:proofErr w:type="spellStart"/>
      <w:r>
        <w:rPr>
          <w:rFonts w:ascii="Arial" w:hAnsi="Arial"/>
          <w:sz w:val="20"/>
        </w:rPr>
        <w:t>ved</w:t>
      </w:r>
      <w:proofErr w:type="spellEnd"/>
      <w:r>
        <w:rPr>
          <w:rFonts w:ascii="Arial" w:hAnsi="Arial"/>
          <w:sz w:val="20"/>
        </w:rPr>
        <w:t xml:space="preserve">. tabella I). Grazie alla facilità di lavorazione sulle linee di estrusione tradizionali per poliolefine è idonea per produrre in modo efficiente tubi per acqua calda e fredda con proprietà meccaniche superiori anche </w:t>
      </w:r>
      <w:r w:rsidR="0000594E">
        <w:rPr>
          <w:rFonts w:ascii="Arial" w:hAnsi="Arial"/>
          <w:sz w:val="20"/>
        </w:rPr>
        <w:t>del</w:t>
      </w:r>
      <w:r>
        <w:rPr>
          <w:rFonts w:ascii="Arial" w:hAnsi="Arial"/>
          <w:sz w:val="20"/>
        </w:rPr>
        <w:t xml:space="preserve"> 50% e una buona adesione a PP o PE. I compound TPE, che vantano superfici estremamente lisce, offrono anche la necessaria resistenza alla crescita dei microorganismi </w:t>
      </w:r>
      <w:r w:rsidRPr="00B37C72">
        <w:rPr>
          <w:rFonts w:ascii="Arial" w:hAnsi="Arial"/>
          <w:sz w:val="20"/>
        </w:rPr>
        <w:t xml:space="preserve">ai sensi </w:t>
      </w:r>
      <w:r w:rsidRPr="008003FD">
        <w:rPr>
          <w:rFonts w:ascii="Arial" w:hAnsi="Arial"/>
          <w:sz w:val="20"/>
        </w:rPr>
        <w:t>della EN 16421 (ex DVGW W270)</w:t>
      </w:r>
      <w:r>
        <w:rPr>
          <w:rFonts w:ascii="Arial" w:hAnsi="Arial"/>
          <w:sz w:val="20"/>
        </w:rPr>
        <w:t xml:space="preserve"> e non producono alcun effetto sull'odore, sul sapore o la limpidezza dell'acqua </w:t>
      </w:r>
      <w:r w:rsidR="0000594E">
        <w:rPr>
          <w:rFonts w:ascii="Arial" w:hAnsi="Arial"/>
          <w:sz w:val="20"/>
        </w:rPr>
        <w:t>potabile</w:t>
      </w:r>
      <w:r>
        <w:rPr>
          <w:rFonts w:ascii="Arial" w:hAnsi="Arial"/>
          <w:sz w:val="20"/>
        </w:rPr>
        <w:t>.</w:t>
      </w:r>
    </w:p>
    <w:p w14:paraId="174A4DA7" w14:textId="77777777" w:rsidR="006840C4" w:rsidRPr="00B0608B" w:rsidRDefault="006840C4" w:rsidP="006840C4">
      <w:pPr>
        <w:keepLines/>
        <w:spacing w:after="0" w:line="360" w:lineRule="auto"/>
        <w:ind w:right="1701"/>
        <w:jc w:val="both"/>
        <w:rPr>
          <w:rFonts w:ascii="Arial" w:hAnsi="Arial" w:cs="Arial"/>
          <w:sz w:val="20"/>
        </w:rPr>
      </w:pPr>
    </w:p>
    <w:p w14:paraId="1891BFCF" w14:textId="5D3054A5" w:rsidR="00D07C9B" w:rsidRPr="00B0608B" w:rsidRDefault="006840C4" w:rsidP="003104B2">
      <w:pPr>
        <w:keepLines/>
        <w:spacing w:after="0" w:line="360" w:lineRule="auto"/>
        <w:ind w:right="1701"/>
        <w:jc w:val="both"/>
        <w:rPr>
          <w:rFonts w:ascii="Arial" w:hAnsi="Arial" w:cs="Arial"/>
          <w:sz w:val="20"/>
        </w:rPr>
      </w:pPr>
      <w:r>
        <w:rPr>
          <w:rFonts w:ascii="Arial" w:hAnsi="Arial"/>
          <w:sz w:val="20"/>
        </w:rPr>
        <w:t>I compound DW/H2 THERMOLAST</w:t>
      </w:r>
      <w:r>
        <w:rPr>
          <w:rFonts w:ascii="Arial" w:hAnsi="Arial"/>
          <w:sz w:val="20"/>
          <w:vertAlign w:val="superscript"/>
        </w:rPr>
        <w:t xml:space="preserve">® </w:t>
      </w:r>
      <w:r>
        <w:rPr>
          <w:rFonts w:ascii="Arial" w:hAnsi="Arial"/>
          <w:sz w:val="20"/>
        </w:rPr>
        <w:t xml:space="preserve">ampliano le possibilità di impiego dei TPE in questo segmento di mercato e sono particolarmente adatti per tubi doccia, tubi a pressione e a contatto con alimenti nonché per tubi di alimentazione di lavastoviglie e lavatrici. Sono stati sviluppati in stretta collaborazione con i clienti. </w:t>
      </w:r>
    </w:p>
    <w:p w14:paraId="2A782E42" w14:textId="77777777" w:rsidR="00D07C9B" w:rsidRPr="00B0608B" w:rsidRDefault="00D07C9B" w:rsidP="006840C4">
      <w:pPr>
        <w:keepLines/>
        <w:spacing w:after="0" w:line="360" w:lineRule="auto"/>
        <w:ind w:right="1701"/>
        <w:jc w:val="both"/>
        <w:rPr>
          <w:rFonts w:ascii="Arial" w:hAnsi="Arial" w:cs="Arial"/>
          <w:sz w:val="20"/>
        </w:rPr>
      </w:pPr>
    </w:p>
    <w:p w14:paraId="5F936D72" w14:textId="5DD38DC0" w:rsidR="006840C4" w:rsidRPr="00166485" w:rsidRDefault="00D07C9B" w:rsidP="003104B2">
      <w:pPr>
        <w:keepLines/>
        <w:spacing w:after="0" w:line="360" w:lineRule="auto"/>
        <w:ind w:right="1701"/>
        <w:jc w:val="both"/>
        <w:rPr>
          <w:rFonts w:ascii="Arial" w:hAnsi="Arial" w:cs="Arial"/>
          <w:sz w:val="20"/>
        </w:rPr>
      </w:pPr>
      <w:r>
        <w:rPr>
          <w:rFonts w:ascii="Arial" w:hAnsi="Arial"/>
          <w:sz w:val="20"/>
        </w:rPr>
        <w:t xml:space="preserve">"Disponiamo anche dei verbali di prova ai sensi della nuova KTW-BWGL - aggiunge Hartmut Arheidt - che ne certificano una idoneità di base. In qualsiasi momento possiamo mettere a disposizione dei nostri clienti, di altri soggetti interessati e dei nostri partner il materiale per eventuali campionature". </w:t>
      </w:r>
    </w:p>
    <w:p w14:paraId="35DA9597" w14:textId="77777777" w:rsidR="00D07C9B" w:rsidRPr="00B0608B" w:rsidRDefault="00D07C9B" w:rsidP="00D07C9B">
      <w:pPr>
        <w:keepLines/>
        <w:spacing w:after="0" w:line="360" w:lineRule="auto"/>
        <w:ind w:right="1701"/>
        <w:jc w:val="both"/>
        <w:rPr>
          <w:rFonts w:ascii="Arial" w:hAnsi="Arial" w:cs="Arial"/>
          <w:sz w:val="20"/>
        </w:rPr>
      </w:pPr>
    </w:p>
    <w:p w14:paraId="1DA9A044" w14:textId="77777777" w:rsidR="00D07C9B" w:rsidRPr="00B0608B" w:rsidRDefault="00D07C9B" w:rsidP="00D07C9B">
      <w:pPr>
        <w:keepLines/>
        <w:spacing w:after="0" w:line="360" w:lineRule="auto"/>
        <w:ind w:right="1701"/>
        <w:jc w:val="both"/>
        <w:rPr>
          <w:rFonts w:ascii="Arial" w:hAnsi="Arial" w:cs="Arial"/>
          <w:sz w:val="20"/>
        </w:rPr>
      </w:pPr>
      <w:r>
        <w:rPr>
          <w:rFonts w:ascii="Arial" w:hAnsi="Arial"/>
          <w:sz w:val="20"/>
        </w:rPr>
        <w:t>KRAIBURG TPE presenterà la nuova serie DW/H2 THERMOLAST</w:t>
      </w:r>
      <w:r>
        <w:rPr>
          <w:rFonts w:ascii="Arial" w:hAnsi="Arial"/>
          <w:sz w:val="20"/>
          <w:vertAlign w:val="superscript"/>
        </w:rPr>
        <w:t>®</w:t>
      </w:r>
      <w:r>
        <w:rPr>
          <w:rFonts w:ascii="Arial" w:hAnsi="Arial"/>
          <w:sz w:val="20"/>
        </w:rPr>
        <w:t xml:space="preserve"> in occasione del </w:t>
      </w:r>
      <w:proofErr w:type="spellStart"/>
      <w:r>
        <w:rPr>
          <w:rFonts w:ascii="Arial" w:hAnsi="Arial"/>
          <w:sz w:val="20"/>
        </w:rPr>
        <w:t>Fakuma</w:t>
      </w:r>
      <w:proofErr w:type="spellEnd"/>
      <w:r>
        <w:rPr>
          <w:rFonts w:ascii="Arial" w:hAnsi="Arial"/>
          <w:sz w:val="20"/>
        </w:rPr>
        <w:t xml:space="preserve"> 2023 che si terrà dal </w:t>
      </w:r>
      <w:r>
        <w:rPr>
          <w:rFonts w:ascii="Arial" w:hAnsi="Arial"/>
          <w:sz w:val="20"/>
          <w:szCs w:val="20"/>
        </w:rPr>
        <w:t xml:space="preserve">17 al 21 ottobre </w:t>
      </w:r>
      <w:r>
        <w:rPr>
          <w:rFonts w:ascii="Arial" w:hAnsi="Arial"/>
          <w:sz w:val="20"/>
        </w:rPr>
        <w:t>a Friedrichshafen presso lo stand B5-5303.</w:t>
      </w:r>
    </w:p>
    <w:p w14:paraId="0F762573" w14:textId="77777777" w:rsidR="006840C4" w:rsidRPr="00B0608B" w:rsidRDefault="006840C4" w:rsidP="00B26BB1">
      <w:pPr>
        <w:keepLines/>
        <w:spacing w:after="0" w:line="360" w:lineRule="auto"/>
        <w:ind w:right="1701"/>
        <w:jc w:val="both"/>
        <w:rPr>
          <w:rFonts w:ascii="Arial" w:hAnsi="Arial" w:cs="Arial"/>
          <w:sz w:val="20"/>
        </w:rPr>
      </w:pPr>
    </w:p>
    <w:p w14:paraId="428770F6" w14:textId="77777777" w:rsidR="00303EB6" w:rsidRPr="00B0608B" w:rsidRDefault="00303EB6">
      <w:pPr>
        <w:rPr>
          <w:rFonts w:ascii="Arial" w:hAnsi="Arial" w:cs="Arial"/>
          <w:sz w:val="20"/>
          <w:szCs w:val="20"/>
        </w:rPr>
      </w:pPr>
      <w:r>
        <w:br w:type="page"/>
      </w:r>
    </w:p>
    <w:p w14:paraId="61057272" w14:textId="77777777" w:rsidR="00E64724" w:rsidRPr="00B0608B" w:rsidRDefault="003104B2" w:rsidP="00B0608B">
      <w:pPr>
        <w:keepNext/>
        <w:keepLines/>
        <w:spacing w:after="0" w:line="360" w:lineRule="auto"/>
        <w:ind w:right="1701"/>
        <w:jc w:val="both"/>
        <w:rPr>
          <w:rFonts w:ascii="Arial" w:hAnsi="Arial" w:cs="Arial"/>
          <w:b/>
          <w:sz w:val="20"/>
          <w:szCs w:val="20"/>
        </w:rPr>
      </w:pPr>
      <w:r>
        <w:rPr>
          <w:rFonts w:ascii="Arial" w:hAnsi="Arial"/>
          <w:b/>
          <w:sz w:val="20"/>
          <w:szCs w:val="20"/>
        </w:rPr>
        <w:lastRenderedPageBreak/>
        <w:t>Tabella I: Proprietà meccaniche DW/H2 THERMOLAST</w:t>
      </w:r>
      <w:r>
        <w:rPr>
          <w:rFonts w:ascii="Arial" w:hAnsi="Arial"/>
          <w:b/>
          <w:sz w:val="20"/>
          <w:szCs w:val="20"/>
          <w:vertAlign w:val="superscript"/>
        </w:rPr>
        <w:t>®</w:t>
      </w:r>
    </w:p>
    <w:tbl>
      <w:tblPr>
        <w:tblStyle w:val="Tabellenraster"/>
        <w:tblW w:w="8220" w:type="dxa"/>
        <w:tblInd w:w="57" w:type="dxa"/>
        <w:tblLayout w:type="fixed"/>
        <w:tblCellMar>
          <w:left w:w="57" w:type="dxa"/>
          <w:right w:w="57" w:type="dxa"/>
        </w:tblCellMar>
        <w:tblLook w:val="04A0" w:firstRow="1" w:lastRow="0" w:firstColumn="1" w:lastColumn="0" w:noHBand="0" w:noVBand="1"/>
      </w:tblPr>
      <w:tblGrid>
        <w:gridCol w:w="2268"/>
        <w:gridCol w:w="992"/>
        <w:gridCol w:w="992"/>
        <w:gridCol w:w="992"/>
        <w:gridCol w:w="992"/>
        <w:gridCol w:w="992"/>
        <w:gridCol w:w="992"/>
      </w:tblGrid>
      <w:tr w:rsidR="003104B2" w:rsidRPr="00B0608B" w14:paraId="17AD5AA3" w14:textId="77777777" w:rsidTr="00132B14">
        <w:trPr>
          <w:trHeight w:val="624"/>
        </w:trPr>
        <w:tc>
          <w:tcPr>
            <w:tcW w:w="2268" w:type="dxa"/>
            <w:shd w:val="clear" w:color="auto" w:fill="365F91" w:themeFill="accent1" w:themeFillShade="BF"/>
            <w:vAlign w:val="center"/>
          </w:tcPr>
          <w:p w14:paraId="29045A87" w14:textId="4ABAFFC1" w:rsidR="003104B2" w:rsidRPr="00B0608B" w:rsidRDefault="00AC2FDD" w:rsidP="00B0608B">
            <w:pPr>
              <w:keepNext/>
              <w:keepLines/>
              <w:rPr>
                <w:rFonts w:ascii="Arial" w:hAnsi="Arial" w:cs="Arial"/>
                <w:color w:val="FFFFFF" w:themeColor="background1"/>
                <w:sz w:val="20"/>
                <w:szCs w:val="20"/>
              </w:rPr>
            </w:pPr>
            <w:r>
              <w:rPr>
                <w:rFonts w:ascii="Arial" w:hAnsi="Arial"/>
                <w:b/>
                <w:color w:val="FFFFFF" w:themeColor="background1"/>
                <w:sz w:val="20"/>
                <w:szCs w:val="20"/>
              </w:rPr>
              <w:t>DW/H2</w:t>
            </w:r>
          </w:p>
        </w:tc>
        <w:tc>
          <w:tcPr>
            <w:tcW w:w="992" w:type="dxa"/>
            <w:shd w:val="clear" w:color="auto" w:fill="365F91" w:themeFill="accent1" w:themeFillShade="BF"/>
            <w:vAlign w:val="center"/>
          </w:tcPr>
          <w:p w14:paraId="2711C217" w14:textId="0F810D57"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6F4FA60C" w14:textId="64E96AEA"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5DA21551" w14:textId="69B78891"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2E18A11D" w14:textId="40FF22A7"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01E9A377" w14:textId="16E143CD"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7B30BC1B" w14:textId="5AF2CEDC" w:rsidR="003104B2" w:rsidRPr="00B0608B" w:rsidRDefault="003104B2" w:rsidP="00B0608B">
            <w:pPr>
              <w:keepNext/>
              <w:keepLines/>
              <w:jc w:val="center"/>
              <w:rPr>
                <w:rFonts w:ascii="Arial" w:hAnsi="Arial" w:cs="Arial"/>
                <w:bCs/>
                <w:color w:val="FFFFFF" w:themeColor="background1"/>
                <w:sz w:val="20"/>
                <w:szCs w:val="20"/>
              </w:rPr>
            </w:pPr>
          </w:p>
        </w:tc>
      </w:tr>
      <w:tr w:rsidR="003104B2" w:rsidRPr="00B0608B" w14:paraId="2DEC1D8D" w14:textId="77777777" w:rsidTr="0083635C">
        <w:trPr>
          <w:trHeight w:val="425"/>
        </w:trPr>
        <w:tc>
          <w:tcPr>
            <w:tcW w:w="2268" w:type="dxa"/>
            <w:vAlign w:val="center"/>
          </w:tcPr>
          <w:p w14:paraId="707AEF50" w14:textId="77777777" w:rsidR="003104B2" w:rsidRPr="00D56D20" w:rsidRDefault="003104B2" w:rsidP="00B0608B">
            <w:pPr>
              <w:keepNext/>
              <w:keepLines/>
              <w:rPr>
                <w:rFonts w:ascii="Arial" w:hAnsi="Arial" w:cs="Arial"/>
                <w:bCs/>
                <w:sz w:val="20"/>
                <w:szCs w:val="20"/>
              </w:rPr>
            </w:pPr>
            <w:r>
              <w:rPr>
                <w:rFonts w:ascii="Arial" w:hAnsi="Arial"/>
                <w:bCs/>
                <w:sz w:val="20"/>
                <w:szCs w:val="20"/>
              </w:rPr>
              <w:t>Durezza</w:t>
            </w:r>
          </w:p>
        </w:tc>
        <w:tc>
          <w:tcPr>
            <w:tcW w:w="992" w:type="dxa"/>
            <w:vAlign w:val="center"/>
          </w:tcPr>
          <w:p w14:paraId="373BB092" w14:textId="766EF3E4" w:rsidR="003104B2" w:rsidRPr="00B0608B" w:rsidRDefault="00B0608B" w:rsidP="00B0608B">
            <w:pPr>
              <w:keepNext/>
              <w:keepLines/>
              <w:jc w:val="center"/>
              <w:rPr>
                <w:rFonts w:ascii="Arial" w:hAnsi="Arial" w:cs="Arial"/>
                <w:sz w:val="20"/>
                <w:szCs w:val="20"/>
              </w:rPr>
            </w:pPr>
            <w:r>
              <w:rPr>
                <w:rFonts w:ascii="Arial" w:hAnsi="Arial"/>
                <w:sz w:val="20"/>
                <w:szCs w:val="20"/>
              </w:rPr>
              <w:t xml:space="preserve">70 </w:t>
            </w:r>
            <w:proofErr w:type="spellStart"/>
            <w:r>
              <w:rPr>
                <w:rFonts w:ascii="Arial" w:hAnsi="Arial"/>
                <w:sz w:val="20"/>
                <w:szCs w:val="20"/>
              </w:rPr>
              <w:t>Shore</w:t>
            </w:r>
            <w:proofErr w:type="spellEnd"/>
            <w:r>
              <w:rPr>
                <w:rFonts w:ascii="Arial" w:hAnsi="Arial"/>
                <w:sz w:val="20"/>
                <w:szCs w:val="20"/>
              </w:rPr>
              <w:t xml:space="preserve"> A</w:t>
            </w:r>
          </w:p>
        </w:tc>
        <w:tc>
          <w:tcPr>
            <w:tcW w:w="992" w:type="dxa"/>
            <w:vAlign w:val="center"/>
          </w:tcPr>
          <w:p w14:paraId="07F1A915" w14:textId="4E8C1EFC" w:rsidR="003104B2" w:rsidRPr="00B0608B" w:rsidRDefault="003104B2" w:rsidP="00B0608B">
            <w:pPr>
              <w:keepNext/>
              <w:keepLines/>
              <w:jc w:val="center"/>
              <w:rPr>
                <w:rFonts w:ascii="Arial" w:hAnsi="Arial" w:cs="Arial"/>
                <w:sz w:val="20"/>
                <w:szCs w:val="20"/>
              </w:rPr>
            </w:pPr>
            <w:r>
              <w:rPr>
                <w:rFonts w:ascii="Arial" w:hAnsi="Arial"/>
                <w:sz w:val="20"/>
                <w:szCs w:val="20"/>
              </w:rPr>
              <w:t xml:space="preserve">75 </w:t>
            </w:r>
            <w:proofErr w:type="spellStart"/>
            <w:r>
              <w:rPr>
                <w:rFonts w:ascii="Arial" w:hAnsi="Arial"/>
                <w:sz w:val="20"/>
                <w:szCs w:val="20"/>
              </w:rPr>
              <w:t>Shore</w:t>
            </w:r>
            <w:proofErr w:type="spellEnd"/>
            <w:r>
              <w:rPr>
                <w:rFonts w:ascii="Arial" w:hAnsi="Arial"/>
                <w:sz w:val="20"/>
                <w:szCs w:val="20"/>
              </w:rPr>
              <w:t xml:space="preserve"> A</w:t>
            </w:r>
          </w:p>
        </w:tc>
        <w:tc>
          <w:tcPr>
            <w:tcW w:w="992" w:type="dxa"/>
            <w:vAlign w:val="center"/>
          </w:tcPr>
          <w:p w14:paraId="5CF04E83" w14:textId="5F18EFB5" w:rsidR="003104B2" w:rsidRPr="00B0608B" w:rsidRDefault="003104B2" w:rsidP="00B0608B">
            <w:pPr>
              <w:keepNext/>
              <w:keepLines/>
              <w:jc w:val="center"/>
              <w:rPr>
                <w:rFonts w:ascii="Arial" w:hAnsi="Arial" w:cs="Arial"/>
                <w:sz w:val="20"/>
                <w:szCs w:val="20"/>
              </w:rPr>
            </w:pPr>
            <w:r>
              <w:rPr>
                <w:rFonts w:ascii="Arial" w:hAnsi="Arial"/>
                <w:sz w:val="20"/>
                <w:szCs w:val="20"/>
              </w:rPr>
              <w:t xml:space="preserve">80 </w:t>
            </w:r>
            <w:proofErr w:type="spellStart"/>
            <w:r>
              <w:rPr>
                <w:rFonts w:ascii="Arial" w:hAnsi="Arial"/>
                <w:sz w:val="20"/>
                <w:szCs w:val="20"/>
              </w:rPr>
              <w:t>Shore</w:t>
            </w:r>
            <w:proofErr w:type="spellEnd"/>
            <w:r>
              <w:rPr>
                <w:rFonts w:ascii="Arial" w:hAnsi="Arial"/>
                <w:sz w:val="20"/>
                <w:szCs w:val="20"/>
              </w:rPr>
              <w:t xml:space="preserve"> A</w:t>
            </w:r>
          </w:p>
        </w:tc>
        <w:tc>
          <w:tcPr>
            <w:tcW w:w="992" w:type="dxa"/>
            <w:vAlign w:val="center"/>
          </w:tcPr>
          <w:p w14:paraId="0A00E729" w14:textId="061C5859" w:rsidR="003104B2" w:rsidRPr="00B0608B" w:rsidRDefault="003104B2" w:rsidP="00B0608B">
            <w:pPr>
              <w:keepNext/>
              <w:keepLines/>
              <w:jc w:val="center"/>
              <w:rPr>
                <w:rFonts w:ascii="Arial" w:hAnsi="Arial" w:cs="Arial"/>
                <w:sz w:val="20"/>
                <w:szCs w:val="20"/>
              </w:rPr>
            </w:pPr>
            <w:r>
              <w:rPr>
                <w:rFonts w:ascii="Arial" w:hAnsi="Arial"/>
                <w:sz w:val="20"/>
                <w:szCs w:val="20"/>
              </w:rPr>
              <w:t xml:space="preserve">85 </w:t>
            </w:r>
            <w:proofErr w:type="spellStart"/>
            <w:r>
              <w:rPr>
                <w:rFonts w:ascii="Arial" w:hAnsi="Arial"/>
                <w:sz w:val="20"/>
                <w:szCs w:val="20"/>
              </w:rPr>
              <w:t>Shore</w:t>
            </w:r>
            <w:proofErr w:type="spellEnd"/>
            <w:r>
              <w:rPr>
                <w:rFonts w:ascii="Arial" w:hAnsi="Arial"/>
                <w:sz w:val="20"/>
                <w:szCs w:val="20"/>
              </w:rPr>
              <w:t xml:space="preserve"> A</w:t>
            </w:r>
          </w:p>
        </w:tc>
        <w:tc>
          <w:tcPr>
            <w:tcW w:w="992" w:type="dxa"/>
            <w:vAlign w:val="center"/>
          </w:tcPr>
          <w:p w14:paraId="5FB0D520" w14:textId="030B7465" w:rsidR="003104B2" w:rsidRPr="00B0608B" w:rsidRDefault="003104B2" w:rsidP="00B0608B">
            <w:pPr>
              <w:keepNext/>
              <w:keepLines/>
              <w:jc w:val="center"/>
              <w:rPr>
                <w:rFonts w:ascii="Arial" w:hAnsi="Arial" w:cs="Arial"/>
                <w:sz w:val="20"/>
                <w:szCs w:val="20"/>
              </w:rPr>
            </w:pPr>
            <w:r>
              <w:rPr>
                <w:rFonts w:ascii="Arial" w:hAnsi="Arial"/>
                <w:sz w:val="20"/>
                <w:szCs w:val="20"/>
              </w:rPr>
              <w:t xml:space="preserve">90 </w:t>
            </w:r>
            <w:proofErr w:type="spellStart"/>
            <w:r>
              <w:rPr>
                <w:rFonts w:ascii="Arial" w:hAnsi="Arial"/>
                <w:sz w:val="20"/>
                <w:szCs w:val="20"/>
              </w:rPr>
              <w:t>Shore</w:t>
            </w:r>
            <w:proofErr w:type="spellEnd"/>
            <w:r>
              <w:rPr>
                <w:rFonts w:ascii="Arial" w:hAnsi="Arial"/>
                <w:sz w:val="20"/>
                <w:szCs w:val="20"/>
              </w:rPr>
              <w:t xml:space="preserve"> A</w:t>
            </w:r>
          </w:p>
        </w:tc>
        <w:tc>
          <w:tcPr>
            <w:tcW w:w="992" w:type="dxa"/>
            <w:vAlign w:val="center"/>
          </w:tcPr>
          <w:p w14:paraId="1DED2689" w14:textId="60C9B434" w:rsidR="003104B2" w:rsidRPr="00B0608B" w:rsidRDefault="003104B2" w:rsidP="00B0608B">
            <w:pPr>
              <w:keepNext/>
              <w:keepLines/>
              <w:jc w:val="center"/>
              <w:rPr>
                <w:rFonts w:ascii="Arial" w:hAnsi="Arial" w:cs="Arial"/>
                <w:sz w:val="20"/>
                <w:szCs w:val="20"/>
              </w:rPr>
            </w:pPr>
            <w:r>
              <w:rPr>
                <w:rFonts w:ascii="Arial" w:hAnsi="Arial"/>
                <w:sz w:val="20"/>
                <w:szCs w:val="20"/>
              </w:rPr>
              <w:t xml:space="preserve">40 </w:t>
            </w:r>
            <w:proofErr w:type="spellStart"/>
            <w:r>
              <w:rPr>
                <w:rFonts w:ascii="Arial" w:hAnsi="Arial"/>
                <w:sz w:val="20"/>
                <w:szCs w:val="20"/>
              </w:rPr>
              <w:t>Shore</w:t>
            </w:r>
            <w:proofErr w:type="spellEnd"/>
            <w:r>
              <w:rPr>
                <w:rFonts w:ascii="Arial" w:hAnsi="Arial"/>
                <w:sz w:val="20"/>
                <w:szCs w:val="20"/>
              </w:rPr>
              <w:t xml:space="preserve"> D</w:t>
            </w:r>
          </w:p>
        </w:tc>
      </w:tr>
      <w:tr w:rsidR="003104B2" w:rsidRPr="00B0608B" w14:paraId="19880042" w14:textId="77777777" w:rsidTr="0083635C">
        <w:trPr>
          <w:trHeight w:val="425"/>
        </w:trPr>
        <w:tc>
          <w:tcPr>
            <w:tcW w:w="2268" w:type="dxa"/>
            <w:vAlign w:val="center"/>
          </w:tcPr>
          <w:p w14:paraId="56368483" w14:textId="22D5063E" w:rsidR="003104B2" w:rsidRPr="00D56D20" w:rsidRDefault="003104B2" w:rsidP="00B0608B">
            <w:pPr>
              <w:keepNext/>
              <w:keepLines/>
              <w:rPr>
                <w:rFonts w:ascii="Arial" w:hAnsi="Arial" w:cs="Arial"/>
                <w:bCs/>
                <w:sz w:val="20"/>
                <w:szCs w:val="20"/>
              </w:rPr>
            </w:pPr>
            <w:r>
              <w:rPr>
                <w:rFonts w:ascii="Arial" w:hAnsi="Arial"/>
                <w:bCs/>
                <w:sz w:val="20"/>
                <w:szCs w:val="20"/>
              </w:rPr>
              <w:t xml:space="preserve">Densità (g/cm³) </w:t>
            </w:r>
          </w:p>
        </w:tc>
        <w:tc>
          <w:tcPr>
            <w:tcW w:w="992" w:type="dxa"/>
            <w:vAlign w:val="center"/>
          </w:tcPr>
          <w:p w14:paraId="04866AB6"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0,903</w:t>
            </w:r>
          </w:p>
        </w:tc>
        <w:tc>
          <w:tcPr>
            <w:tcW w:w="992" w:type="dxa"/>
            <w:vAlign w:val="center"/>
          </w:tcPr>
          <w:p w14:paraId="33B888C8"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0,891</w:t>
            </w:r>
          </w:p>
        </w:tc>
        <w:tc>
          <w:tcPr>
            <w:tcW w:w="992" w:type="dxa"/>
            <w:vAlign w:val="center"/>
          </w:tcPr>
          <w:p w14:paraId="49643121"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0,888</w:t>
            </w:r>
          </w:p>
        </w:tc>
        <w:tc>
          <w:tcPr>
            <w:tcW w:w="992" w:type="dxa"/>
            <w:vAlign w:val="center"/>
          </w:tcPr>
          <w:p w14:paraId="23BD9BFA"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0,895</w:t>
            </w:r>
          </w:p>
        </w:tc>
        <w:tc>
          <w:tcPr>
            <w:tcW w:w="992" w:type="dxa"/>
            <w:vAlign w:val="center"/>
          </w:tcPr>
          <w:p w14:paraId="3C158942"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0,887</w:t>
            </w:r>
          </w:p>
        </w:tc>
        <w:tc>
          <w:tcPr>
            <w:tcW w:w="992" w:type="dxa"/>
            <w:vAlign w:val="center"/>
          </w:tcPr>
          <w:p w14:paraId="213F6EBD"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0,901</w:t>
            </w:r>
          </w:p>
        </w:tc>
      </w:tr>
      <w:tr w:rsidR="003104B2" w:rsidRPr="00B0608B" w14:paraId="48B4A735" w14:textId="77777777" w:rsidTr="0083635C">
        <w:trPr>
          <w:trHeight w:val="425"/>
        </w:trPr>
        <w:tc>
          <w:tcPr>
            <w:tcW w:w="2268" w:type="dxa"/>
            <w:vAlign w:val="center"/>
          </w:tcPr>
          <w:p w14:paraId="117EB547" w14:textId="77777777" w:rsidR="003104B2" w:rsidRPr="00D56D20" w:rsidRDefault="003104B2" w:rsidP="00B0608B">
            <w:pPr>
              <w:keepNext/>
              <w:keepLines/>
              <w:rPr>
                <w:rFonts w:ascii="Arial" w:hAnsi="Arial" w:cs="Arial"/>
                <w:bCs/>
                <w:sz w:val="20"/>
                <w:szCs w:val="20"/>
              </w:rPr>
            </w:pPr>
            <w:r>
              <w:rPr>
                <w:rFonts w:ascii="Arial" w:hAnsi="Arial"/>
                <w:bCs/>
                <w:sz w:val="20"/>
                <w:szCs w:val="20"/>
              </w:rPr>
              <w:t>Resistenza alla trazione (</w:t>
            </w:r>
            <w:proofErr w:type="spellStart"/>
            <w:r>
              <w:rPr>
                <w:rFonts w:ascii="Arial" w:hAnsi="Arial"/>
                <w:bCs/>
                <w:sz w:val="20"/>
                <w:szCs w:val="20"/>
              </w:rPr>
              <w:t>MPa</w:t>
            </w:r>
            <w:proofErr w:type="spellEnd"/>
            <w:r>
              <w:rPr>
                <w:rFonts w:ascii="Arial" w:hAnsi="Arial"/>
                <w:bCs/>
                <w:sz w:val="20"/>
                <w:szCs w:val="20"/>
              </w:rPr>
              <w:t>)</w:t>
            </w:r>
          </w:p>
        </w:tc>
        <w:tc>
          <w:tcPr>
            <w:tcW w:w="992" w:type="dxa"/>
            <w:vAlign w:val="center"/>
          </w:tcPr>
          <w:p w14:paraId="44FD1B57"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22,6</w:t>
            </w:r>
          </w:p>
        </w:tc>
        <w:tc>
          <w:tcPr>
            <w:tcW w:w="992" w:type="dxa"/>
            <w:vAlign w:val="center"/>
          </w:tcPr>
          <w:p w14:paraId="3D0EBB70"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28,1</w:t>
            </w:r>
          </w:p>
        </w:tc>
        <w:tc>
          <w:tcPr>
            <w:tcW w:w="992" w:type="dxa"/>
            <w:vAlign w:val="center"/>
          </w:tcPr>
          <w:p w14:paraId="79398190"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31,9</w:t>
            </w:r>
          </w:p>
        </w:tc>
        <w:tc>
          <w:tcPr>
            <w:tcW w:w="992" w:type="dxa"/>
            <w:vAlign w:val="center"/>
          </w:tcPr>
          <w:p w14:paraId="2E2C7543"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28,8</w:t>
            </w:r>
          </w:p>
        </w:tc>
        <w:tc>
          <w:tcPr>
            <w:tcW w:w="992" w:type="dxa"/>
            <w:vAlign w:val="center"/>
          </w:tcPr>
          <w:p w14:paraId="7A9B603B"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35,1</w:t>
            </w:r>
          </w:p>
        </w:tc>
        <w:tc>
          <w:tcPr>
            <w:tcW w:w="992" w:type="dxa"/>
            <w:vAlign w:val="center"/>
          </w:tcPr>
          <w:p w14:paraId="35C7AFEB"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35,9</w:t>
            </w:r>
          </w:p>
        </w:tc>
      </w:tr>
      <w:tr w:rsidR="003104B2" w:rsidRPr="00B0608B" w14:paraId="0180622C" w14:textId="77777777" w:rsidTr="0083635C">
        <w:trPr>
          <w:trHeight w:val="425"/>
        </w:trPr>
        <w:tc>
          <w:tcPr>
            <w:tcW w:w="2268" w:type="dxa"/>
            <w:vAlign w:val="center"/>
          </w:tcPr>
          <w:p w14:paraId="557F781D" w14:textId="77777777" w:rsidR="003104B2" w:rsidRPr="00D56D20" w:rsidRDefault="003104B2" w:rsidP="00B0608B">
            <w:pPr>
              <w:keepNext/>
              <w:keepLines/>
              <w:rPr>
                <w:rFonts w:ascii="Arial" w:hAnsi="Arial" w:cs="Arial"/>
                <w:bCs/>
                <w:sz w:val="20"/>
                <w:szCs w:val="20"/>
              </w:rPr>
            </w:pPr>
            <w:r>
              <w:rPr>
                <w:rFonts w:ascii="Arial" w:hAnsi="Arial"/>
                <w:bCs/>
                <w:sz w:val="20"/>
                <w:szCs w:val="20"/>
              </w:rPr>
              <w:t>Allungamento alla rottura (%)</w:t>
            </w:r>
          </w:p>
        </w:tc>
        <w:tc>
          <w:tcPr>
            <w:tcW w:w="992" w:type="dxa"/>
            <w:vAlign w:val="center"/>
          </w:tcPr>
          <w:p w14:paraId="162FE4E7"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847</w:t>
            </w:r>
          </w:p>
        </w:tc>
        <w:tc>
          <w:tcPr>
            <w:tcW w:w="992" w:type="dxa"/>
            <w:vAlign w:val="center"/>
          </w:tcPr>
          <w:p w14:paraId="466D28C4"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710</w:t>
            </w:r>
          </w:p>
        </w:tc>
        <w:tc>
          <w:tcPr>
            <w:tcW w:w="992" w:type="dxa"/>
            <w:vAlign w:val="center"/>
          </w:tcPr>
          <w:p w14:paraId="64C1BF8B"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760</w:t>
            </w:r>
          </w:p>
        </w:tc>
        <w:tc>
          <w:tcPr>
            <w:tcW w:w="992" w:type="dxa"/>
            <w:vAlign w:val="center"/>
          </w:tcPr>
          <w:p w14:paraId="77DE1740"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754</w:t>
            </w:r>
          </w:p>
        </w:tc>
        <w:tc>
          <w:tcPr>
            <w:tcW w:w="992" w:type="dxa"/>
            <w:vAlign w:val="center"/>
          </w:tcPr>
          <w:p w14:paraId="1E2EF7B3"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770</w:t>
            </w:r>
          </w:p>
        </w:tc>
        <w:tc>
          <w:tcPr>
            <w:tcW w:w="992" w:type="dxa"/>
            <w:vAlign w:val="center"/>
          </w:tcPr>
          <w:p w14:paraId="0AE154D7"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687</w:t>
            </w:r>
          </w:p>
        </w:tc>
      </w:tr>
      <w:tr w:rsidR="003104B2" w:rsidRPr="00B0608B" w14:paraId="77708524" w14:textId="77777777" w:rsidTr="0083635C">
        <w:trPr>
          <w:trHeight w:val="425"/>
        </w:trPr>
        <w:tc>
          <w:tcPr>
            <w:tcW w:w="2268" w:type="dxa"/>
            <w:vAlign w:val="center"/>
          </w:tcPr>
          <w:p w14:paraId="3542EFF3" w14:textId="55EFA086" w:rsidR="003104B2" w:rsidRPr="00D56D20" w:rsidRDefault="00924047" w:rsidP="00B0608B">
            <w:pPr>
              <w:keepNext/>
              <w:keepLines/>
              <w:rPr>
                <w:rFonts w:ascii="Arial" w:hAnsi="Arial" w:cs="Arial"/>
                <w:bCs/>
                <w:sz w:val="20"/>
                <w:szCs w:val="20"/>
              </w:rPr>
            </w:pPr>
            <w:r w:rsidRPr="008003FD">
              <w:rPr>
                <w:rFonts w:ascii="Arial" w:hAnsi="Arial"/>
                <w:bCs/>
                <w:sz w:val="20"/>
                <w:szCs w:val="20"/>
              </w:rPr>
              <w:t>Resistenza allo strappo innescato (N/mm)</w:t>
            </w:r>
          </w:p>
        </w:tc>
        <w:tc>
          <w:tcPr>
            <w:tcW w:w="992" w:type="dxa"/>
            <w:vAlign w:val="center"/>
          </w:tcPr>
          <w:p w14:paraId="63FC1F6F"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30,3</w:t>
            </w:r>
          </w:p>
        </w:tc>
        <w:tc>
          <w:tcPr>
            <w:tcW w:w="992" w:type="dxa"/>
            <w:vAlign w:val="center"/>
          </w:tcPr>
          <w:p w14:paraId="5A4EC8B7"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31,1</w:t>
            </w:r>
          </w:p>
        </w:tc>
        <w:tc>
          <w:tcPr>
            <w:tcW w:w="992" w:type="dxa"/>
            <w:vAlign w:val="center"/>
          </w:tcPr>
          <w:p w14:paraId="1B76FF7B"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39</w:t>
            </w:r>
          </w:p>
        </w:tc>
        <w:tc>
          <w:tcPr>
            <w:tcW w:w="992" w:type="dxa"/>
            <w:vAlign w:val="center"/>
          </w:tcPr>
          <w:p w14:paraId="3F33D3D8"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48,1</w:t>
            </w:r>
          </w:p>
        </w:tc>
        <w:tc>
          <w:tcPr>
            <w:tcW w:w="992" w:type="dxa"/>
            <w:vAlign w:val="center"/>
          </w:tcPr>
          <w:p w14:paraId="4252EE38"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62</w:t>
            </w:r>
          </w:p>
        </w:tc>
        <w:tc>
          <w:tcPr>
            <w:tcW w:w="992" w:type="dxa"/>
            <w:vAlign w:val="center"/>
          </w:tcPr>
          <w:p w14:paraId="0289B1A4" w14:textId="77777777" w:rsidR="003104B2" w:rsidRPr="00B0608B" w:rsidRDefault="003104B2" w:rsidP="00B0608B">
            <w:pPr>
              <w:keepNext/>
              <w:keepLines/>
              <w:jc w:val="center"/>
              <w:rPr>
                <w:rFonts w:ascii="Arial" w:hAnsi="Arial" w:cs="Arial"/>
                <w:sz w:val="20"/>
                <w:szCs w:val="20"/>
              </w:rPr>
            </w:pPr>
            <w:r>
              <w:rPr>
                <w:rFonts w:ascii="Arial" w:hAnsi="Arial"/>
                <w:sz w:val="20"/>
                <w:szCs w:val="20"/>
              </w:rPr>
              <w:t>70,7</w:t>
            </w:r>
          </w:p>
        </w:tc>
      </w:tr>
    </w:tbl>
    <w:p w14:paraId="32B0A87F" w14:textId="77777777" w:rsidR="003104B2" w:rsidRPr="00B0608B" w:rsidRDefault="003104B2" w:rsidP="00B0608B">
      <w:pPr>
        <w:keepLines/>
        <w:spacing w:before="120" w:after="0" w:line="360" w:lineRule="auto"/>
        <w:ind w:right="1701"/>
        <w:jc w:val="both"/>
        <w:rPr>
          <w:rFonts w:ascii="Arial" w:hAnsi="Arial" w:cs="Arial"/>
          <w:b/>
          <w:bCs/>
          <w:sz w:val="20"/>
          <w:szCs w:val="20"/>
        </w:rPr>
      </w:pPr>
      <w:r>
        <w:rPr>
          <w:rFonts w:ascii="Arial" w:hAnsi="Arial"/>
          <w:color w:val="000000" w:themeColor="text1"/>
          <w:sz w:val="20"/>
        </w:rPr>
        <w:t>(Tabella © 2023 KRAIBURG TPE)</w:t>
      </w:r>
    </w:p>
    <w:p w14:paraId="3E3CE8A1" w14:textId="77777777" w:rsidR="0094682D" w:rsidRPr="00B0608B" w:rsidRDefault="0094682D" w:rsidP="00B0608B">
      <w:pPr>
        <w:spacing w:after="0" w:line="360" w:lineRule="auto"/>
        <w:ind w:right="1701"/>
        <w:jc w:val="both"/>
        <w:rPr>
          <w:rFonts w:ascii="Arial" w:hAnsi="Arial" w:cs="Arial"/>
          <w:sz w:val="20"/>
          <w:szCs w:val="20"/>
        </w:rPr>
      </w:pPr>
    </w:p>
    <w:p w14:paraId="41B52FD2" w14:textId="77777777" w:rsidR="00E64724" w:rsidRPr="00B0608B" w:rsidRDefault="0094682D" w:rsidP="00B0608B">
      <w:pPr>
        <w:keepNext/>
        <w:keepLines/>
        <w:spacing w:after="0" w:line="360" w:lineRule="auto"/>
        <w:jc w:val="both"/>
        <w:rPr>
          <w:rFonts w:ascii="Arial" w:hAnsi="Arial" w:cs="Arial"/>
          <w:b/>
          <w:sz w:val="20"/>
        </w:rPr>
      </w:pPr>
      <w:r>
        <w:rPr>
          <w:rFonts w:ascii="Arial" w:hAnsi="Arial"/>
          <w:b/>
          <w:sz w:val="20"/>
        </w:rPr>
        <w:t>Tabella II: Test del tubo secondo KTW-BWGL (diametro interno 8 mm)</w:t>
      </w:r>
    </w:p>
    <w:tbl>
      <w:tblPr>
        <w:tblStyle w:val="Tabellenraster"/>
        <w:tblW w:w="8221" w:type="dxa"/>
        <w:tblInd w:w="57" w:type="dxa"/>
        <w:tblLayout w:type="fixed"/>
        <w:tblCellMar>
          <w:left w:w="57" w:type="dxa"/>
          <w:right w:w="57" w:type="dxa"/>
        </w:tblCellMar>
        <w:tblLook w:val="04A0" w:firstRow="1" w:lastRow="0" w:firstColumn="1" w:lastColumn="0" w:noHBand="0" w:noVBand="1"/>
      </w:tblPr>
      <w:tblGrid>
        <w:gridCol w:w="3969"/>
        <w:gridCol w:w="2127"/>
        <w:gridCol w:w="2125"/>
      </w:tblGrid>
      <w:tr w:rsidR="0094682D" w:rsidRPr="00B0608B" w14:paraId="224F7536" w14:textId="77777777" w:rsidTr="00132B14">
        <w:trPr>
          <w:trHeight w:val="624"/>
        </w:trPr>
        <w:tc>
          <w:tcPr>
            <w:tcW w:w="3969" w:type="dxa"/>
            <w:shd w:val="clear" w:color="auto" w:fill="365F91" w:themeFill="accent1" w:themeFillShade="BF"/>
            <w:vAlign w:val="center"/>
          </w:tcPr>
          <w:p w14:paraId="5EF86221" w14:textId="75548667" w:rsidR="0094682D" w:rsidRPr="00AC2FDD" w:rsidRDefault="00AC2FDD" w:rsidP="00B0608B">
            <w:pPr>
              <w:keepNext/>
              <w:keepLines/>
              <w:rPr>
                <w:rFonts w:ascii="Arial" w:hAnsi="Arial" w:cs="Arial"/>
                <w:b/>
                <w:bCs/>
                <w:color w:val="FFFFFF" w:themeColor="background1"/>
                <w:sz w:val="20"/>
                <w:szCs w:val="20"/>
              </w:rPr>
            </w:pPr>
            <w:r>
              <w:rPr>
                <w:rFonts w:ascii="Arial" w:hAnsi="Arial"/>
                <w:b/>
                <w:bCs/>
                <w:color w:val="FFFFFF" w:themeColor="background1"/>
                <w:sz w:val="20"/>
                <w:szCs w:val="20"/>
              </w:rPr>
              <w:t>DW/H2</w:t>
            </w:r>
          </w:p>
        </w:tc>
        <w:tc>
          <w:tcPr>
            <w:tcW w:w="2127" w:type="dxa"/>
            <w:shd w:val="clear" w:color="auto" w:fill="365F91" w:themeFill="accent1" w:themeFillShade="BF"/>
            <w:vAlign w:val="center"/>
          </w:tcPr>
          <w:p w14:paraId="79D979D4" w14:textId="02BF9185" w:rsidR="0094682D" w:rsidRPr="00924047" w:rsidRDefault="00924047" w:rsidP="00B0608B">
            <w:pPr>
              <w:keepNext/>
              <w:keepLines/>
              <w:jc w:val="center"/>
              <w:rPr>
                <w:rFonts w:ascii="Arial" w:hAnsi="Arial" w:cs="Arial"/>
                <w:strike/>
                <w:color w:val="FFFFFF" w:themeColor="background1"/>
                <w:sz w:val="20"/>
                <w:szCs w:val="20"/>
              </w:rPr>
            </w:pPr>
            <w:r>
              <w:rPr>
                <w:rFonts w:ascii="Arial" w:hAnsi="Arial"/>
                <w:color w:val="FFFFFF" w:themeColor="background1"/>
                <w:sz w:val="20"/>
                <w:szCs w:val="20"/>
              </w:rPr>
              <w:t xml:space="preserve">70 </w:t>
            </w:r>
            <w:proofErr w:type="spellStart"/>
            <w:r>
              <w:rPr>
                <w:rFonts w:ascii="Arial" w:hAnsi="Arial"/>
                <w:color w:val="FFFFFF" w:themeColor="background1"/>
                <w:sz w:val="20"/>
                <w:szCs w:val="20"/>
              </w:rPr>
              <w:t>Shore</w:t>
            </w:r>
            <w:proofErr w:type="spellEnd"/>
            <w:r>
              <w:rPr>
                <w:rFonts w:ascii="Arial" w:hAnsi="Arial"/>
                <w:color w:val="FFFFFF" w:themeColor="background1"/>
                <w:sz w:val="20"/>
                <w:szCs w:val="20"/>
              </w:rPr>
              <w:t xml:space="preserve"> A</w:t>
            </w:r>
            <w:r>
              <w:rPr>
                <w:rFonts w:ascii="Arial" w:hAnsi="Arial"/>
                <w:strike/>
                <w:color w:val="FFFFFF" w:themeColor="background1"/>
                <w:sz w:val="20"/>
                <w:szCs w:val="20"/>
              </w:rPr>
              <w:t xml:space="preserve"> </w:t>
            </w:r>
          </w:p>
        </w:tc>
        <w:tc>
          <w:tcPr>
            <w:tcW w:w="2125" w:type="dxa"/>
            <w:shd w:val="clear" w:color="auto" w:fill="365F91" w:themeFill="accent1" w:themeFillShade="BF"/>
            <w:vAlign w:val="center"/>
          </w:tcPr>
          <w:p w14:paraId="2723C529" w14:textId="6DEB6E7E" w:rsidR="0094682D" w:rsidRPr="00924047" w:rsidRDefault="00924047" w:rsidP="00B0608B">
            <w:pPr>
              <w:keepNext/>
              <w:keepLines/>
              <w:jc w:val="center"/>
              <w:rPr>
                <w:rFonts w:ascii="Arial" w:hAnsi="Arial" w:cs="Arial"/>
                <w:strike/>
                <w:color w:val="FFFFFF" w:themeColor="background1"/>
                <w:sz w:val="20"/>
                <w:szCs w:val="20"/>
              </w:rPr>
            </w:pPr>
            <w:r>
              <w:rPr>
                <w:rFonts w:ascii="Arial" w:hAnsi="Arial"/>
                <w:color w:val="FFFFFF" w:themeColor="background1"/>
                <w:sz w:val="20"/>
                <w:szCs w:val="20"/>
              </w:rPr>
              <w:t xml:space="preserve">40 </w:t>
            </w:r>
            <w:proofErr w:type="spellStart"/>
            <w:r>
              <w:rPr>
                <w:rFonts w:ascii="Arial" w:hAnsi="Arial"/>
                <w:color w:val="FFFFFF" w:themeColor="background1"/>
                <w:sz w:val="20"/>
                <w:szCs w:val="20"/>
              </w:rPr>
              <w:t>Shore</w:t>
            </w:r>
            <w:proofErr w:type="spellEnd"/>
            <w:r>
              <w:rPr>
                <w:rFonts w:ascii="Arial" w:hAnsi="Arial"/>
                <w:color w:val="FFFFFF" w:themeColor="background1"/>
                <w:sz w:val="20"/>
                <w:szCs w:val="20"/>
              </w:rPr>
              <w:t xml:space="preserve"> D</w:t>
            </w:r>
            <w:r>
              <w:rPr>
                <w:rFonts w:ascii="Arial" w:hAnsi="Arial"/>
                <w:strike/>
                <w:color w:val="FFFFFF" w:themeColor="background1"/>
                <w:sz w:val="20"/>
                <w:szCs w:val="20"/>
              </w:rPr>
              <w:t xml:space="preserve"> </w:t>
            </w:r>
          </w:p>
        </w:tc>
      </w:tr>
      <w:tr w:rsidR="0094682D" w:rsidRPr="00B0608B" w14:paraId="71337AB4" w14:textId="77777777" w:rsidTr="00B0608B">
        <w:trPr>
          <w:trHeight w:val="425"/>
        </w:trPr>
        <w:tc>
          <w:tcPr>
            <w:tcW w:w="3969" w:type="dxa"/>
            <w:vAlign w:val="center"/>
          </w:tcPr>
          <w:p w14:paraId="5D505EC0" w14:textId="77777777" w:rsidR="0094682D" w:rsidRPr="00B0608B" w:rsidRDefault="0094682D" w:rsidP="00B0608B">
            <w:pPr>
              <w:keepNext/>
              <w:keepLines/>
              <w:rPr>
                <w:rFonts w:ascii="Arial" w:hAnsi="Arial" w:cs="Arial"/>
                <w:sz w:val="20"/>
                <w:szCs w:val="20"/>
              </w:rPr>
            </w:pPr>
            <w:r>
              <w:rPr>
                <w:rFonts w:ascii="Arial" w:hAnsi="Arial"/>
                <w:sz w:val="20"/>
                <w:szCs w:val="20"/>
              </w:rPr>
              <w:t>Conformità alla formulazione</w:t>
            </w:r>
          </w:p>
        </w:tc>
        <w:tc>
          <w:tcPr>
            <w:tcW w:w="2127" w:type="dxa"/>
            <w:vAlign w:val="center"/>
          </w:tcPr>
          <w:p w14:paraId="6F4FC630"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szCs w:val="24"/>
              </w:rPr>
              <w:sym w:font="Wingdings" w:char="F0FC"/>
            </w:r>
          </w:p>
        </w:tc>
        <w:tc>
          <w:tcPr>
            <w:tcW w:w="2125" w:type="dxa"/>
            <w:vAlign w:val="center"/>
          </w:tcPr>
          <w:p w14:paraId="6273027E"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szCs w:val="24"/>
              </w:rPr>
              <w:sym w:font="Wingdings" w:char="F0FC"/>
            </w:r>
          </w:p>
        </w:tc>
      </w:tr>
      <w:tr w:rsidR="0094682D" w:rsidRPr="00B0608B" w14:paraId="03D7897A" w14:textId="77777777" w:rsidTr="00132B14">
        <w:trPr>
          <w:trHeight w:val="624"/>
        </w:trPr>
        <w:tc>
          <w:tcPr>
            <w:tcW w:w="3969" w:type="dxa"/>
            <w:vAlign w:val="center"/>
          </w:tcPr>
          <w:p w14:paraId="5EF750E9" w14:textId="77777777" w:rsidR="0094682D" w:rsidRPr="00B0608B" w:rsidRDefault="0094682D" w:rsidP="00B0608B">
            <w:pPr>
              <w:keepNext/>
              <w:keepLines/>
              <w:rPr>
                <w:rFonts w:ascii="Arial" w:hAnsi="Arial" w:cs="Arial"/>
                <w:sz w:val="20"/>
                <w:szCs w:val="20"/>
              </w:rPr>
            </w:pPr>
            <w:r>
              <w:rPr>
                <w:rFonts w:ascii="Arial" w:hAnsi="Arial"/>
                <w:sz w:val="20"/>
                <w:szCs w:val="20"/>
              </w:rPr>
              <w:t>Requisiti principali a 23°C e 60°C</w:t>
            </w:r>
          </w:p>
          <w:p w14:paraId="50E7EEDC" w14:textId="77777777" w:rsidR="0094682D" w:rsidRPr="00B0608B" w:rsidRDefault="0094682D" w:rsidP="00B0608B">
            <w:pPr>
              <w:keepNext/>
              <w:keepLines/>
              <w:rPr>
                <w:rFonts w:ascii="Arial" w:hAnsi="Arial" w:cs="Arial"/>
                <w:sz w:val="20"/>
                <w:szCs w:val="20"/>
              </w:rPr>
            </w:pPr>
            <w:r>
              <w:rPr>
                <w:rFonts w:ascii="Arial" w:hAnsi="Arial"/>
                <w:sz w:val="20"/>
                <w:szCs w:val="20"/>
              </w:rPr>
              <w:t>(TOC, odore, formazione di schiuma, torbidità)</w:t>
            </w:r>
          </w:p>
        </w:tc>
        <w:tc>
          <w:tcPr>
            <w:tcW w:w="2127" w:type="dxa"/>
            <w:vAlign w:val="center"/>
          </w:tcPr>
          <w:p w14:paraId="6CC33D32"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szCs w:val="24"/>
              </w:rPr>
              <w:sym w:font="Wingdings" w:char="F0FC"/>
            </w:r>
          </w:p>
        </w:tc>
        <w:tc>
          <w:tcPr>
            <w:tcW w:w="2125" w:type="dxa"/>
            <w:vAlign w:val="center"/>
          </w:tcPr>
          <w:p w14:paraId="190F87C0"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szCs w:val="24"/>
              </w:rPr>
              <w:sym w:font="Wingdings" w:char="F0FC"/>
            </w:r>
          </w:p>
        </w:tc>
      </w:tr>
      <w:tr w:rsidR="0094682D" w:rsidRPr="00B0608B" w14:paraId="5DB85BC0" w14:textId="77777777" w:rsidTr="00132B14">
        <w:trPr>
          <w:trHeight w:val="850"/>
        </w:trPr>
        <w:tc>
          <w:tcPr>
            <w:tcW w:w="3969" w:type="dxa"/>
            <w:vAlign w:val="center"/>
          </w:tcPr>
          <w:p w14:paraId="048E2D09" w14:textId="77777777" w:rsidR="008477CA" w:rsidRDefault="0094682D" w:rsidP="00B0608B">
            <w:pPr>
              <w:keepNext/>
              <w:keepLines/>
              <w:rPr>
                <w:rFonts w:ascii="Arial" w:hAnsi="Arial" w:cs="Arial"/>
                <w:sz w:val="20"/>
                <w:szCs w:val="20"/>
              </w:rPr>
            </w:pPr>
            <w:r>
              <w:rPr>
                <w:rFonts w:ascii="Arial" w:hAnsi="Arial"/>
                <w:sz w:val="20"/>
                <w:szCs w:val="20"/>
              </w:rPr>
              <w:t xml:space="preserve">Test singola sostanza in base alla valutazione della formulazione a 60°C </w:t>
            </w:r>
          </w:p>
          <w:p w14:paraId="7EC1ADB0" w14:textId="7BFAD1AE" w:rsidR="0094682D" w:rsidRPr="00AF786F" w:rsidRDefault="0094682D" w:rsidP="00B0608B">
            <w:pPr>
              <w:keepNext/>
              <w:keepLines/>
              <w:rPr>
                <w:rFonts w:ascii="Arial" w:hAnsi="Arial" w:cs="Arial"/>
                <w:sz w:val="20"/>
                <w:szCs w:val="20"/>
              </w:rPr>
            </w:pPr>
          </w:p>
        </w:tc>
        <w:tc>
          <w:tcPr>
            <w:tcW w:w="2127" w:type="dxa"/>
            <w:vAlign w:val="center"/>
          </w:tcPr>
          <w:p w14:paraId="673124C2"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szCs w:val="24"/>
              </w:rPr>
              <w:sym w:font="Wingdings" w:char="F0FC"/>
            </w:r>
          </w:p>
        </w:tc>
        <w:tc>
          <w:tcPr>
            <w:tcW w:w="2125" w:type="dxa"/>
            <w:vAlign w:val="center"/>
          </w:tcPr>
          <w:p w14:paraId="635C0F00" w14:textId="77777777" w:rsidR="0094682D" w:rsidRPr="00B0608B" w:rsidRDefault="0094682D" w:rsidP="00B0608B">
            <w:pPr>
              <w:keepNext/>
              <w:keepLines/>
              <w:jc w:val="center"/>
              <w:rPr>
                <w:rFonts w:ascii="Arial" w:hAnsi="Arial" w:cs="Arial"/>
                <w:sz w:val="20"/>
                <w:szCs w:val="20"/>
              </w:rPr>
            </w:pPr>
            <w:r>
              <w:rPr>
                <w:rFonts w:ascii="Arial" w:hAnsi="Arial"/>
                <w:sz w:val="20"/>
                <w:szCs w:val="20"/>
              </w:rPr>
              <w:t>Non eseguito</w:t>
            </w:r>
          </w:p>
        </w:tc>
      </w:tr>
      <w:tr w:rsidR="0094682D" w:rsidRPr="00B0608B" w14:paraId="201CF5A8" w14:textId="77777777" w:rsidTr="00132B14">
        <w:trPr>
          <w:trHeight w:val="850"/>
        </w:trPr>
        <w:tc>
          <w:tcPr>
            <w:tcW w:w="3969" w:type="dxa"/>
            <w:vAlign w:val="center"/>
          </w:tcPr>
          <w:p w14:paraId="04A4AC0C" w14:textId="77777777" w:rsidR="0094682D" w:rsidRPr="00B0608B" w:rsidRDefault="0094682D" w:rsidP="00B0608B">
            <w:pPr>
              <w:keepNext/>
              <w:keepLines/>
              <w:rPr>
                <w:rFonts w:ascii="Arial" w:hAnsi="Arial" w:cs="Arial"/>
                <w:sz w:val="20"/>
                <w:szCs w:val="20"/>
              </w:rPr>
            </w:pPr>
            <w:r>
              <w:rPr>
                <w:rFonts w:ascii="Arial" w:hAnsi="Arial"/>
                <w:sz w:val="20"/>
                <w:szCs w:val="20"/>
              </w:rPr>
              <w:t xml:space="preserve">Resistenza microbiologica ai sensi della norma EN 16421:2014-12 Metodo 2 </w:t>
            </w:r>
            <w:r>
              <w:rPr>
                <w:rFonts w:ascii="Arial" w:hAnsi="Arial"/>
                <w:sz w:val="20"/>
                <w:szCs w:val="20"/>
              </w:rPr>
              <w:br/>
              <w:t>(identico a test DVGW W270)</w:t>
            </w:r>
          </w:p>
        </w:tc>
        <w:tc>
          <w:tcPr>
            <w:tcW w:w="2127" w:type="dxa"/>
            <w:vAlign w:val="center"/>
          </w:tcPr>
          <w:p w14:paraId="3C68ECED"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szCs w:val="24"/>
              </w:rPr>
              <w:sym w:font="Wingdings" w:char="F0FC"/>
            </w:r>
          </w:p>
        </w:tc>
        <w:tc>
          <w:tcPr>
            <w:tcW w:w="2125" w:type="dxa"/>
            <w:vAlign w:val="center"/>
          </w:tcPr>
          <w:p w14:paraId="20560C27"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szCs w:val="24"/>
              </w:rPr>
              <w:sym w:font="Wingdings" w:char="F0FC"/>
            </w:r>
          </w:p>
        </w:tc>
      </w:tr>
    </w:tbl>
    <w:p w14:paraId="1208FE6F" w14:textId="77777777" w:rsidR="0094682D" w:rsidRPr="00B0608B" w:rsidRDefault="0094682D" w:rsidP="0094682D">
      <w:pPr>
        <w:keepLines/>
        <w:spacing w:before="120" w:after="0" w:line="360" w:lineRule="auto"/>
        <w:ind w:right="1701"/>
        <w:jc w:val="both"/>
        <w:rPr>
          <w:rFonts w:ascii="Arial" w:hAnsi="Arial" w:cs="Arial"/>
          <w:b/>
          <w:bCs/>
          <w:sz w:val="20"/>
          <w:szCs w:val="20"/>
        </w:rPr>
      </w:pPr>
      <w:r>
        <w:rPr>
          <w:rFonts w:ascii="Arial" w:hAnsi="Arial"/>
          <w:color w:val="000000" w:themeColor="text1"/>
          <w:sz w:val="20"/>
        </w:rPr>
        <w:t>(Tabella © 2023 KRAIBURG TPE)</w:t>
      </w:r>
    </w:p>
    <w:p w14:paraId="7E1597FA" w14:textId="77777777" w:rsidR="00E17CAC" w:rsidRPr="00B0608B" w:rsidRDefault="00E17CAC" w:rsidP="002D65C0">
      <w:pPr>
        <w:spacing w:after="0" w:line="360" w:lineRule="auto"/>
        <w:ind w:right="1701"/>
        <w:jc w:val="both"/>
        <w:rPr>
          <w:rFonts w:ascii="Arial" w:hAnsi="Arial" w:cs="Arial"/>
          <w:sz w:val="20"/>
          <w:szCs w:val="20"/>
        </w:rPr>
      </w:pPr>
    </w:p>
    <w:p w14:paraId="58487A7D" w14:textId="5FD49050" w:rsidR="00DC32CA" w:rsidRPr="008003FD" w:rsidRDefault="008003FD" w:rsidP="00AA4BDB">
      <w:pPr>
        <w:keepLines/>
        <w:spacing w:after="0" w:line="360" w:lineRule="auto"/>
        <w:ind w:right="1701"/>
        <w:jc w:val="both"/>
        <w:rPr>
          <w:rFonts w:ascii="Arial" w:hAnsi="Arial"/>
          <w:color w:val="000000" w:themeColor="text1"/>
          <w:sz w:val="20"/>
        </w:rPr>
      </w:pPr>
      <w:r>
        <w:rPr>
          <w:noProof/>
        </w:rPr>
        <w:lastRenderedPageBreak/>
        <w:drawing>
          <wp:inline distT="0" distB="0" distL="0" distR="0" wp14:anchorId="11A2C1F1" wp14:editId="133167AC">
            <wp:extent cx="4314839" cy="2417197"/>
            <wp:effectExtent l="0" t="0" r="0" b="2540"/>
            <wp:docPr id="51150360" name="Grafik 1" descr="Ein Bild, das Wasser, Seifenblasen, Flüssigkeit, Flüssigkeitstropf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50360" name="Grafik 1" descr="Ein Bild, das Wasser, Seifenblasen, Flüssigkeit, Flüssigkeitstropfen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7095" cy="2424063"/>
                    </a:xfrm>
                    <a:prstGeom prst="rect">
                      <a:avLst/>
                    </a:prstGeom>
                    <a:noFill/>
                    <a:ln>
                      <a:noFill/>
                    </a:ln>
                  </pic:spPr>
                </pic:pic>
              </a:graphicData>
            </a:graphic>
          </wp:inline>
        </w:drawing>
      </w:r>
      <w:r w:rsidR="00562AD7" w:rsidRPr="00562AD7">
        <w:rPr>
          <w:rFonts w:ascii="Arial" w:hAnsi="Arial"/>
          <w:b/>
          <w:bCs/>
          <w:color w:val="000000" w:themeColor="text1"/>
          <w:sz w:val="20"/>
        </w:rPr>
        <w:t>Figura 1:</w:t>
      </w:r>
      <w:r w:rsidR="00562AD7">
        <w:rPr>
          <w:rFonts w:ascii="Arial" w:hAnsi="Arial"/>
          <w:color w:val="000000" w:themeColor="text1"/>
          <w:sz w:val="20"/>
        </w:rPr>
        <w:t xml:space="preserve"> </w:t>
      </w:r>
      <w:r w:rsidR="006F4EAE">
        <w:rPr>
          <w:rFonts w:ascii="Arial" w:hAnsi="Arial"/>
          <w:color w:val="000000" w:themeColor="text1"/>
          <w:sz w:val="20"/>
        </w:rPr>
        <w:t xml:space="preserve">KRAIBURG TPE ha lanciato una nuova serie </w:t>
      </w:r>
      <w:r w:rsidR="006F4EAE">
        <w:rPr>
          <w:rFonts w:ascii="Arial" w:hAnsi="Arial"/>
          <w:bCs/>
          <w:sz w:val="20"/>
        </w:rPr>
        <w:t>THERMOLAST</w:t>
      </w:r>
      <w:r w:rsidR="006F4EAE">
        <w:rPr>
          <w:rFonts w:ascii="Arial" w:hAnsi="Arial"/>
          <w:bCs/>
          <w:sz w:val="20"/>
          <w:vertAlign w:val="superscript"/>
        </w:rPr>
        <w:t>®</w:t>
      </w:r>
      <w:r w:rsidR="006F4EAE">
        <w:rPr>
          <w:rFonts w:ascii="Arial" w:hAnsi="Arial"/>
          <w:bCs/>
          <w:sz w:val="20"/>
        </w:rPr>
        <w:t xml:space="preserve"> </w:t>
      </w:r>
      <w:r w:rsidR="0000594E">
        <w:rPr>
          <w:rFonts w:ascii="Arial" w:hAnsi="Arial"/>
          <w:color w:val="000000" w:themeColor="text1"/>
          <w:sz w:val="20"/>
        </w:rPr>
        <w:t xml:space="preserve">DW </w:t>
      </w:r>
      <w:r w:rsidR="006F4EAE">
        <w:rPr>
          <w:rFonts w:ascii="Arial" w:hAnsi="Arial"/>
          <w:bCs/>
          <w:sz w:val="20"/>
        </w:rPr>
        <w:t xml:space="preserve">unica nel suo genere, conforme alla normativa KTW-BWGL che entrerà in vigore da marzo 2025 per tubi senza PVC per sanitari e acqua potabile </w:t>
      </w:r>
      <w:r w:rsidR="0000594E">
        <w:rPr>
          <w:rFonts w:ascii="Arial" w:hAnsi="Arial"/>
          <w:bCs/>
          <w:sz w:val="20"/>
        </w:rPr>
        <w:t xml:space="preserve">realizzati </w:t>
      </w:r>
      <w:r w:rsidR="006F4EAE">
        <w:rPr>
          <w:rFonts w:ascii="Arial" w:hAnsi="Arial"/>
          <w:bCs/>
          <w:sz w:val="20"/>
        </w:rPr>
        <w:t>in elastomer</w:t>
      </w:r>
      <w:r w:rsidR="0000594E">
        <w:rPr>
          <w:rFonts w:ascii="Arial" w:hAnsi="Arial"/>
          <w:bCs/>
          <w:sz w:val="20"/>
        </w:rPr>
        <w:t xml:space="preserve">o </w:t>
      </w:r>
      <w:r w:rsidR="006F4EAE">
        <w:rPr>
          <w:rFonts w:ascii="Arial" w:hAnsi="Arial"/>
          <w:bCs/>
          <w:sz w:val="20"/>
        </w:rPr>
        <w:t>termoplastic</w:t>
      </w:r>
      <w:r w:rsidR="0000594E">
        <w:rPr>
          <w:rFonts w:ascii="Arial" w:hAnsi="Arial"/>
          <w:bCs/>
          <w:sz w:val="20"/>
        </w:rPr>
        <w:t>o</w:t>
      </w:r>
      <w:r w:rsidR="006F4EAE">
        <w:rPr>
          <w:rFonts w:ascii="Arial" w:hAnsi="Arial"/>
          <w:color w:val="000000" w:themeColor="text1"/>
          <w:sz w:val="20"/>
        </w:rPr>
        <w:t xml:space="preserve">. </w:t>
      </w:r>
      <w:r w:rsidR="006F4EAE" w:rsidRPr="008003FD">
        <w:rPr>
          <w:rFonts w:ascii="Arial" w:hAnsi="Arial"/>
          <w:color w:val="000000" w:themeColor="text1"/>
          <w:sz w:val="20"/>
        </w:rPr>
        <w:t>(Foto © 2023 KRAIBURG TPE)</w:t>
      </w:r>
      <w:bookmarkEnd w:id="0"/>
    </w:p>
    <w:p w14:paraId="61282066" w14:textId="77777777" w:rsidR="00562AD7" w:rsidRPr="008003FD" w:rsidRDefault="00562AD7" w:rsidP="00AA4BDB">
      <w:pPr>
        <w:keepLines/>
        <w:spacing w:after="0" w:line="360" w:lineRule="auto"/>
        <w:ind w:right="1701"/>
        <w:jc w:val="both"/>
        <w:rPr>
          <w:rFonts w:ascii="Arial" w:hAnsi="Arial"/>
          <w:color w:val="000000" w:themeColor="text1"/>
          <w:sz w:val="20"/>
        </w:rPr>
      </w:pPr>
    </w:p>
    <w:p w14:paraId="7580E57D" w14:textId="25447D91" w:rsidR="00562AD7" w:rsidRPr="008003FD" w:rsidRDefault="008003FD" w:rsidP="00562AD7">
      <w:pPr>
        <w:keepLines/>
        <w:spacing w:after="0" w:line="360" w:lineRule="auto"/>
        <w:ind w:right="1701"/>
        <w:jc w:val="both"/>
        <w:rPr>
          <w:rFonts w:ascii="Arial" w:hAnsi="Arial"/>
          <w:b/>
          <w:sz w:val="20"/>
        </w:rPr>
      </w:pPr>
      <w:r>
        <w:rPr>
          <w:noProof/>
        </w:rPr>
        <w:drawing>
          <wp:inline distT="0" distB="0" distL="0" distR="0" wp14:anchorId="0C0CCF09" wp14:editId="223F19AF">
            <wp:extent cx="2162880" cy="2552369"/>
            <wp:effectExtent l="0" t="0" r="8890" b="635"/>
            <wp:docPr id="763619272" name="Grafik 2" descr="Ein Bild, das Menschliches Gesicht, Person, Kleidung, Bri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619272" name="Grafik 2" descr="Ein Bild, das Menschliches Gesicht, Person, Kleidung, Brille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8978" cy="2559565"/>
                    </a:xfrm>
                    <a:prstGeom prst="rect">
                      <a:avLst/>
                    </a:prstGeom>
                    <a:noFill/>
                    <a:ln>
                      <a:noFill/>
                    </a:ln>
                  </pic:spPr>
                </pic:pic>
              </a:graphicData>
            </a:graphic>
          </wp:inline>
        </w:drawing>
      </w:r>
    </w:p>
    <w:p w14:paraId="3F389EE1" w14:textId="77777777" w:rsidR="00F800DC" w:rsidRPr="008003FD" w:rsidRDefault="00562AD7" w:rsidP="00F800DC">
      <w:pPr>
        <w:keepLines/>
        <w:spacing w:after="0" w:line="360" w:lineRule="auto"/>
        <w:ind w:right="1701"/>
        <w:jc w:val="both"/>
        <w:rPr>
          <w:rFonts w:ascii="Arial" w:hAnsi="Arial" w:cs="Arial"/>
          <w:sz w:val="20"/>
        </w:rPr>
      </w:pPr>
      <w:r w:rsidRPr="008003FD">
        <w:rPr>
          <w:rFonts w:ascii="Arial" w:hAnsi="Arial"/>
          <w:b/>
          <w:bCs/>
          <w:sz w:val="20"/>
        </w:rPr>
        <w:t xml:space="preserve">Figura 2: </w:t>
      </w:r>
      <w:r w:rsidRPr="008003FD">
        <w:rPr>
          <w:rFonts w:ascii="Arial" w:hAnsi="Arial"/>
          <w:sz w:val="20"/>
        </w:rPr>
        <w:t xml:space="preserve">Hartmut Arheidt, Market Manager Industry di KRAIBURG TPE </w:t>
      </w:r>
      <w:r w:rsidR="00F800DC" w:rsidRPr="008003FD">
        <w:rPr>
          <w:rFonts w:ascii="Arial" w:hAnsi="Arial"/>
          <w:sz w:val="20"/>
        </w:rPr>
        <w:t>(Foto © 2023 KRAIBURG TPE)</w:t>
      </w:r>
    </w:p>
    <w:p w14:paraId="6C96FA34" w14:textId="69C9032C" w:rsidR="00562AD7" w:rsidRPr="008003FD" w:rsidRDefault="00562AD7">
      <w:pPr>
        <w:rPr>
          <w:rFonts w:ascii="Arial" w:hAnsi="Arial" w:cs="Arial"/>
          <w:color w:val="000000" w:themeColor="text1"/>
          <w:sz w:val="20"/>
        </w:rPr>
      </w:pPr>
    </w:p>
    <w:p w14:paraId="2D67AAA2" w14:textId="77777777" w:rsidR="00562AD7" w:rsidRPr="008003FD" w:rsidRDefault="00562AD7" w:rsidP="00562AD7">
      <w:pPr>
        <w:keepLines/>
        <w:spacing w:after="0" w:line="360" w:lineRule="auto"/>
        <w:ind w:right="1701"/>
        <w:jc w:val="both"/>
        <w:rPr>
          <w:rFonts w:ascii="Arial" w:hAnsi="Arial"/>
          <w:bCs/>
          <w:sz w:val="20"/>
        </w:rPr>
      </w:pPr>
    </w:p>
    <w:p w14:paraId="7D09D02E" w14:textId="77777777" w:rsidR="00562AD7" w:rsidRPr="009A6682" w:rsidRDefault="00562AD7" w:rsidP="00562AD7">
      <w:pPr>
        <w:rPr>
          <w:rFonts w:ascii="Arial" w:hAnsi="Arial" w:cs="Arial"/>
          <w:b/>
          <w:color w:val="000000"/>
          <w:sz w:val="21"/>
          <w:szCs w:val="21"/>
        </w:rPr>
      </w:pPr>
      <w:bookmarkStart w:id="1" w:name="_Hlk144384689"/>
      <w:r w:rsidRPr="009A6682">
        <w:rPr>
          <w:rFonts w:ascii="Arial" w:hAnsi="Arial"/>
          <w:b/>
          <w:color w:val="000000"/>
          <w:sz w:val="21"/>
        </w:rPr>
        <w:t>Informazioni per giornalisti</w:t>
      </w:r>
    </w:p>
    <w:p w14:paraId="7C8471EA" w14:textId="77777777" w:rsidR="00562AD7" w:rsidRPr="009A6682" w:rsidRDefault="00562AD7" w:rsidP="00562AD7">
      <w:pPr>
        <w:rPr>
          <w:rFonts w:ascii="Arial" w:hAnsi="Arial" w:cs="Arial"/>
          <w:bCs/>
          <w:color w:val="000000"/>
          <w:sz w:val="21"/>
          <w:szCs w:val="21"/>
        </w:rPr>
      </w:pPr>
      <w:r w:rsidRPr="00CA636C">
        <w:rPr>
          <w:rFonts w:ascii="Arial" w:hAnsi="Arial"/>
          <w:b/>
          <w:noProof/>
          <w:color w:val="000000"/>
          <w:sz w:val="21"/>
        </w:rPr>
        <w:drawing>
          <wp:anchor distT="0" distB="0" distL="114300" distR="114300" simplePos="0" relativeHeight="251659264" behindDoc="0" locked="0" layoutInCell="1" allowOverlap="1" wp14:anchorId="06B11D9D" wp14:editId="53C9C59C">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 name="Grafik 1"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130BEF" w14:textId="77777777" w:rsidR="00562AD7" w:rsidRPr="009A6682" w:rsidRDefault="00562AD7" w:rsidP="00562AD7">
      <w:pPr>
        <w:rPr>
          <w:rStyle w:val="Hyperlink"/>
          <w:rFonts w:ascii="Arial" w:hAnsi="Arial" w:cs="Arial"/>
          <w:b/>
          <w:sz w:val="21"/>
          <w:szCs w:val="21"/>
        </w:rPr>
      </w:pPr>
      <w:r>
        <w:rPr>
          <w:rFonts w:ascii="Arial" w:hAnsi="Arial"/>
          <w:b/>
          <w:sz w:val="21"/>
        </w:rPr>
        <w:fldChar w:fldCharType="begin"/>
      </w:r>
      <w:r w:rsidRPr="009A6682">
        <w:rPr>
          <w:rFonts w:ascii="Arial" w:hAnsi="Arial"/>
          <w:b/>
          <w:sz w:val="21"/>
        </w:rPr>
        <w:instrText xml:space="preserve"> HYPERLINK "https://www.kraiburg-tpe.com/en/download-press-pictures" </w:instrText>
      </w:r>
      <w:r>
        <w:rPr>
          <w:rFonts w:ascii="Arial" w:hAnsi="Arial"/>
          <w:b/>
          <w:sz w:val="21"/>
        </w:rPr>
      </w:r>
      <w:r>
        <w:rPr>
          <w:rFonts w:ascii="Arial" w:hAnsi="Arial"/>
          <w:b/>
          <w:sz w:val="21"/>
        </w:rPr>
        <w:fldChar w:fldCharType="separate"/>
      </w:r>
      <w:r w:rsidRPr="009A6682">
        <w:rPr>
          <w:rStyle w:val="Hyperlink"/>
          <w:rFonts w:ascii="Arial" w:hAnsi="Arial"/>
          <w:b/>
          <w:sz w:val="21"/>
        </w:rPr>
        <w:t>Materiale fotografico</w:t>
      </w:r>
    </w:p>
    <w:p w14:paraId="75BD6EEB" w14:textId="77777777" w:rsidR="00562AD7" w:rsidRPr="009A6682" w:rsidRDefault="00562AD7" w:rsidP="00562AD7">
      <w:pPr>
        <w:rPr>
          <w:rFonts w:ascii="Arial" w:hAnsi="Arial" w:cs="Arial"/>
          <w:b/>
          <w:color w:val="000000"/>
          <w:sz w:val="21"/>
          <w:szCs w:val="21"/>
        </w:rPr>
      </w:pPr>
      <w:r>
        <w:rPr>
          <w:rFonts w:ascii="Arial" w:hAnsi="Arial"/>
          <w:b/>
          <w:sz w:val="21"/>
        </w:rPr>
        <w:fldChar w:fldCharType="end"/>
      </w:r>
    </w:p>
    <w:p w14:paraId="7F5515D2" w14:textId="77777777" w:rsidR="00562AD7" w:rsidRPr="009A6682" w:rsidRDefault="00562AD7" w:rsidP="00562AD7">
      <w:pPr>
        <w:rPr>
          <w:rFonts w:ascii="Arial" w:hAnsi="Arial" w:cs="Arial"/>
          <w:b/>
          <w:color w:val="000000"/>
          <w:sz w:val="21"/>
          <w:szCs w:val="21"/>
        </w:rPr>
      </w:pPr>
      <w:r w:rsidRPr="009A6682">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562AD7" w:rsidRPr="00CA636C" w14:paraId="4C4638FF" w14:textId="77777777" w:rsidTr="00706D1F">
        <w:trPr>
          <w:trHeight w:val="511"/>
        </w:trPr>
        <w:tc>
          <w:tcPr>
            <w:tcW w:w="704" w:type="dxa"/>
          </w:tcPr>
          <w:p w14:paraId="7E3308DB" w14:textId="77777777" w:rsidR="00562AD7" w:rsidRPr="00CA636C" w:rsidRDefault="00562AD7" w:rsidP="00706D1F">
            <w:pPr>
              <w:rPr>
                <w:rFonts w:ascii="Arial" w:hAnsi="Arial" w:cs="Arial"/>
                <w:b/>
                <w:color w:val="000000"/>
                <w:sz w:val="21"/>
                <w:szCs w:val="21"/>
              </w:rPr>
            </w:pPr>
            <w:r w:rsidRPr="00CA636C">
              <w:rPr>
                <w:rFonts w:ascii="Arial" w:hAnsi="Arial"/>
                <w:b/>
                <w:noProof/>
                <w:color w:val="000000"/>
                <w:sz w:val="21"/>
              </w:rPr>
              <w:drawing>
                <wp:inline distT="0" distB="0" distL="0" distR="0" wp14:anchorId="7EAEC6A3" wp14:editId="12075AAC">
                  <wp:extent cx="301276" cy="301276"/>
                  <wp:effectExtent l="0" t="0" r="3810" b="3810"/>
                  <wp:docPr id="5" name="Grafik 5" descr="Ein Bild, das Grafiken, Farbigkeit, Kreis, Design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6E7A53C" w14:textId="77777777" w:rsidR="00562AD7" w:rsidRPr="00CA636C" w:rsidRDefault="00562AD7" w:rsidP="00706D1F">
            <w:pPr>
              <w:rPr>
                <w:rFonts w:ascii="Arial" w:hAnsi="Arial" w:cs="Arial"/>
                <w:b/>
                <w:color w:val="000000"/>
                <w:sz w:val="21"/>
                <w:szCs w:val="21"/>
              </w:rPr>
            </w:pPr>
            <w:r w:rsidRPr="00CA636C">
              <w:rPr>
                <w:rFonts w:ascii="Arial" w:hAnsi="Arial"/>
                <w:b/>
                <w:noProof/>
                <w:color w:val="000000"/>
                <w:sz w:val="21"/>
              </w:rPr>
              <w:drawing>
                <wp:inline distT="0" distB="0" distL="0" distR="0" wp14:anchorId="3F2E2AE9" wp14:editId="69310FD9">
                  <wp:extent cx="300990" cy="300990"/>
                  <wp:effectExtent l="0" t="0" r="3810" b="3810"/>
                  <wp:docPr id="7" name="Grafik 7" descr="Ein Bild, das Logo, Grafiken, Symbol, Kreis enthält.&#10;&#10;Automatisch generierte Beschreibu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7FBAA305" w14:textId="77777777" w:rsidR="00562AD7" w:rsidRPr="00CA636C" w:rsidRDefault="00562AD7" w:rsidP="00706D1F">
            <w:pPr>
              <w:rPr>
                <w:rFonts w:ascii="Arial" w:hAnsi="Arial" w:cs="Arial"/>
                <w:b/>
                <w:color w:val="000000"/>
                <w:sz w:val="21"/>
                <w:szCs w:val="21"/>
              </w:rPr>
            </w:pPr>
            <w:r w:rsidRPr="00CA636C">
              <w:rPr>
                <w:noProof/>
              </w:rPr>
              <w:drawing>
                <wp:inline distT="0" distB="0" distL="0" distR="0" wp14:anchorId="1A39E48E" wp14:editId="3A01E491">
                  <wp:extent cx="300990" cy="300990"/>
                  <wp:effectExtent l="0" t="0" r="3810" b="3810"/>
                  <wp:docPr id="12" name="Grafik 12"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360CE7CF" w14:textId="77777777" w:rsidR="00562AD7" w:rsidRPr="00CA636C" w:rsidRDefault="00562AD7" w:rsidP="00706D1F">
            <w:pPr>
              <w:rPr>
                <w:rFonts w:ascii="Arial" w:hAnsi="Arial" w:cs="Arial"/>
                <w:b/>
                <w:color w:val="000000"/>
                <w:sz w:val="21"/>
                <w:szCs w:val="21"/>
              </w:rPr>
            </w:pPr>
            <w:r w:rsidRPr="00CA636C">
              <w:rPr>
                <w:rFonts w:ascii="Arial" w:hAnsi="Arial"/>
                <w:b/>
                <w:noProof/>
                <w:color w:val="000000"/>
                <w:sz w:val="21"/>
              </w:rPr>
              <w:drawing>
                <wp:inline distT="0" distB="0" distL="0" distR="0" wp14:anchorId="75AA655D" wp14:editId="24FFA70F">
                  <wp:extent cx="300990" cy="300990"/>
                  <wp:effectExtent l="0" t="0" r="3810" b="3810"/>
                  <wp:docPr id="15" name="Grafik 15" descr="Ein Bild, das Logo, Symbol, Schrift, Grafiken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2825C6BE" w14:textId="77777777" w:rsidR="00562AD7" w:rsidRPr="00CA636C" w:rsidRDefault="00562AD7" w:rsidP="00706D1F">
            <w:pPr>
              <w:rPr>
                <w:rFonts w:ascii="Arial" w:hAnsi="Arial" w:cs="Arial"/>
                <w:b/>
                <w:color w:val="000000"/>
                <w:sz w:val="21"/>
                <w:szCs w:val="21"/>
              </w:rPr>
            </w:pPr>
            <w:r w:rsidRPr="00CA636C">
              <w:rPr>
                <w:rFonts w:ascii="Arial" w:hAnsi="Arial"/>
                <w:b/>
                <w:noProof/>
                <w:color w:val="000000"/>
                <w:sz w:val="21"/>
              </w:rPr>
              <w:drawing>
                <wp:inline distT="0" distB="0" distL="0" distR="0" wp14:anchorId="7EB8B11A" wp14:editId="0E6F3DAA">
                  <wp:extent cx="296266" cy="296266"/>
                  <wp:effectExtent l="0" t="0" r="0" b="0"/>
                  <wp:docPr id="21" name="Grafik 21" descr="Ein Bild, das rot, Logo, Symbol, Karminrot enthält.&#10;&#10;Automatisch generierte Beschreibu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3D055D89" w14:textId="77777777" w:rsidR="00562AD7" w:rsidRPr="00CA636C" w:rsidRDefault="00562AD7" w:rsidP="00562AD7">
      <w:pPr>
        <w:rPr>
          <w:rFonts w:ascii="Arial" w:hAnsi="Arial" w:cs="Arial"/>
          <w:b/>
          <w:color w:val="000000"/>
          <w:sz w:val="21"/>
          <w:szCs w:val="21"/>
        </w:rPr>
      </w:pPr>
    </w:p>
    <w:p w14:paraId="11E234E0" w14:textId="77777777" w:rsidR="00562AD7" w:rsidRPr="00CA636C" w:rsidRDefault="00562AD7" w:rsidP="00562AD7">
      <w:pPr>
        <w:keepLines/>
        <w:spacing w:after="0" w:line="360" w:lineRule="auto"/>
        <w:ind w:right="1701"/>
        <w:jc w:val="both"/>
        <w:rPr>
          <w:rFonts w:ascii="Arial" w:hAnsi="Arial" w:cs="Arial"/>
          <w:b/>
          <w:color w:val="000000"/>
          <w:sz w:val="21"/>
          <w:szCs w:val="21"/>
        </w:rPr>
      </w:pPr>
      <w:r w:rsidRPr="00CA636C">
        <w:rPr>
          <w:rFonts w:ascii="Arial" w:hAnsi="Arial"/>
          <w:b/>
          <w:color w:val="000000"/>
          <w:sz w:val="21"/>
          <w:szCs w:val="21"/>
        </w:rPr>
        <w:t>Informazioni su KRAIBURG TPE</w:t>
      </w:r>
    </w:p>
    <w:p w14:paraId="2E1342A1" w14:textId="77777777" w:rsidR="00562AD7" w:rsidRPr="009A6682" w:rsidRDefault="00562AD7" w:rsidP="00562AD7">
      <w:pPr>
        <w:keepLines/>
        <w:spacing w:after="0" w:line="360" w:lineRule="auto"/>
        <w:ind w:right="1701"/>
        <w:jc w:val="both"/>
        <w:rPr>
          <w:rFonts w:ascii="Arial" w:hAnsi="Arial" w:cs="Arial"/>
          <w:color w:val="000000" w:themeColor="text1"/>
          <w:sz w:val="20"/>
        </w:rPr>
      </w:pPr>
      <w:r w:rsidRPr="009A6682">
        <w:rPr>
          <w:rFonts w:ascii="Arial" w:hAnsi="Arial" w:cs="Arial"/>
          <w:color w:val="000000" w:themeColor="text1"/>
          <w:sz w:val="20"/>
        </w:rPr>
        <w:t>KRAIBURG TPE (</w:t>
      </w:r>
      <w:hyperlink r:id="rId21" w:history="1">
        <w:r w:rsidRPr="009A6682">
          <w:rPr>
            <w:rStyle w:val="Hyperlink"/>
            <w:rFonts w:ascii="Arial" w:hAnsi="Arial" w:cs="Arial"/>
            <w:sz w:val="20"/>
          </w:rPr>
          <w:t>www.kraiburg-tpe.com</w:t>
        </w:r>
      </w:hyperlink>
      <w:r w:rsidRPr="009A6682">
        <w:rPr>
          <w:rFonts w:ascii="Arial" w:hAnsi="Arial" w:cs="Arial"/>
          <w:color w:val="000000" w:themeColor="text1"/>
          <w:sz w:val="20"/>
        </w:rPr>
        <w:t xml:space="preserve">) è un produttore globale specialista negli elastomeri termoplastici. KRAIBURG TPE è stata fondata nel 2001 come divisione indipendente del gruppo KRAIBURG ed è oggi leader di competenza riconosciuto nel settore dei compound in TPE. L'obiettivo dell'azienda è di fornire prodotti di qualità, affidabili e sostenibili per le realizzazioni dei clienti. </w:t>
      </w:r>
    </w:p>
    <w:p w14:paraId="33EFD861" w14:textId="77777777" w:rsidR="00562AD7" w:rsidRPr="009A6682" w:rsidRDefault="00562AD7" w:rsidP="00562AD7">
      <w:pPr>
        <w:keepLines/>
        <w:spacing w:after="0" w:line="360" w:lineRule="auto"/>
        <w:ind w:right="1701"/>
        <w:jc w:val="both"/>
        <w:rPr>
          <w:rFonts w:ascii="Arial" w:hAnsi="Arial" w:cs="Arial"/>
          <w:color w:val="000000" w:themeColor="text1"/>
          <w:sz w:val="20"/>
        </w:rPr>
      </w:pPr>
      <w:r w:rsidRPr="009A6682">
        <w:rPr>
          <w:rFonts w:ascii="Arial" w:hAnsi="Arial" w:cs="Arial"/>
          <w:color w:val="000000" w:themeColor="text1"/>
          <w:sz w:val="20"/>
        </w:rPr>
        <w:t>Con più di 680 dipendenti in tutto il mondo e siti di produzione in Germania, Stati Uniti e Malesia, l'azienda offre un ampio portafoglio di prodotti per applicazioni nel settore automobilistico, industriale e dei beni di consumo, nonché per il settore medicale strettamente regolamentato. Le affermate linee di prodotti THERMOLAST</w:t>
      </w:r>
      <w:r w:rsidRPr="00AD2431">
        <w:rPr>
          <w:rFonts w:ascii="Arial" w:hAnsi="Arial" w:cs="Arial"/>
          <w:color w:val="000000" w:themeColor="text1"/>
          <w:sz w:val="20"/>
          <w:vertAlign w:val="superscript"/>
        </w:rPr>
        <w:t>®</w:t>
      </w:r>
      <w:r w:rsidRPr="009A6682">
        <w:rPr>
          <w:rFonts w:ascii="Arial" w:hAnsi="Arial" w:cs="Arial"/>
          <w:color w:val="000000" w:themeColor="text1"/>
          <w:sz w:val="20"/>
        </w:rPr>
        <w:t>, COPEC</w:t>
      </w:r>
      <w:r w:rsidRPr="00AD2431">
        <w:rPr>
          <w:rFonts w:ascii="Arial" w:hAnsi="Arial" w:cs="Arial"/>
          <w:color w:val="000000" w:themeColor="text1"/>
          <w:sz w:val="20"/>
          <w:vertAlign w:val="superscript"/>
        </w:rPr>
        <w:t>®</w:t>
      </w:r>
      <w:r w:rsidRPr="009A6682">
        <w:rPr>
          <w:rFonts w:ascii="Arial" w:hAnsi="Arial" w:cs="Arial"/>
          <w:color w:val="000000" w:themeColor="text1"/>
          <w:sz w:val="20"/>
        </w:rPr>
        <w:t>, HIPEX</w:t>
      </w:r>
      <w:r w:rsidRPr="00AD2431">
        <w:rPr>
          <w:rFonts w:ascii="Arial" w:hAnsi="Arial" w:cs="Arial"/>
          <w:color w:val="000000" w:themeColor="text1"/>
          <w:sz w:val="20"/>
          <w:vertAlign w:val="superscript"/>
        </w:rPr>
        <w:t>®</w:t>
      </w:r>
      <w:r w:rsidRPr="009A6682">
        <w:rPr>
          <w:rFonts w:ascii="Arial" w:hAnsi="Arial" w:cs="Arial"/>
          <w:color w:val="000000" w:themeColor="text1"/>
          <w:sz w:val="20"/>
        </w:rPr>
        <w:t xml:space="preserve"> e For Tec E</w:t>
      </w:r>
      <w:r w:rsidRPr="00AD2431">
        <w:rPr>
          <w:rFonts w:ascii="Arial" w:hAnsi="Arial" w:cs="Arial"/>
          <w:color w:val="000000" w:themeColor="text1"/>
          <w:sz w:val="20"/>
          <w:vertAlign w:val="superscript"/>
        </w:rPr>
        <w:t>®</w:t>
      </w:r>
      <w:r w:rsidRPr="009A6682">
        <w:rPr>
          <w:rFonts w:ascii="Arial" w:hAnsi="Arial" w:cs="Arial"/>
          <w:color w:val="000000" w:themeColor="text1"/>
          <w:sz w:val="20"/>
        </w:rPr>
        <w:t xml:space="preserve"> vengono trasformate tramite stampaggio ad iniezione, estrusione o soffiaggio e offrono ai clienti numerosi vantaggi non solo nella lavorazione ma anche nel design del prodotto. KRAIBURG TPE si distingue per la sua forza innovativa, l'orientamento globale al cliente, le soluzioni di prodotto personalizzate e l'assistenza affidabile. L'azienda è certificata ISO 50001 nella sua sede centrale in Germania e possiede le certificazioni ISO 9001 e ISO 14001 in tutte le sue sedi nel mondo.</w:t>
      </w:r>
    </w:p>
    <w:bookmarkEnd w:id="1"/>
    <w:p w14:paraId="55F83074" w14:textId="77777777" w:rsidR="00562AD7" w:rsidRPr="00562AD7" w:rsidRDefault="00562AD7" w:rsidP="00AA4BDB">
      <w:pPr>
        <w:keepLines/>
        <w:spacing w:after="0" w:line="360" w:lineRule="auto"/>
        <w:ind w:right="1701"/>
        <w:jc w:val="both"/>
        <w:rPr>
          <w:rFonts w:ascii="Arial" w:hAnsi="Arial" w:cs="Arial"/>
          <w:color w:val="000000" w:themeColor="text1"/>
          <w:sz w:val="20"/>
        </w:rPr>
      </w:pPr>
    </w:p>
    <w:sectPr w:rsidR="00562AD7" w:rsidRPr="00562AD7" w:rsidSect="00F125F3">
      <w:headerReference w:type="even" r:id="rId22"/>
      <w:headerReference w:type="default" r:id="rId23"/>
      <w:footerReference w:type="even" r:id="rId24"/>
      <w:footerReference w:type="default" r:id="rId25"/>
      <w:headerReference w:type="first" r:id="rId26"/>
      <w:footerReference w:type="first" r:id="rId2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0FE5D" w14:textId="77777777" w:rsidR="006A0F6A" w:rsidRDefault="006A0F6A" w:rsidP="00784C57">
      <w:pPr>
        <w:spacing w:after="0" w:line="240" w:lineRule="auto"/>
      </w:pPr>
      <w:r>
        <w:separator/>
      </w:r>
    </w:p>
  </w:endnote>
  <w:endnote w:type="continuationSeparator" w:id="0">
    <w:p w14:paraId="07052C11" w14:textId="77777777" w:rsidR="006A0F6A" w:rsidRDefault="006A0F6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D0A73" w14:textId="77777777" w:rsidR="0000594E" w:rsidRDefault="0000594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7682B" w14:textId="77777777" w:rsidR="0000594E" w:rsidRDefault="0000594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25EB"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87458" w14:textId="77777777" w:rsidR="006A0F6A" w:rsidRDefault="006A0F6A" w:rsidP="00784C57">
      <w:pPr>
        <w:spacing w:after="0" w:line="240" w:lineRule="auto"/>
      </w:pPr>
      <w:r>
        <w:separator/>
      </w:r>
    </w:p>
  </w:footnote>
  <w:footnote w:type="continuationSeparator" w:id="0">
    <w:p w14:paraId="090A918F" w14:textId="77777777" w:rsidR="006A0F6A" w:rsidRDefault="006A0F6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A5ECF" w14:textId="77777777" w:rsidR="0000594E" w:rsidRDefault="0000594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2043"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rPr>
      <w:drawing>
        <wp:anchor distT="0" distB="0" distL="114300" distR="114300" simplePos="0" relativeHeight="251660288" behindDoc="0" locked="0" layoutInCell="1" allowOverlap="1" wp14:anchorId="093704CF" wp14:editId="1EC02483">
          <wp:simplePos x="0" y="0"/>
          <wp:positionH relativeFrom="column">
            <wp:posOffset>-394335</wp:posOffset>
          </wp:positionH>
          <wp:positionV relativeFrom="paragraph">
            <wp:posOffset>-95250</wp:posOffset>
          </wp:positionV>
          <wp:extent cx="1619250" cy="882650"/>
          <wp:effectExtent l="19050" t="0" r="0" b="0"/>
          <wp:wrapNone/>
          <wp:docPr id="1230443392" name="Picture 123044339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796E9050" w14:textId="77777777" w:rsidTr="00502615">
      <w:tc>
        <w:tcPr>
          <w:tcW w:w="6912" w:type="dxa"/>
        </w:tcPr>
        <w:p w14:paraId="5CE161C9" w14:textId="77777777" w:rsidR="00C97AAF" w:rsidRPr="005011E4" w:rsidRDefault="00C97AAF" w:rsidP="00C97AAF">
          <w:pPr>
            <w:spacing w:after="0" w:line="360" w:lineRule="auto"/>
            <w:jc w:val="both"/>
            <w:rPr>
              <w:rFonts w:ascii="Arial" w:hAnsi="Arial" w:cs="Arial"/>
              <w:b/>
              <w:bCs/>
              <w:color w:val="365F91"/>
              <w:sz w:val="40"/>
              <w:szCs w:val="40"/>
            </w:rPr>
          </w:pPr>
          <w:r>
            <w:rPr>
              <w:rFonts w:ascii="Arial" w:hAnsi="Arial"/>
              <w:b/>
              <w:bCs/>
              <w:color w:val="365F91"/>
              <w:sz w:val="40"/>
              <w:szCs w:val="40"/>
            </w:rPr>
            <w:t>Comunicato stampa</w:t>
          </w:r>
        </w:p>
        <w:p w14:paraId="4D7145BF" w14:textId="787F2A99" w:rsidR="0030448E" w:rsidRPr="00B0608B" w:rsidRDefault="00DC02D6" w:rsidP="00DC02D6">
          <w:pPr>
            <w:spacing w:after="0" w:line="360" w:lineRule="auto"/>
            <w:jc w:val="both"/>
            <w:rPr>
              <w:rFonts w:ascii="Arial" w:hAnsi="Arial" w:cs="Arial"/>
              <w:b/>
              <w:sz w:val="16"/>
            </w:rPr>
          </w:pPr>
          <w:r>
            <w:rPr>
              <w:rFonts w:ascii="Arial" w:hAnsi="Arial"/>
              <w:b/>
              <w:sz w:val="16"/>
            </w:rPr>
            <w:t>KRAIBURG TPE presenta la nuova serie THERMOLAST</w:t>
          </w:r>
          <w:r>
            <w:rPr>
              <w:rFonts w:ascii="Arial" w:hAnsi="Arial"/>
              <w:b/>
              <w:sz w:val="16"/>
              <w:vertAlign w:val="superscript"/>
            </w:rPr>
            <w:t>®</w:t>
          </w:r>
          <w:r>
            <w:rPr>
              <w:rFonts w:ascii="Arial" w:hAnsi="Arial"/>
              <w:b/>
              <w:sz w:val="16"/>
            </w:rPr>
            <w:t xml:space="preserve"> </w:t>
          </w:r>
          <w:r w:rsidR="0000594E">
            <w:rPr>
              <w:rFonts w:ascii="Arial" w:hAnsi="Arial"/>
              <w:b/>
              <w:sz w:val="16"/>
            </w:rPr>
            <w:t xml:space="preserve">DW </w:t>
          </w:r>
          <w:r>
            <w:rPr>
              <w:rFonts w:ascii="Arial" w:hAnsi="Arial"/>
              <w:b/>
              <w:sz w:val="16"/>
            </w:rPr>
            <w:t>conforme alle specifiche KTW-BWGL</w:t>
          </w:r>
        </w:p>
        <w:p w14:paraId="0D8D862F" w14:textId="224CB02D" w:rsidR="00502615" w:rsidRPr="00B0608B" w:rsidRDefault="00502615" w:rsidP="00387EDA">
          <w:pPr>
            <w:spacing w:after="0" w:line="360" w:lineRule="auto"/>
            <w:jc w:val="both"/>
            <w:rPr>
              <w:rFonts w:ascii="Arial" w:hAnsi="Arial" w:cs="Arial"/>
              <w:b/>
              <w:bCs/>
              <w:sz w:val="16"/>
              <w:szCs w:val="16"/>
            </w:rPr>
          </w:pPr>
          <w:r>
            <w:rPr>
              <w:rFonts w:ascii="Arial" w:hAnsi="Arial"/>
              <w:b/>
              <w:sz w:val="16"/>
            </w:rPr>
            <w:t>Waldkraiburg, ottobre 2023</w:t>
          </w:r>
        </w:p>
        <w:p w14:paraId="09616BBB" w14:textId="77777777" w:rsidR="00502615" w:rsidRPr="00C71DA0" w:rsidRDefault="00C97AAF" w:rsidP="00AF662E">
          <w:pPr>
            <w:spacing w:after="0" w:line="360" w:lineRule="auto"/>
            <w:jc w:val="both"/>
            <w:rPr>
              <w:rFonts w:ascii="Arial" w:hAnsi="Arial" w:cs="Arial"/>
              <w:b/>
              <w:bCs/>
              <w:sz w:val="16"/>
              <w:szCs w:val="16"/>
            </w:rPr>
          </w:pPr>
          <w:r>
            <w:rPr>
              <w:rFonts w:ascii="Arial" w:hAnsi="Arial"/>
              <w:b/>
              <w:sz w:val="16"/>
            </w:rPr>
            <w:t xml:space="preserve">Pagina </w:t>
          </w:r>
          <w:r w:rsidR="00C2633B" w:rsidRPr="00B0608B">
            <w:rPr>
              <w:rFonts w:ascii="Arial" w:hAnsi="Arial" w:cs="Arial"/>
              <w:b/>
              <w:bCs/>
              <w:sz w:val="16"/>
              <w:szCs w:val="16"/>
            </w:rPr>
            <w:fldChar w:fldCharType="begin"/>
          </w:r>
          <w:r w:rsidRPr="00B0608B">
            <w:rPr>
              <w:rFonts w:ascii="Arial" w:hAnsi="Arial" w:cs="Arial"/>
              <w:b/>
              <w:bCs/>
              <w:sz w:val="16"/>
              <w:szCs w:val="16"/>
            </w:rPr>
            <w:instrText>PAGE  \* Arabic  \* MERGEFORMAT</w:instrText>
          </w:r>
          <w:r w:rsidR="00C2633B" w:rsidRPr="00B0608B">
            <w:rPr>
              <w:rFonts w:ascii="Arial" w:hAnsi="Arial" w:cs="Arial"/>
              <w:b/>
              <w:bCs/>
              <w:sz w:val="16"/>
              <w:szCs w:val="16"/>
            </w:rPr>
            <w:fldChar w:fldCharType="separate"/>
          </w:r>
          <w:r w:rsidR="00041703">
            <w:rPr>
              <w:rFonts w:ascii="Arial" w:hAnsi="Arial" w:cs="Arial"/>
              <w:b/>
              <w:bCs/>
              <w:sz w:val="16"/>
              <w:szCs w:val="16"/>
            </w:rPr>
            <w:t>3</w:t>
          </w:r>
          <w:r w:rsidR="00C2633B" w:rsidRPr="00B0608B">
            <w:rPr>
              <w:rFonts w:ascii="Arial" w:hAnsi="Arial" w:cs="Arial"/>
              <w:b/>
              <w:bCs/>
              <w:sz w:val="16"/>
              <w:szCs w:val="16"/>
            </w:rPr>
            <w:fldChar w:fldCharType="end"/>
          </w:r>
          <w:r>
            <w:rPr>
              <w:rFonts w:ascii="Arial" w:hAnsi="Arial"/>
              <w:b/>
              <w:sz w:val="16"/>
            </w:rPr>
            <w:t xml:space="preserve"> di </w:t>
          </w:r>
          <w:r w:rsidR="009979E9">
            <w:fldChar w:fldCharType="begin"/>
          </w:r>
          <w:r w:rsidR="009979E9">
            <w:instrText>NUMPAGES  \* Arabic  \* MERGEFORMAT</w:instrText>
          </w:r>
          <w:r w:rsidR="009979E9">
            <w:fldChar w:fldCharType="separate"/>
          </w:r>
          <w:r w:rsidR="00041703" w:rsidRPr="00041703">
            <w:rPr>
              <w:rFonts w:ascii="Arial" w:hAnsi="Arial" w:cs="Arial"/>
              <w:b/>
              <w:bCs/>
              <w:sz w:val="16"/>
              <w:szCs w:val="16"/>
            </w:rPr>
            <w:t>4</w:t>
          </w:r>
          <w:r w:rsidR="009979E9">
            <w:rPr>
              <w:rFonts w:ascii="Arial" w:hAnsi="Arial" w:cs="Arial"/>
              <w:b/>
              <w:bCs/>
              <w:sz w:val="16"/>
              <w:szCs w:val="16"/>
            </w:rPr>
            <w:fldChar w:fldCharType="end"/>
          </w:r>
        </w:p>
      </w:tc>
    </w:tr>
  </w:tbl>
  <w:p w14:paraId="21A353C9"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11D21047"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F359" w14:textId="77777777" w:rsidR="00502615" w:rsidRPr="00B0608B"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rPr>
      <w:drawing>
        <wp:anchor distT="0" distB="0" distL="114300" distR="114300" simplePos="0" relativeHeight="251658240" behindDoc="0" locked="0" layoutInCell="1" allowOverlap="1" wp14:anchorId="4C45689E" wp14:editId="1DCB43A0">
          <wp:simplePos x="0" y="0"/>
          <wp:positionH relativeFrom="column">
            <wp:posOffset>-394335</wp:posOffset>
          </wp:positionH>
          <wp:positionV relativeFrom="paragraph">
            <wp:posOffset>-95250</wp:posOffset>
          </wp:positionV>
          <wp:extent cx="1619250" cy="882650"/>
          <wp:effectExtent l="19050" t="0" r="0" b="0"/>
          <wp:wrapNone/>
          <wp:docPr id="410145927" name="Picture 410145927"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144DB352" w14:textId="77777777" w:rsidTr="00AF662E">
      <w:tc>
        <w:tcPr>
          <w:tcW w:w="6912" w:type="dxa"/>
        </w:tcPr>
        <w:p w14:paraId="3C7E90B9" w14:textId="77777777" w:rsidR="00C97AAF" w:rsidRPr="00B0608B" w:rsidRDefault="00C97AAF" w:rsidP="00C97AAF">
          <w:pPr>
            <w:spacing w:after="0" w:line="360" w:lineRule="auto"/>
            <w:jc w:val="both"/>
            <w:rPr>
              <w:rFonts w:ascii="Arial" w:hAnsi="Arial" w:cs="Arial"/>
              <w:b/>
              <w:bCs/>
              <w:color w:val="365F91"/>
              <w:sz w:val="40"/>
              <w:szCs w:val="40"/>
            </w:rPr>
          </w:pPr>
          <w:r>
            <w:rPr>
              <w:rFonts w:ascii="Arial" w:hAnsi="Arial"/>
              <w:b/>
              <w:bCs/>
              <w:color w:val="365F91"/>
              <w:sz w:val="40"/>
              <w:szCs w:val="40"/>
            </w:rPr>
            <w:t>Comunicato stampa</w:t>
          </w:r>
        </w:p>
        <w:p w14:paraId="5E82D88E" w14:textId="77777777" w:rsidR="00502615" w:rsidRPr="00B0608B" w:rsidRDefault="0030448E" w:rsidP="00DC02D6">
          <w:pPr>
            <w:spacing w:after="0" w:line="360" w:lineRule="auto"/>
            <w:jc w:val="both"/>
            <w:rPr>
              <w:rFonts w:ascii="Arial" w:hAnsi="Arial" w:cs="Arial"/>
              <w:b/>
              <w:bCs/>
              <w:sz w:val="16"/>
              <w:szCs w:val="16"/>
            </w:rPr>
          </w:pPr>
          <w:r>
            <w:rPr>
              <w:rFonts w:ascii="Arial" w:hAnsi="Arial"/>
              <w:b/>
              <w:sz w:val="16"/>
            </w:rPr>
            <w:t>KRAIBURG TPE presenta la nuova serie DW THERMOLAST</w:t>
          </w:r>
          <w:r>
            <w:rPr>
              <w:rFonts w:ascii="Arial" w:hAnsi="Arial"/>
              <w:b/>
              <w:sz w:val="16"/>
              <w:vertAlign w:val="superscript"/>
            </w:rPr>
            <w:t>®</w:t>
          </w:r>
          <w:r>
            <w:rPr>
              <w:rFonts w:ascii="Arial" w:hAnsi="Arial"/>
              <w:b/>
              <w:sz w:val="16"/>
            </w:rPr>
            <w:t xml:space="preserve"> conforme alle specifiche KTW-BWGL</w:t>
          </w:r>
        </w:p>
        <w:p w14:paraId="5CBAA723" w14:textId="5E138785" w:rsidR="00502615" w:rsidRPr="00B0608B" w:rsidRDefault="00502615" w:rsidP="003E7832">
          <w:pPr>
            <w:spacing w:after="0" w:line="360" w:lineRule="auto"/>
            <w:jc w:val="both"/>
            <w:rPr>
              <w:rFonts w:ascii="Arial" w:hAnsi="Arial" w:cs="Arial"/>
              <w:b/>
              <w:bCs/>
              <w:sz w:val="16"/>
              <w:szCs w:val="16"/>
            </w:rPr>
          </w:pPr>
          <w:r>
            <w:rPr>
              <w:rFonts w:ascii="Arial" w:hAnsi="Arial"/>
              <w:b/>
              <w:sz w:val="16"/>
            </w:rPr>
            <w:t>Waldkraiburg, ottobre 2023</w:t>
          </w:r>
        </w:p>
        <w:p w14:paraId="7FAAC499" w14:textId="77777777" w:rsidR="00502615" w:rsidRPr="00B0608B" w:rsidRDefault="00C97AAF" w:rsidP="00C97AAF">
          <w:pPr>
            <w:spacing w:after="0" w:line="360" w:lineRule="auto"/>
            <w:jc w:val="both"/>
            <w:rPr>
              <w:rFonts w:ascii="Arial" w:hAnsi="Arial" w:cs="Arial"/>
              <w:b/>
              <w:bCs/>
              <w:sz w:val="16"/>
              <w:szCs w:val="16"/>
            </w:rPr>
          </w:pPr>
          <w:r>
            <w:rPr>
              <w:rFonts w:ascii="Arial" w:hAnsi="Arial"/>
              <w:b/>
              <w:sz w:val="16"/>
            </w:rPr>
            <w:t xml:space="preserve">Pagina </w:t>
          </w:r>
          <w:r w:rsidR="00C2633B" w:rsidRPr="00B0608B">
            <w:rPr>
              <w:rFonts w:ascii="Arial" w:hAnsi="Arial" w:cs="Arial"/>
              <w:b/>
              <w:bCs/>
              <w:sz w:val="16"/>
              <w:szCs w:val="16"/>
            </w:rPr>
            <w:fldChar w:fldCharType="begin"/>
          </w:r>
          <w:r w:rsidR="00502615" w:rsidRPr="00B0608B">
            <w:rPr>
              <w:rFonts w:ascii="Arial" w:hAnsi="Arial" w:cs="Arial"/>
              <w:b/>
              <w:bCs/>
              <w:sz w:val="16"/>
              <w:szCs w:val="16"/>
            </w:rPr>
            <w:instrText>PAGE  \* Arabic  \* MERGEFORMAT</w:instrText>
          </w:r>
          <w:r w:rsidR="00C2633B" w:rsidRPr="00B0608B">
            <w:rPr>
              <w:rFonts w:ascii="Arial" w:hAnsi="Arial" w:cs="Arial"/>
              <w:b/>
              <w:bCs/>
              <w:sz w:val="16"/>
              <w:szCs w:val="16"/>
            </w:rPr>
            <w:fldChar w:fldCharType="separate"/>
          </w:r>
          <w:r w:rsidR="00041703">
            <w:rPr>
              <w:rFonts w:ascii="Arial" w:hAnsi="Arial" w:cs="Arial"/>
              <w:b/>
              <w:bCs/>
              <w:sz w:val="16"/>
              <w:szCs w:val="16"/>
            </w:rPr>
            <w:t>1</w:t>
          </w:r>
          <w:r w:rsidR="00C2633B" w:rsidRPr="00B0608B">
            <w:rPr>
              <w:rFonts w:ascii="Arial" w:hAnsi="Arial" w:cs="Arial"/>
              <w:b/>
              <w:bCs/>
              <w:sz w:val="16"/>
              <w:szCs w:val="16"/>
            </w:rPr>
            <w:fldChar w:fldCharType="end"/>
          </w:r>
          <w:r>
            <w:rPr>
              <w:rFonts w:ascii="Arial" w:hAnsi="Arial"/>
              <w:b/>
              <w:sz w:val="16"/>
            </w:rPr>
            <w:t xml:space="preserve"> di </w:t>
          </w:r>
          <w:r w:rsidR="009979E9">
            <w:fldChar w:fldCharType="begin"/>
          </w:r>
          <w:r w:rsidR="009979E9">
            <w:instrText>NUMPAGES  \* Arabic  \* MERGEFORMAT</w:instrText>
          </w:r>
          <w:r w:rsidR="009979E9">
            <w:fldChar w:fldCharType="separate"/>
          </w:r>
          <w:r w:rsidR="00041703" w:rsidRPr="00041703">
            <w:rPr>
              <w:rFonts w:ascii="Arial" w:hAnsi="Arial" w:cs="Arial"/>
              <w:b/>
              <w:bCs/>
              <w:sz w:val="16"/>
              <w:szCs w:val="16"/>
            </w:rPr>
            <w:t>4</w:t>
          </w:r>
          <w:r w:rsidR="009979E9">
            <w:rPr>
              <w:rFonts w:ascii="Arial" w:hAnsi="Arial" w:cs="Arial"/>
              <w:b/>
              <w:bCs/>
              <w:sz w:val="16"/>
              <w:szCs w:val="16"/>
            </w:rPr>
            <w:fldChar w:fldCharType="end"/>
          </w:r>
        </w:p>
      </w:tc>
      <w:tc>
        <w:tcPr>
          <w:tcW w:w="2977" w:type="dxa"/>
        </w:tcPr>
        <w:p w14:paraId="55452E72" w14:textId="77777777" w:rsidR="00502615" w:rsidRPr="004C0894" w:rsidRDefault="00502615" w:rsidP="00502615">
          <w:pPr>
            <w:pStyle w:val="Kopfzeile"/>
            <w:tabs>
              <w:tab w:val="clear" w:pos="4703"/>
              <w:tab w:val="clear" w:pos="9406"/>
            </w:tabs>
            <w:rPr>
              <w:rFonts w:ascii="Arial" w:hAnsi="Arial" w:cs="Arial"/>
              <w:sz w:val="16"/>
              <w:szCs w:val="16"/>
              <w:lang w:val="de-DE"/>
            </w:rPr>
          </w:pPr>
          <w:r w:rsidRPr="004C0894">
            <w:rPr>
              <w:rFonts w:ascii="Arial" w:hAnsi="Arial"/>
              <w:sz w:val="16"/>
              <w:lang w:val="de-DE"/>
            </w:rPr>
            <w:t>KRAIBURG TPE GmbH &amp; Co. KG</w:t>
          </w:r>
        </w:p>
        <w:p w14:paraId="5A13B7D6" w14:textId="77777777" w:rsidR="00502615" w:rsidRPr="004C0894" w:rsidRDefault="00502615" w:rsidP="00502615">
          <w:pPr>
            <w:pStyle w:val="Kopfzeile"/>
            <w:tabs>
              <w:tab w:val="clear" w:pos="4703"/>
              <w:tab w:val="clear" w:pos="9406"/>
            </w:tabs>
            <w:rPr>
              <w:rFonts w:ascii="Arial" w:hAnsi="Arial" w:cs="Arial"/>
              <w:sz w:val="16"/>
              <w:szCs w:val="16"/>
              <w:lang w:val="de-DE"/>
            </w:rPr>
          </w:pPr>
          <w:r w:rsidRPr="004C0894">
            <w:rPr>
              <w:rFonts w:ascii="Arial" w:hAnsi="Arial"/>
              <w:sz w:val="16"/>
              <w:lang w:val="de-DE"/>
            </w:rPr>
            <w:t>Friedrich-Schmidt-Str. 2</w:t>
          </w:r>
        </w:p>
        <w:p w14:paraId="41806036" w14:textId="77777777" w:rsidR="00502615" w:rsidRPr="00B0608B"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74F7DECA" w14:textId="77777777" w:rsidR="00502615" w:rsidRPr="00B0608B" w:rsidRDefault="00FB6011" w:rsidP="00502615">
          <w:pPr>
            <w:pStyle w:val="Kopfzeile"/>
            <w:tabs>
              <w:tab w:val="clear" w:pos="4703"/>
              <w:tab w:val="clear" w:pos="9406"/>
            </w:tabs>
            <w:rPr>
              <w:rFonts w:ascii="Arial" w:hAnsi="Arial" w:cs="Arial"/>
              <w:sz w:val="16"/>
              <w:szCs w:val="16"/>
            </w:rPr>
          </w:pPr>
          <w:r>
            <w:rPr>
              <w:rFonts w:ascii="Arial" w:hAnsi="Arial"/>
              <w:sz w:val="16"/>
            </w:rPr>
            <w:t>Germania</w:t>
          </w:r>
        </w:p>
        <w:p w14:paraId="642AF027" w14:textId="77777777" w:rsidR="00502615" w:rsidRPr="00B0608B" w:rsidRDefault="00502615" w:rsidP="00502615">
          <w:pPr>
            <w:pStyle w:val="Kopfzeile"/>
            <w:tabs>
              <w:tab w:val="clear" w:pos="4703"/>
              <w:tab w:val="clear" w:pos="9406"/>
            </w:tabs>
            <w:rPr>
              <w:rFonts w:ascii="Arial" w:hAnsi="Arial" w:cs="Arial"/>
              <w:sz w:val="16"/>
              <w:szCs w:val="16"/>
              <w:lang w:val="de-DE"/>
            </w:rPr>
          </w:pPr>
        </w:p>
        <w:p w14:paraId="5E4C0346"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szCs w:val="16"/>
            </w:rPr>
            <w:t>Tel. +49 8638 9810-0</w:t>
          </w:r>
        </w:p>
        <w:p w14:paraId="25267EFB"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szCs w:val="16"/>
            </w:rPr>
            <w:t>Fax +49 8638 9810-310</w:t>
          </w:r>
        </w:p>
        <w:p w14:paraId="50E221E6" w14:textId="77777777" w:rsidR="00502615" w:rsidRPr="00B0608B" w:rsidRDefault="00502615" w:rsidP="00502615">
          <w:pPr>
            <w:pStyle w:val="Kopfzeile"/>
            <w:tabs>
              <w:tab w:val="clear" w:pos="4703"/>
              <w:tab w:val="clear" w:pos="9406"/>
            </w:tabs>
            <w:rPr>
              <w:rFonts w:ascii="Arial" w:hAnsi="Arial" w:cs="Arial"/>
              <w:sz w:val="16"/>
              <w:szCs w:val="16"/>
              <w:lang w:val="de-DE"/>
            </w:rPr>
          </w:pPr>
        </w:p>
        <w:p w14:paraId="0E3B4FAC" w14:textId="03B742A3" w:rsidR="00502615" w:rsidRPr="00B0608B" w:rsidRDefault="009979E9" w:rsidP="00D07FA6">
          <w:pPr>
            <w:pStyle w:val="Kopfzeile"/>
            <w:tabs>
              <w:tab w:val="clear" w:pos="4703"/>
              <w:tab w:val="clear" w:pos="9406"/>
            </w:tabs>
            <w:rPr>
              <w:rFonts w:ascii="Arial" w:hAnsi="Arial" w:cs="Arial"/>
              <w:sz w:val="16"/>
              <w:szCs w:val="16"/>
            </w:rPr>
          </w:pPr>
          <w:hyperlink r:id="rId2" w:history="1">
            <w:r w:rsidR="0061421D">
              <w:rPr>
                <w:rStyle w:val="Hyperlink"/>
                <w:rFonts w:ascii="Arial" w:hAnsi="Arial"/>
                <w:color w:val="auto"/>
                <w:sz w:val="16"/>
                <w:u w:val="none"/>
              </w:rPr>
              <w:t>info@kraiburg-tpe.com</w:t>
            </w:r>
          </w:hyperlink>
        </w:p>
        <w:p w14:paraId="146C282B" w14:textId="7156AF12" w:rsidR="00502615" w:rsidRPr="00B0608B" w:rsidRDefault="009979E9" w:rsidP="00D07FA6">
          <w:pPr>
            <w:pStyle w:val="Kopfzeile"/>
            <w:tabs>
              <w:tab w:val="clear" w:pos="4703"/>
              <w:tab w:val="clear" w:pos="9406"/>
            </w:tabs>
            <w:rPr>
              <w:sz w:val="20"/>
            </w:rPr>
          </w:pPr>
          <w:hyperlink r:id="rId3" w:history="1">
            <w:r w:rsidR="00444AF6">
              <w:rPr>
                <w:rStyle w:val="Hyperlink"/>
                <w:rFonts w:ascii="Arial" w:hAnsi="Arial"/>
                <w:color w:val="auto"/>
                <w:sz w:val="16"/>
                <w:u w:val="none"/>
              </w:rPr>
              <w:t>www.kraiburg-tpe.com</w:t>
            </w:r>
          </w:hyperlink>
        </w:p>
      </w:tc>
    </w:tr>
  </w:tbl>
  <w:p w14:paraId="03E4FF06" w14:textId="2135AEEB" w:rsidR="00F125F3" w:rsidRPr="00B0608B" w:rsidRDefault="00AA4BDB" w:rsidP="00C0054B">
    <w:pPr>
      <w:pStyle w:val="Kopfzeile"/>
      <w:tabs>
        <w:tab w:val="clear" w:pos="4703"/>
        <w:tab w:val="clear" w:pos="9406"/>
      </w:tabs>
      <w:rPr>
        <w:rFonts w:ascii="Arial" w:hAnsi="Arial" w:cs="Arial"/>
        <w:sz w:val="20"/>
        <w:szCs w:val="20"/>
      </w:rPr>
    </w:pPr>
    <w:r>
      <w:rPr>
        <w:rFonts w:ascii="Arial" w:hAnsi="Arial"/>
        <w:b/>
        <w:noProof/>
        <w:sz w:val="24"/>
        <w:szCs w:val="24"/>
      </w:rPr>
      <mc:AlternateContent>
        <mc:Choice Requires="wps">
          <w:drawing>
            <wp:anchor distT="0" distB="0" distL="114300" distR="114300" simplePos="0" relativeHeight="251662336" behindDoc="0" locked="0" layoutInCell="1" allowOverlap="1" wp14:anchorId="19EE1CE1" wp14:editId="6969F700">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2C756A92" w14:textId="77777777" w:rsidR="00562AD7" w:rsidRPr="009A6682" w:rsidRDefault="00562AD7" w:rsidP="00562AD7">
                          <w:pPr>
                            <w:pStyle w:val="Kopfzeile"/>
                            <w:rPr>
                              <w:rFonts w:ascii="Arial" w:hAnsi="Arial" w:cs="Arial"/>
                              <w:b/>
                              <w:sz w:val="16"/>
                              <w:szCs w:val="16"/>
                            </w:rPr>
                          </w:pPr>
                          <w:r>
                            <w:rPr>
                              <w:rFonts w:ascii="Arial" w:hAnsi="Arial" w:cs="Arial"/>
                              <w:b/>
                              <w:bCs/>
                              <w:sz w:val="16"/>
                              <w:szCs w:val="16"/>
                            </w:rPr>
                            <w:t>Contatto multimediale</w:t>
                          </w:r>
                        </w:p>
                        <w:p w14:paraId="2F8634CA" w14:textId="77777777" w:rsidR="00562AD7" w:rsidRPr="009A6682" w:rsidRDefault="00562AD7" w:rsidP="00562AD7">
                          <w:pPr>
                            <w:pStyle w:val="Textkrper-Zeileneinzug"/>
                            <w:spacing w:line="240" w:lineRule="auto"/>
                            <w:ind w:left="0"/>
                            <w:rPr>
                              <w:bCs/>
                              <w:sz w:val="16"/>
                              <w:szCs w:val="16"/>
                            </w:rPr>
                          </w:pPr>
                        </w:p>
                        <w:p w14:paraId="4AA3E361" w14:textId="77777777" w:rsidR="00562AD7" w:rsidRPr="009A6682" w:rsidRDefault="00562AD7" w:rsidP="00562AD7">
                          <w:pPr>
                            <w:pStyle w:val="Textkrper-Zeileneinzug"/>
                            <w:spacing w:line="240" w:lineRule="auto"/>
                            <w:ind w:left="0"/>
                            <w:rPr>
                              <w:iCs w:val="0"/>
                              <w:sz w:val="16"/>
                            </w:rPr>
                          </w:pPr>
                          <w:r>
                            <w:rPr>
                              <w:sz w:val="16"/>
                            </w:rPr>
                            <w:t>Europa, Medio Oriente &amp; Africa</w:t>
                          </w:r>
                        </w:p>
                        <w:p w14:paraId="0C56CA59" w14:textId="77777777" w:rsidR="00562AD7" w:rsidRPr="009A6682" w:rsidRDefault="00562AD7" w:rsidP="00562AD7">
                          <w:pPr>
                            <w:pStyle w:val="Textkrper-Zeileneinzug"/>
                            <w:spacing w:line="240" w:lineRule="auto"/>
                            <w:ind w:left="0"/>
                            <w:rPr>
                              <w:i w:val="0"/>
                              <w:sz w:val="16"/>
                              <w:szCs w:val="16"/>
                              <w:lang w:val="fr-FR"/>
                            </w:rPr>
                          </w:pPr>
                          <w:r w:rsidRPr="009A6682">
                            <w:rPr>
                              <w:i w:val="0"/>
                              <w:iCs w:val="0"/>
                              <w:sz w:val="16"/>
                              <w:lang w:val="fr-FR"/>
                            </w:rPr>
                            <w:t>Juliane Schmidhuber</w:t>
                          </w:r>
                        </w:p>
                        <w:p w14:paraId="789D5E18" w14:textId="77777777" w:rsidR="00562AD7" w:rsidRPr="009A6682" w:rsidRDefault="00562AD7" w:rsidP="00562AD7">
                          <w:pPr>
                            <w:pStyle w:val="Textkrper-Zeileneinzug"/>
                            <w:spacing w:line="240" w:lineRule="auto"/>
                            <w:ind w:left="0"/>
                            <w:rPr>
                              <w:i w:val="0"/>
                              <w:sz w:val="16"/>
                              <w:szCs w:val="16"/>
                              <w:lang w:val="fr-FR"/>
                            </w:rPr>
                          </w:pPr>
                          <w:r w:rsidRPr="009A6682">
                            <w:rPr>
                              <w:i w:val="0"/>
                              <w:iCs w:val="0"/>
                              <w:sz w:val="16"/>
                              <w:lang w:val="fr-FR"/>
                            </w:rPr>
                            <w:t>PR &amp; Communications Manager</w:t>
                          </w:r>
                        </w:p>
                        <w:p w14:paraId="482FAD8A" w14:textId="77777777" w:rsidR="00562AD7" w:rsidRPr="009A6682" w:rsidRDefault="00562AD7" w:rsidP="00562AD7">
                          <w:pPr>
                            <w:pStyle w:val="Textkrper-Zeileneinzug"/>
                            <w:spacing w:line="240" w:lineRule="auto"/>
                            <w:ind w:left="0"/>
                            <w:rPr>
                              <w:i w:val="0"/>
                              <w:sz w:val="16"/>
                              <w:szCs w:val="16"/>
                              <w:lang w:val="fr-FR"/>
                            </w:rPr>
                          </w:pPr>
                          <w:r w:rsidRPr="009A6682">
                            <w:rPr>
                              <w:i w:val="0"/>
                              <w:iCs w:val="0"/>
                              <w:sz w:val="16"/>
                              <w:lang w:val="fr-FR"/>
                            </w:rPr>
                            <w:t>+49 8638 9810 568</w:t>
                          </w:r>
                        </w:p>
                        <w:p w14:paraId="6821537C" w14:textId="77777777" w:rsidR="00562AD7" w:rsidRPr="009A6682" w:rsidRDefault="009979E9" w:rsidP="00562AD7">
                          <w:pPr>
                            <w:pStyle w:val="Textkrper-Zeileneinzug"/>
                            <w:spacing w:line="240" w:lineRule="auto"/>
                            <w:ind w:left="0"/>
                            <w:rPr>
                              <w:rStyle w:val="Hyperlink"/>
                              <w:i w:val="0"/>
                              <w:sz w:val="16"/>
                            </w:rPr>
                          </w:pPr>
                          <w:hyperlink r:id="rId4" w:history="1">
                            <w:r w:rsidR="00562AD7">
                              <w:rPr>
                                <w:rStyle w:val="Hyperlink"/>
                                <w:i w:val="0"/>
                                <w:iCs w:val="0"/>
                                <w:sz w:val="16"/>
                              </w:rPr>
                              <w:t>juliane.schmidhuber@kraiburg-tpe.com</w:t>
                            </w:r>
                          </w:hyperlink>
                        </w:p>
                        <w:p w14:paraId="618C9968" w14:textId="77777777" w:rsidR="00562AD7" w:rsidRPr="009A6682" w:rsidRDefault="00562AD7" w:rsidP="00562AD7">
                          <w:pPr>
                            <w:pStyle w:val="Textkrper-Zeileneinzug"/>
                            <w:spacing w:line="240" w:lineRule="auto"/>
                            <w:ind w:left="0"/>
                            <w:rPr>
                              <w:bCs/>
                              <w:sz w:val="16"/>
                              <w:szCs w:val="16"/>
                            </w:rPr>
                          </w:pPr>
                        </w:p>
                        <w:p w14:paraId="69E6110E" w14:textId="77777777" w:rsidR="00562AD7" w:rsidRPr="009A6682" w:rsidRDefault="00562AD7" w:rsidP="00562AD7">
                          <w:pPr>
                            <w:pStyle w:val="Textkrper-Zeileneinzug"/>
                            <w:spacing w:line="240" w:lineRule="auto"/>
                            <w:ind w:left="0"/>
                            <w:rPr>
                              <w:iCs w:val="0"/>
                              <w:sz w:val="16"/>
                            </w:rPr>
                          </w:pPr>
                          <w:r>
                            <w:rPr>
                              <w:sz w:val="16"/>
                            </w:rPr>
                            <w:t>Asia &amp; Pacifico</w:t>
                          </w:r>
                        </w:p>
                        <w:p w14:paraId="3A2943F7" w14:textId="77777777" w:rsidR="00562AD7" w:rsidRPr="00562AD7" w:rsidRDefault="00562AD7" w:rsidP="00562AD7">
                          <w:pPr>
                            <w:pStyle w:val="Kopfzeile"/>
                            <w:rPr>
                              <w:rFonts w:ascii="Arial" w:hAnsi="Arial" w:cs="Arial"/>
                              <w:sz w:val="16"/>
                              <w:szCs w:val="16"/>
                              <w:lang w:val="en-US"/>
                            </w:rPr>
                          </w:pPr>
                          <w:r w:rsidRPr="009A6682">
                            <w:rPr>
                              <w:rFonts w:ascii="Arial" w:hAnsi="Arial" w:cs="Arial"/>
                              <w:sz w:val="16"/>
                              <w:szCs w:val="16"/>
                              <w:lang w:val="en-US"/>
                            </w:rPr>
                            <w:t>Bridget Ngang</w:t>
                          </w:r>
                        </w:p>
                        <w:p w14:paraId="5C213A90" w14:textId="77777777" w:rsidR="00562AD7" w:rsidRPr="00562AD7" w:rsidRDefault="00562AD7" w:rsidP="00562AD7">
                          <w:pPr>
                            <w:pStyle w:val="Kopfzeile"/>
                            <w:rPr>
                              <w:rFonts w:ascii="Arial" w:hAnsi="Arial" w:cs="Arial"/>
                              <w:sz w:val="16"/>
                              <w:szCs w:val="16"/>
                              <w:lang w:val="en-US"/>
                            </w:rPr>
                          </w:pPr>
                          <w:r w:rsidRPr="009A6682">
                            <w:rPr>
                              <w:rFonts w:ascii="Arial" w:hAnsi="Arial" w:cs="Arial"/>
                              <w:sz w:val="16"/>
                              <w:szCs w:val="16"/>
                              <w:lang w:val="en-US"/>
                            </w:rPr>
                            <w:t>Marketing Manager Asia Pacific</w:t>
                          </w:r>
                        </w:p>
                        <w:p w14:paraId="01D08C5E" w14:textId="77777777" w:rsidR="00562AD7" w:rsidRPr="005804E4" w:rsidRDefault="00562AD7" w:rsidP="00562AD7">
                          <w:pPr>
                            <w:pStyle w:val="Kopfzeile"/>
                            <w:rPr>
                              <w:rFonts w:ascii="Arial" w:hAnsi="Arial" w:cs="Arial"/>
                              <w:sz w:val="16"/>
                              <w:szCs w:val="16"/>
                              <w:lang w:val="de-DE"/>
                            </w:rPr>
                          </w:pPr>
                          <w:r w:rsidRPr="009A6682">
                            <w:rPr>
                              <w:rFonts w:ascii="Arial" w:hAnsi="Arial" w:cs="Arial"/>
                              <w:sz w:val="16"/>
                              <w:szCs w:val="16"/>
                              <w:lang w:val="de-DE"/>
                            </w:rPr>
                            <w:t>Tel: +603 9545 6301</w:t>
                          </w:r>
                        </w:p>
                        <w:p w14:paraId="38A5B4C3" w14:textId="77777777" w:rsidR="00562AD7" w:rsidRPr="005804E4" w:rsidRDefault="009979E9" w:rsidP="00562AD7">
                          <w:pPr>
                            <w:pStyle w:val="Kopfzeile"/>
                            <w:rPr>
                              <w:rStyle w:val="Hyperlink"/>
                              <w:rFonts w:ascii="Arial" w:hAnsi="Arial" w:cs="Arial"/>
                              <w:color w:val="auto"/>
                              <w:sz w:val="16"/>
                              <w:szCs w:val="16"/>
                              <w:u w:val="none"/>
                              <w:lang w:val="de-DE"/>
                            </w:rPr>
                          </w:pPr>
                          <w:hyperlink r:id="rId5" w:history="1">
                            <w:r w:rsidR="00562AD7" w:rsidRPr="009A6682">
                              <w:rPr>
                                <w:rStyle w:val="Hyperlink"/>
                                <w:rFonts w:ascii="Arial" w:hAnsi="Arial" w:cs="Arial"/>
                                <w:sz w:val="16"/>
                                <w:szCs w:val="16"/>
                                <w:lang w:val="de-DE"/>
                              </w:rPr>
                              <w:t>bridget.ngang@kraiburg-tpe.com</w:t>
                            </w:r>
                          </w:hyperlink>
                        </w:p>
                        <w:p w14:paraId="481462AD" w14:textId="77777777" w:rsidR="00562AD7" w:rsidRPr="005804E4" w:rsidRDefault="00562AD7" w:rsidP="00562AD7">
                          <w:pPr>
                            <w:pStyle w:val="Textkrper-Zeileneinzug"/>
                            <w:spacing w:line="240" w:lineRule="auto"/>
                            <w:ind w:left="0"/>
                            <w:rPr>
                              <w:bCs/>
                              <w:sz w:val="16"/>
                              <w:szCs w:val="16"/>
                              <w:lang w:val="de-DE"/>
                            </w:rPr>
                          </w:pPr>
                        </w:p>
                        <w:p w14:paraId="511A5C6A" w14:textId="77777777" w:rsidR="00562AD7" w:rsidRPr="00761B47" w:rsidRDefault="00562AD7" w:rsidP="00562AD7">
                          <w:pPr>
                            <w:pStyle w:val="Kopfzeile"/>
                            <w:rPr>
                              <w:rFonts w:ascii="Arial" w:eastAsia="Times New Roman" w:hAnsi="Arial" w:cs="Arial"/>
                              <w:i/>
                              <w:sz w:val="16"/>
                              <w:szCs w:val="20"/>
                            </w:rPr>
                          </w:pPr>
                          <w:r>
                            <w:rPr>
                              <w:rFonts w:ascii="Arial" w:eastAsia="Times New Roman" w:hAnsi="Arial" w:cs="Arial"/>
                              <w:i/>
                              <w:iCs/>
                              <w:sz w:val="16"/>
                              <w:szCs w:val="20"/>
                            </w:rPr>
                            <w:t>America</w:t>
                          </w:r>
                        </w:p>
                        <w:p w14:paraId="7B5838FA" w14:textId="77777777" w:rsidR="00562AD7" w:rsidRPr="00A00F51" w:rsidRDefault="00562AD7" w:rsidP="00562AD7">
                          <w:pPr>
                            <w:pStyle w:val="Kopfzeile"/>
                            <w:rPr>
                              <w:rFonts w:ascii="Arial" w:eastAsia="Times New Roman" w:hAnsi="Arial" w:cs="Arial"/>
                              <w:i/>
                              <w:sz w:val="16"/>
                              <w:szCs w:val="20"/>
                            </w:rPr>
                          </w:pPr>
                          <w:r>
                            <w:rPr>
                              <w:rFonts w:ascii="Arial" w:eastAsia="Times New Roman" w:hAnsi="Arial" w:cs="Arial"/>
                              <w:i/>
                              <w:iCs/>
                              <w:sz w:val="16"/>
                              <w:szCs w:val="20"/>
                            </w:rPr>
                            <w:t>Mirna Pina</w:t>
                          </w:r>
                        </w:p>
                        <w:p w14:paraId="028ED34C" w14:textId="77777777" w:rsidR="00562AD7" w:rsidRPr="00AA4BDB" w:rsidRDefault="00562AD7" w:rsidP="00562AD7">
                          <w:pPr>
                            <w:pStyle w:val="Kopfzeile"/>
                            <w:rPr>
                              <w:rFonts w:ascii="Arial" w:hAnsi="Arial" w:cs="Arial"/>
                              <w:sz w:val="16"/>
                              <w:szCs w:val="16"/>
                            </w:rPr>
                          </w:pPr>
                          <w:r>
                            <w:rPr>
                              <w:rFonts w:ascii="Arial" w:hAnsi="Arial" w:cs="Arial"/>
                              <w:sz w:val="16"/>
                              <w:szCs w:val="16"/>
                            </w:rPr>
                            <w:t>Marketing Coordinator</w:t>
                          </w:r>
                        </w:p>
                        <w:p w14:paraId="3C4CC37B" w14:textId="77777777" w:rsidR="00562AD7" w:rsidRPr="00A00F51" w:rsidRDefault="00562AD7" w:rsidP="00562AD7">
                          <w:pPr>
                            <w:pStyle w:val="Kopfzeile"/>
                            <w:rPr>
                              <w:rFonts w:ascii="Arial" w:hAnsi="Arial" w:cs="Arial"/>
                              <w:sz w:val="16"/>
                              <w:szCs w:val="16"/>
                            </w:rPr>
                          </w:pPr>
                          <w:r>
                            <w:rPr>
                              <w:rFonts w:ascii="Arial" w:hAnsi="Arial" w:cs="Arial"/>
                              <w:sz w:val="16"/>
                              <w:szCs w:val="16"/>
                            </w:rPr>
                            <w:t>Tel: +1 470 514-2458</w:t>
                          </w:r>
                        </w:p>
                        <w:p w14:paraId="67F41A5A" w14:textId="77777777" w:rsidR="00562AD7" w:rsidRPr="00A00F51" w:rsidRDefault="009979E9" w:rsidP="00562AD7">
                          <w:pPr>
                            <w:pStyle w:val="Kopfzeile"/>
                            <w:rPr>
                              <w:rStyle w:val="Hyperlink"/>
                              <w:rFonts w:ascii="Arial" w:hAnsi="Arial" w:cs="Arial"/>
                              <w:color w:val="auto"/>
                              <w:sz w:val="16"/>
                              <w:szCs w:val="16"/>
                              <w:u w:val="none"/>
                            </w:rPr>
                          </w:pPr>
                          <w:hyperlink r:id="rId6" w:history="1">
                            <w:r w:rsidR="00562AD7">
                              <w:rPr>
                                <w:rStyle w:val="Hyperlink"/>
                                <w:rFonts w:ascii="Arial" w:hAnsi="Arial" w:cs="Arial"/>
                                <w:sz w:val="16"/>
                                <w:szCs w:val="16"/>
                              </w:rPr>
                              <w:t>mirna.pina@kraiburg-tpe.com</w:t>
                            </w:r>
                          </w:hyperlink>
                        </w:p>
                        <w:p w14:paraId="5EB6F303" w14:textId="77777777" w:rsidR="004F607A" w:rsidRPr="00B0608B" w:rsidRDefault="004F607A" w:rsidP="004F607A">
                          <w:pPr>
                            <w:pStyle w:val="Textkrper-Zeileneinzug"/>
                            <w:spacing w:line="240" w:lineRule="auto"/>
                            <w:ind w:left="0"/>
                            <w:rPr>
                              <w:bCs/>
                              <w:sz w:val="16"/>
                              <w:szCs w:val="16"/>
                              <w:lang w:val="de-DE"/>
                            </w:rPr>
                          </w:pPr>
                        </w:p>
                        <w:p w14:paraId="448C95AF" w14:textId="2F1169C2" w:rsidR="0037152D" w:rsidRPr="004C0894" w:rsidRDefault="0037152D" w:rsidP="004F607A">
                          <w:pPr>
                            <w:spacing w:after="0" w:line="240" w:lineRule="auto"/>
                            <w:rPr>
                              <w:rFonts w:ascii="Arial" w:hAnsi="Arial" w:cs="Arial"/>
                              <w:sz w:val="16"/>
                              <w:szCs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E1CE1"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2C756A92" w14:textId="77777777" w:rsidR="00562AD7" w:rsidRPr="009A6682" w:rsidRDefault="00562AD7" w:rsidP="00562AD7">
                    <w:pPr>
                      <w:pStyle w:val="Kopfzeile"/>
                      <w:rPr>
                        <w:rFonts w:ascii="Arial" w:hAnsi="Arial" w:cs="Arial"/>
                        <w:b/>
                        <w:sz w:val="16"/>
                        <w:szCs w:val="16"/>
                      </w:rPr>
                    </w:pPr>
                    <w:r>
                      <w:rPr>
                        <w:rFonts w:ascii="Arial" w:hAnsi="Arial" w:cs="Arial"/>
                        <w:b/>
                        <w:bCs/>
                        <w:sz w:val="16"/>
                        <w:szCs w:val="16"/>
                      </w:rPr>
                      <w:t>Contatto multimediale</w:t>
                    </w:r>
                  </w:p>
                  <w:p w14:paraId="2F8634CA" w14:textId="77777777" w:rsidR="00562AD7" w:rsidRPr="009A6682" w:rsidRDefault="00562AD7" w:rsidP="00562AD7">
                    <w:pPr>
                      <w:pStyle w:val="Textkrper-Zeileneinzug"/>
                      <w:spacing w:line="240" w:lineRule="auto"/>
                      <w:ind w:left="0"/>
                      <w:rPr>
                        <w:bCs/>
                        <w:sz w:val="16"/>
                        <w:szCs w:val="16"/>
                      </w:rPr>
                    </w:pPr>
                  </w:p>
                  <w:p w14:paraId="4AA3E361" w14:textId="77777777" w:rsidR="00562AD7" w:rsidRPr="009A6682" w:rsidRDefault="00562AD7" w:rsidP="00562AD7">
                    <w:pPr>
                      <w:pStyle w:val="Textkrper-Zeileneinzug"/>
                      <w:spacing w:line="240" w:lineRule="auto"/>
                      <w:ind w:left="0"/>
                      <w:rPr>
                        <w:iCs w:val="0"/>
                        <w:sz w:val="16"/>
                      </w:rPr>
                    </w:pPr>
                    <w:r>
                      <w:rPr>
                        <w:sz w:val="16"/>
                      </w:rPr>
                      <w:t>Europa, Medio Oriente &amp; Africa</w:t>
                    </w:r>
                  </w:p>
                  <w:p w14:paraId="0C56CA59" w14:textId="77777777" w:rsidR="00562AD7" w:rsidRPr="009A6682" w:rsidRDefault="00562AD7" w:rsidP="00562AD7">
                    <w:pPr>
                      <w:pStyle w:val="Textkrper-Zeileneinzug"/>
                      <w:spacing w:line="240" w:lineRule="auto"/>
                      <w:ind w:left="0"/>
                      <w:rPr>
                        <w:i w:val="0"/>
                        <w:sz w:val="16"/>
                        <w:szCs w:val="16"/>
                        <w:lang w:val="fr-FR"/>
                      </w:rPr>
                    </w:pPr>
                    <w:r w:rsidRPr="009A6682">
                      <w:rPr>
                        <w:i w:val="0"/>
                        <w:iCs w:val="0"/>
                        <w:sz w:val="16"/>
                        <w:lang w:val="fr-FR"/>
                      </w:rPr>
                      <w:t>Juliane Schmidhuber</w:t>
                    </w:r>
                  </w:p>
                  <w:p w14:paraId="789D5E18" w14:textId="77777777" w:rsidR="00562AD7" w:rsidRPr="009A6682" w:rsidRDefault="00562AD7" w:rsidP="00562AD7">
                    <w:pPr>
                      <w:pStyle w:val="Textkrper-Zeileneinzug"/>
                      <w:spacing w:line="240" w:lineRule="auto"/>
                      <w:ind w:left="0"/>
                      <w:rPr>
                        <w:i w:val="0"/>
                        <w:sz w:val="16"/>
                        <w:szCs w:val="16"/>
                        <w:lang w:val="fr-FR"/>
                      </w:rPr>
                    </w:pPr>
                    <w:r w:rsidRPr="009A6682">
                      <w:rPr>
                        <w:i w:val="0"/>
                        <w:iCs w:val="0"/>
                        <w:sz w:val="16"/>
                        <w:lang w:val="fr-FR"/>
                      </w:rPr>
                      <w:t>PR &amp; Communications Manager</w:t>
                    </w:r>
                  </w:p>
                  <w:p w14:paraId="482FAD8A" w14:textId="77777777" w:rsidR="00562AD7" w:rsidRPr="009A6682" w:rsidRDefault="00562AD7" w:rsidP="00562AD7">
                    <w:pPr>
                      <w:pStyle w:val="Textkrper-Zeileneinzug"/>
                      <w:spacing w:line="240" w:lineRule="auto"/>
                      <w:ind w:left="0"/>
                      <w:rPr>
                        <w:i w:val="0"/>
                        <w:sz w:val="16"/>
                        <w:szCs w:val="16"/>
                        <w:lang w:val="fr-FR"/>
                      </w:rPr>
                    </w:pPr>
                    <w:r w:rsidRPr="009A6682">
                      <w:rPr>
                        <w:i w:val="0"/>
                        <w:iCs w:val="0"/>
                        <w:sz w:val="16"/>
                        <w:lang w:val="fr-FR"/>
                      </w:rPr>
                      <w:t>+49 8638 9810 568</w:t>
                    </w:r>
                  </w:p>
                  <w:p w14:paraId="6821537C" w14:textId="77777777" w:rsidR="00562AD7" w:rsidRPr="009A6682" w:rsidRDefault="009979E9" w:rsidP="00562AD7">
                    <w:pPr>
                      <w:pStyle w:val="Textkrper-Zeileneinzug"/>
                      <w:spacing w:line="240" w:lineRule="auto"/>
                      <w:ind w:left="0"/>
                      <w:rPr>
                        <w:rStyle w:val="Hyperlink"/>
                        <w:i w:val="0"/>
                        <w:sz w:val="16"/>
                      </w:rPr>
                    </w:pPr>
                    <w:hyperlink r:id="rId7" w:history="1">
                      <w:r w:rsidR="00562AD7">
                        <w:rPr>
                          <w:rStyle w:val="Hyperlink"/>
                          <w:i w:val="0"/>
                          <w:iCs w:val="0"/>
                          <w:sz w:val="16"/>
                        </w:rPr>
                        <w:t>juliane.schmidhuber@kraiburg-tpe.com</w:t>
                      </w:r>
                    </w:hyperlink>
                  </w:p>
                  <w:p w14:paraId="618C9968" w14:textId="77777777" w:rsidR="00562AD7" w:rsidRPr="009A6682" w:rsidRDefault="00562AD7" w:rsidP="00562AD7">
                    <w:pPr>
                      <w:pStyle w:val="Textkrper-Zeileneinzug"/>
                      <w:spacing w:line="240" w:lineRule="auto"/>
                      <w:ind w:left="0"/>
                      <w:rPr>
                        <w:bCs/>
                        <w:sz w:val="16"/>
                        <w:szCs w:val="16"/>
                      </w:rPr>
                    </w:pPr>
                  </w:p>
                  <w:p w14:paraId="69E6110E" w14:textId="77777777" w:rsidR="00562AD7" w:rsidRPr="009A6682" w:rsidRDefault="00562AD7" w:rsidP="00562AD7">
                    <w:pPr>
                      <w:pStyle w:val="Textkrper-Zeileneinzug"/>
                      <w:spacing w:line="240" w:lineRule="auto"/>
                      <w:ind w:left="0"/>
                      <w:rPr>
                        <w:iCs w:val="0"/>
                        <w:sz w:val="16"/>
                      </w:rPr>
                    </w:pPr>
                    <w:r>
                      <w:rPr>
                        <w:sz w:val="16"/>
                      </w:rPr>
                      <w:t>Asia &amp; Pacifico</w:t>
                    </w:r>
                  </w:p>
                  <w:p w14:paraId="3A2943F7" w14:textId="77777777" w:rsidR="00562AD7" w:rsidRPr="00562AD7" w:rsidRDefault="00562AD7" w:rsidP="00562AD7">
                    <w:pPr>
                      <w:pStyle w:val="Kopfzeile"/>
                      <w:rPr>
                        <w:rFonts w:ascii="Arial" w:hAnsi="Arial" w:cs="Arial"/>
                        <w:sz w:val="16"/>
                        <w:szCs w:val="16"/>
                        <w:lang w:val="en-US"/>
                      </w:rPr>
                    </w:pPr>
                    <w:r w:rsidRPr="009A6682">
                      <w:rPr>
                        <w:rFonts w:ascii="Arial" w:hAnsi="Arial" w:cs="Arial"/>
                        <w:sz w:val="16"/>
                        <w:szCs w:val="16"/>
                        <w:lang w:val="en-US"/>
                      </w:rPr>
                      <w:t>Bridget Ngang</w:t>
                    </w:r>
                  </w:p>
                  <w:p w14:paraId="5C213A90" w14:textId="77777777" w:rsidR="00562AD7" w:rsidRPr="00562AD7" w:rsidRDefault="00562AD7" w:rsidP="00562AD7">
                    <w:pPr>
                      <w:pStyle w:val="Kopfzeile"/>
                      <w:rPr>
                        <w:rFonts w:ascii="Arial" w:hAnsi="Arial" w:cs="Arial"/>
                        <w:sz w:val="16"/>
                        <w:szCs w:val="16"/>
                        <w:lang w:val="en-US"/>
                      </w:rPr>
                    </w:pPr>
                    <w:r w:rsidRPr="009A6682">
                      <w:rPr>
                        <w:rFonts w:ascii="Arial" w:hAnsi="Arial" w:cs="Arial"/>
                        <w:sz w:val="16"/>
                        <w:szCs w:val="16"/>
                        <w:lang w:val="en-US"/>
                      </w:rPr>
                      <w:t>Marketing Manager Asia Pacific</w:t>
                    </w:r>
                  </w:p>
                  <w:p w14:paraId="01D08C5E" w14:textId="77777777" w:rsidR="00562AD7" w:rsidRPr="005804E4" w:rsidRDefault="00562AD7" w:rsidP="00562AD7">
                    <w:pPr>
                      <w:pStyle w:val="Kopfzeile"/>
                      <w:rPr>
                        <w:rFonts w:ascii="Arial" w:hAnsi="Arial" w:cs="Arial"/>
                        <w:sz w:val="16"/>
                        <w:szCs w:val="16"/>
                        <w:lang w:val="de-DE"/>
                      </w:rPr>
                    </w:pPr>
                    <w:r w:rsidRPr="009A6682">
                      <w:rPr>
                        <w:rFonts w:ascii="Arial" w:hAnsi="Arial" w:cs="Arial"/>
                        <w:sz w:val="16"/>
                        <w:szCs w:val="16"/>
                        <w:lang w:val="de-DE"/>
                      </w:rPr>
                      <w:t>Tel: +603 9545 6301</w:t>
                    </w:r>
                  </w:p>
                  <w:p w14:paraId="38A5B4C3" w14:textId="77777777" w:rsidR="00562AD7" w:rsidRPr="005804E4" w:rsidRDefault="009979E9" w:rsidP="00562AD7">
                    <w:pPr>
                      <w:pStyle w:val="Kopfzeile"/>
                      <w:rPr>
                        <w:rStyle w:val="Hyperlink"/>
                        <w:rFonts w:ascii="Arial" w:hAnsi="Arial" w:cs="Arial"/>
                        <w:color w:val="auto"/>
                        <w:sz w:val="16"/>
                        <w:szCs w:val="16"/>
                        <w:u w:val="none"/>
                        <w:lang w:val="de-DE"/>
                      </w:rPr>
                    </w:pPr>
                    <w:hyperlink r:id="rId8" w:history="1">
                      <w:r w:rsidR="00562AD7" w:rsidRPr="009A6682">
                        <w:rPr>
                          <w:rStyle w:val="Hyperlink"/>
                          <w:rFonts w:ascii="Arial" w:hAnsi="Arial" w:cs="Arial"/>
                          <w:sz w:val="16"/>
                          <w:szCs w:val="16"/>
                          <w:lang w:val="de-DE"/>
                        </w:rPr>
                        <w:t>bridget.ngang@kraiburg-tpe.com</w:t>
                      </w:r>
                    </w:hyperlink>
                  </w:p>
                  <w:p w14:paraId="481462AD" w14:textId="77777777" w:rsidR="00562AD7" w:rsidRPr="005804E4" w:rsidRDefault="00562AD7" w:rsidP="00562AD7">
                    <w:pPr>
                      <w:pStyle w:val="Textkrper-Zeileneinzug"/>
                      <w:spacing w:line="240" w:lineRule="auto"/>
                      <w:ind w:left="0"/>
                      <w:rPr>
                        <w:bCs/>
                        <w:sz w:val="16"/>
                        <w:szCs w:val="16"/>
                        <w:lang w:val="de-DE"/>
                      </w:rPr>
                    </w:pPr>
                  </w:p>
                  <w:p w14:paraId="511A5C6A" w14:textId="77777777" w:rsidR="00562AD7" w:rsidRPr="00761B47" w:rsidRDefault="00562AD7" w:rsidP="00562AD7">
                    <w:pPr>
                      <w:pStyle w:val="Kopfzeile"/>
                      <w:rPr>
                        <w:rFonts w:ascii="Arial" w:eastAsia="Times New Roman" w:hAnsi="Arial" w:cs="Arial"/>
                        <w:i/>
                        <w:sz w:val="16"/>
                        <w:szCs w:val="20"/>
                      </w:rPr>
                    </w:pPr>
                    <w:r>
                      <w:rPr>
                        <w:rFonts w:ascii="Arial" w:eastAsia="Times New Roman" w:hAnsi="Arial" w:cs="Arial"/>
                        <w:i/>
                        <w:iCs/>
                        <w:sz w:val="16"/>
                        <w:szCs w:val="20"/>
                      </w:rPr>
                      <w:t>America</w:t>
                    </w:r>
                  </w:p>
                  <w:p w14:paraId="7B5838FA" w14:textId="77777777" w:rsidR="00562AD7" w:rsidRPr="00A00F51" w:rsidRDefault="00562AD7" w:rsidP="00562AD7">
                    <w:pPr>
                      <w:pStyle w:val="Kopfzeile"/>
                      <w:rPr>
                        <w:rFonts w:ascii="Arial" w:eastAsia="Times New Roman" w:hAnsi="Arial" w:cs="Arial"/>
                        <w:i/>
                        <w:sz w:val="16"/>
                        <w:szCs w:val="20"/>
                      </w:rPr>
                    </w:pPr>
                    <w:r>
                      <w:rPr>
                        <w:rFonts w:ascii="Arial" w:eastAsia="Times New Roman" w:hAnsi="Arial" w:cs="Arial"/>
                        <w:i/>
                        <w:iCs/>
                        <w:sz w:val="16"/>
                        <w:szCs w:val="20"/>
                      </w:rPr>
                      <w:t>Mirna Pina</w:t>
                    </w:r>
                  </w:p>
                  <w:p w14:paraId="028ED34C" w14:textId="77777777" w:rsidR="00562AD7" w:rsidRPr="00AA4BDB" w:rsidRDefault="00562AD7" w:rsidP="00562AD7">
                    <w:pPr>
                      <w:pStyle w:val="Kopfzeile"/>
                      <w:rPr>
                        <w:rFonts w:ascii="Arial" w:hAnsi="Arial" w:cs="Arial"/>
                        <w:sz w:val="16"/>
                        <w:szCs w:val="16"/>
                      </w:rPr>
                    </w:pPr>
                    <w:r>
                      <w:rPr>
                        <w:rFonts w:ascii="Arial" w:hAnsi="Arial" w:cs="Arial"/>
                        <w:sz w:val="16"/>
                        <w:szCs w:val="16"/>
                      </w:rPr>
                      <w:t>Marketing Coordinator</w:t>
                    </w:r>
                  </w:p>
                  <w:p w14:paraId="3C4CC37B" w14:textId="77777777" w:rsidR="00562AD7" w:rsidRPr="00A00F51" w:rsidRDefault="00562AD7" w:rsidP="00562AD7">
                    <w:pPr>
                      <w:pStyle w:val="Kopfzeile"/>
                      <w:rPr>
                        <w:rFonts w:ascii="Arial" w:hAnsi="Arial" w:cs="Arial"/>
                        <w:sz w:val="16"/>
                        <w:szCs w:val="16"/>
                      </w:rPr>
                    </w:pPr>
                    <w:r>
                      <w:rPr>
                        <w:rFonts w:ascii="Arial" w:hAnsi="Arial" w:cs="Arial"/>
                        <w:sz w:val="16"/>
                        <w:szCs w:val="16"/>
                      </w:rPr>
                      <w:t>Tel: +1 470 514-2458</w:t>
                    </w:r>
                  </w:p>
                  <w:p w14:paraId="67F41A5A" w14:textId="77777777" w:rsidR="00562AD7" w:rsidRPr="00A00F51" w:rsidRDefault="009979E9" w:rsidP="00562AD7">
                    <w:pPr>
                      <w:pStyle w:val="Kopfzeile"/>
                      <w:rPr>
                        <w:rStyle w:val="Hyperlink"/>
                        <w:rFonts w:ascii="Arial" w:hAnsi="Arial" w:cs="Arial"/>
                        <w:color w:val="auto"/>
                        <w:sz w:val="16"/>
                        <w:szCs w:val="16"/>
                        <w:u w:val="none"/>
                      </w:rPr>
                    </w:pPr>
                    <w:hyperlink r:id="rId9" w:history="1">
                      <w:r w:rsidR="00562AD7">
                        <w:rPr>
                          <w:rStyle w:val="Hyperlink"/>
                          <w:rFonts w:ascii="Arial" w:hAnsi="Arial" w:cs="Arial"/>
                          <w:sz w:val="16"/>
                          <w:szCs w:val="16"/>
                        </w:rPr>
                        <w:t>mirna.pina@kraiburg-tpe.com</w:t>
                      </w:r>
                    </w:hyperlink>
                  </w:p>
                  <w:p w14:paraId="5EB6F303" w14:textId="77777777" w:rsidR="004F607A" w:rsidRPr="00B0608B" w:rsidRDefault="004F607A" w:rsidP="004F607A">
                    <w:pPr>
                      <w:pStyle w:val="Textkrper-Zeileneinzug"/>
                      <w:spacing w:line="240" w:lineRule="auto"/>
                      <w:ind w:left="0"/>
                      <w:rPr>
                        <w:bCs/>
                        <w:sz w:val="16"/>
                        <w:szCs w:val="16"/>
                        <w:lang w:val="de-DE"/>
                      </w:rPr>
                    </w:pPr>
                  </w:p>
                  <w:p w14:paraId="448C95AF" w14:textId="2F1169C2" w:rsidR="0037152D" w:rsidRPr="004C0894" w:rsidRDefault="0037152D" w:rsidP="004F607A">
                    <w:pPr>
                      <w:spacing w:after="0" w:line="240" w:lineRule="auto"/>
                      <w:rPr>
                        <w:rFonts w:ascii="Arial" w:hAnsi="Arial" w:cs="Arial"/>
                        <w:sz w:val="16"/>
                        <w:szCs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8390366">
    <w:abstractNumId w:val="1"/>
  </w:num>
  <w:num w:numId="2" w16cid:durableId="685448981">
    <w:abstractNumId w:val="4"/>
  </w:num>
  <w:num w:numId="3" w16cid:durableId="1100954307">
    <w:abstractNumId w:val="0"/>
  </w:num>
  <w:num w:numId="4" w16cid:durableId="1959339675">
    <w:abstractNumId w:val="6"/>
  </w:num>
  <w:num w:numId="5" w16cid:durableId="384136967">
    <w:abstractNumId w:val="5"/>
  </w:num>
  <w:num w:numId="6" w16cid:durableId="1234971311">
    <w:abstractNumId w:val="2"/>
  </w:num>
  <w:num w:numId="7" w16cid:durableId="8634447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594E"/>
    <w:rsid w:val="00041703"/>
    <w:rsid w:val="00041B77"/>
    <w:rsid w:val="0004695A"/>
    <w:rsid w:val="00053B3B"/>
    <w:rsid w:val="00071236"/>
    <w:rsid w:val="00083596"/>
    <w:rsid w:val="0008699C"/>
    <w:rsid w:val="00091C60"/>
    <w:rsid w:val="00096CA7"/>
    <w:rsid w:val="00097D31"/>
    <w:rsid w:val="000A510D"/>
    <w:rsid w:val="000B6A97"/>
    <w:rsid w:val="000D12E7"/>
    <w:rsid w:val="000D178A"/>
    <w:rsid w:val="000E090A"/>
    <w:rsid w:val="000E500D"/>
    <w:rsid w:val="000F2C44"/>
    <w:rsid w:val="000F2DAE"/>
    <w:rsid w:val="000F32CD"/>
    <w:rsid w:val="000F7C99"/>
    <w:rsid w:val="00111092"/>
    <w:rsid w:val="00122298"/>
    <w:rsid w:val="001246FA"/>
    <w:rsid w:val="00132B14"/>
    <w:rsid w:val="00144072"/>
    <w:rsid w:val="00146E7E"/>
    <w:rsid w:val="00156A2A"/>
    <w:rsid w:val="00163E63"/>
    <w:rsid w:val="00166485"/>
    <w:rsid w:val="00172921"/>
    <w:rsid w:val="0017332B"/>
    <w:rsid w:val="00180F66"/>
    <w:rsid w:val="001A1A47"/>
    <w:rsid w:val="001A4BDC"/>
    <w:rsid w:val="001C4EAE"/>
    <w:rsid w:val="00201710"/>
    <w:rsid w:val="00225FD8"/>
    <w:rsid w:val="0022610A"/>
    <w:rsid w:val="00235BA5"/>
    <w:rsid w:val="002631F5"/>
    <w:rsid w:val="00280BA4"/>
    <w:rsid w:val="00290773"/>
    <w:rsid w:val="00294245"/>
    <w:rsid w:val="0029752E"/>
    <w:rsid w:val="002A37DD"/>
    <w:rsid w:val="002B3A55"/>
    <w:rsid w:val="002C1054"/>
    <w:rsid w:val="002C4280"/>
    <w:rsid w:val="002C6993"/>
    <w:rsid w:val="002D65C0"/>
    <w:rsid w:val="002E6774"/>
    <w:rsid w:val="002F2061"/>
    <w:rsid w:val="002F563D"/>
    <w:rsid w:val="003006F2"/>
    <w:rsid w:val="00303EB6"/>
    <w:rsid w:val="0030448E"/>
    <w:rsid w:val="003104B2"/>
    <w:rsid w:val="003156C4"/>
    <w:rsid w:val="00334E61"/>
    <w:rsid w:val="0035315F"/>
    <w:rsid w:val="00355967"/>
    <w:rsid w:val="0037152D"/>
    <w:rsid w:val="00385A9C"/>
    <w:rsid w:val="00387EDA"/>
    <w:rsid w:val="003C6DEF"/>
    <w:rsid w:val="003C78DA"/>
    <w:rsid w:val="003D6B6B"/>
    <w:rsid w:val="003E7832"/>
    <w:rsid w:val="00400168"/>
    <w:rsid w:val="004002A2"/>
    <w:rsid w:val="00406438"/>
    <w:rsid w:val="00406C85"/>
    <w:rsid w:val="00407A93"/>
    <w:rsid w:val="00444AF6"/>
    <w:rsid w:val="00456843"/>
    <w:rsid w:val="00456A3B"/>
    <w:rsid w:val="0047073F"/>
    <w:rsid w:val="00471A94"/>
    <w:rsid w:val="00480CB1"/>
    <w:rsid w:val="00481947"/>
    <w:rsid w:val="00494AD5"/>
    <w:rsid w:val="004A2B03"/>
    <w:rsid w:val="004A2B11"/>
    <w:rsid w:val="004A62E0"/>
    <w:rsid w:val="004C0894"/>
    <w:rsid w:val="004C6E24"/>
    <w:rsid w:val="004D5BAF"/>
    <w:rsid w:val="004F607A"/>
    <w:rsid w:val="005011E4"/>
    <w:rsid w:val="00502615"/>
    <w:rsid w:val="0050419E"/>
    <w:rsid w:val="00525CEA"/>
    <w:rsid w:val="00537CE9"/>
    <w:rsid w:val="0054497A"/>
    <w:rsid w:val="00550C61"/>
    <w:rsid w:val="00562AD7"/>
    <w:rsid w:val="005B4818"/>
    <w:rsid w:val="005D467D"/>
    <w:rsid w:val="005D6AE6"/>
    <w:rsid w:val="005E1C3F"/>
    <w:rsid w:val="00614013"/>
    <w:rsid w:val="0061421D"/>
    <w:rsid w:val="00621DDB"/>
    <w:rsid w:val="00630B26"/>
    <w:rsid w:val="00652714"/>
    <w:rsid w:val="00661BAB"/>
    <w:rsid w:val="006709AB"/>
    <w:rsid w:val="00674DA8"/>
    <w:rsid w:val="006840C4"/>
    <w:rsid w:val="006A0F6A"/>
    <w:rsid w:val="006A7575"/>
    <w:rsid w:val="006B0D90"/>
    <w:rsid w:val="006B1DAF"/>
    <w:rsid w:val="006B33D8"/>
    <w:rsid w:val="006C59A3"/>
    <w:rsid w:val="006C59C9"/>
    <w:rsid w:val="006D0902"/>
    <w:rsid w:val="006E4B80"/>
    <w:rsid w:val="006E65CF"/>
    <w:rsid w:val="006F4EAE"/>
    <w:rsid w:val="00713D25"/>
    <w:rsid w:val="0071575E"/>
    <w:rsid w:val="00717F62"/>
    <w:rsid w:val="00724DF8"/>
    <w:rsid w:val="00744F3B"/>
    <w:rsid w:val="00752CEF"/>
    <w:rsid w:val="0078239C"/>
    <w:rsid w:val="007831E2"/>
    <w:rsid w:val="00784C57"/>
    <w:rsid w:val="00794FE0"/>
    <w:rsid w:val="007B4C2D"/>
    <w:rsid w:val="007D7444"/>
    <w:rsid w:val="007F1877"/>
    <w:rsid w:val="007F3DBF"/>
    <w:rsid w:val="008003FD"/>
    <w:rsid w:val="008313F0"/>
    <w:rsid w:val="0083635C"/>
    <w:rsid w:val="008477CA"/>
    <w:rsid w:val="008765D5"/>
    <w:rsid w:val="0088592F"/>
    <w:rsid w:val="00885B5F"/>
    <w:rsid w:val="00885E31"/>
    <w:rsid w:val="00893ECA"/>
    <w:rsid w:val="008A7F93"/>
    <w:rsid w:val="008B1F30"/>
    <w:rsid w:val="008B2E96"/>
    <w:rsid w:val="008B6AFF"/>
    <w:rsid w:val="008C43CA"/>
    <w:rsid w:val="008D6339"/>
    <w:rsid w:val="008E5B5F"/>
    <w:rsid w:val="00914F5B"/>
    <w:rsid w:val="00923D2E"/>
    <w:rsid w:val="00924047"/>
    <w:rsid w:val="00937972"/>
    <w:rsid w:val="0094682D"/>
    <w:rsid w:val="00947D55"/>
    <w:rsid w:val="0096067A"/>
    <w:rsid w:val="009637AD"/>
    <w:rsid w:val="00964C40"/>
    <w:rsid w:val="00972DC1"/>
    <w:rsid w:val="00980DBB"/>
    <w:rsid w:val="009931D7"/>
    <w:rsid w:val="009A211A"/>
    <w:rsid w:val="009B2597"/>
    <w:rsid w:val="009D1170"/>
    <w:rsid w:val="009E74A0"/>
    <w:rsid w:val="00A2616A"/>
    <w:rsid w:val="00A418DD"/>
    <w:rsid w:val="00A57CD6"/>
    <w:rsid w:val="00A60297"/>
    <w:rsid w:val="00A709B8"/>
    <w:rsid w:val="00A805C3"/>
    <w:rsid w:val="00A805F6"/>
    <w:rsid w:val="00A832FB"/>
    <w:rsid w:val="00A86E26"/>
    <w:rsid w:val="00AA4BDB"/>
    <w:rsid w:val="00AB0CC7"/>
    <w:rsid w:val="00AB48F2"/>
    <w:rsid w:val="00AC2FDD"/>
    <w:rsid w:val="00AD13B3"/>
    <w:rsid w:val="00AF51F3"/>
    <w:rsid w:val="00AF706E"/>
    <w:rsid w:val="00AF786F"/>
    <w:rsid w:val="00B02DB7"/>
    <w:rsid w:val="00B0608B"/>
    <w:rsid w:val="00B068E3"/>
    <w:rsid w:val="00B20D0E"/>
    <w:rsid w:val="00B21133"/>
    <w:rsid w:val="00B26193"/>
    <w:rsid w:val="00B26BB1"/>
    <w:rsid w:val="00B37C72"/>
    <w:rsid w:val="00B43FD8"/>
    <w:rsid w:val="00B71FAC"/>
    <w:rsid w:val="00B76FE3"/>
    <w:rsid w:val="00B81B58"/>
    <w:rsid w:val="00B95517"/>
    <w:rsid w:val="00BA2BC5"/>
    <w:rsid w:val="00BC1A81"/>
    <w:rsid w:val="00BC43F8"/>
    <w:rsid w:val="00BE26DD"/>
    <w:rsid w:val="00BF28D4"/>
    <w:rsid w:val="00C0054B"/>
    <w:rsid w:val="00C10035"/>
    <w:rsid w:val="00C24DC3"/>
    <w:rsid w:val="00C2633B"/>
    <w:rsid w:val="00C30003"/>
    <w:rsid w:val="00C33B05"/>
    <w:rsid w:val="00C37A0D"/>
    <w:rsid w:val="00C4485E"/>
    <w:rsid w:val="00C566EF"/>
    <w:rsid w:val="00C70EBC"/>
    <w:rsid w:val="00C71DA0"/>
    <w:rsid w:val="00C760BA"/>
    <w:rsid w:val="00C8056E"/>
    <w:rsid w:val="00C82071"/>
    <w:rsid w:val="00C8574F"/>
    <w:rsid w:val="00C95294"/>
    <w:rsid w:val="00C97AAF"/>
    <w:rsid w:val="00CC2BDA"/>
    <w:rsid w:val="00CE3169"/>
    <w:rsid w:val="00CE6C93"/>
    <w:rsid w:val="00CF1F82"/>
    <w:rsid w:val="00D07C9B"/>
    <w:rsid w:val="00D07FA6"/>
    <w:rsid w:val="00D1475E"/>
    <w:rsid w:val="00D14F71"/>
    <w:rsid w:val="00D2192F"/>
    <w:rsid w:val="00D238FD"/>
    <w:rsid w:val="00D34D49"/>
    <w:rsid w:val="00D41761"/>
    <w:rsid w:val="00D50D0C"/>
    <w:rsid w:val="00D56D20"/>
    <w:rsid w:val="00D625E9"/>
    <w:rsid w:val="00D81F17"/>
    <w:rsid w:val="00D821DB"/>
    <w:rsid w:val="00D84114"/>
    <w:rsid w:val="00D9749E"/>
    <w:rsid w:val="00DB2468"/>
    <w:rsid w:val="00DC02D6"/>
    <w:rsid w:val="00DC10C6"/>
    <w:rsid w:val="00DC32CA"/>
    <w:rsid w:val="00DD7CD3"/>
    <w:rsid w:val="00DF59FE"/>
    <w:rsid w:val="00E0247F"/>
    <w:rsid w:val="00E039D8"/>
    <w:rsid w:val="00E07B9C"/>
    <w:rsid w:val="00E17CAC"/>
    <w:rsid w:val="00E45449"/>
    <w:rsid w:val="00E533F6"/>
    <w:rsid w:val="00E63538"/>
    <w:rsid w:val="00E64724"/>
    <w:rsid w:val="00E81C0B"/>
    <w:rsid w:val="00E908C9"/>
    <w:rsid w:val="00EB3CEA"/>
    <w:rsid w:val="00ED5F87"/>
    <w:rsid w:val="00ED7A78"/>
    <w:rsid w:val="00F11E25"/>
    <w:rsid w:val="00F125F3"/>
    <w:rsid w:val="00F14DFB"/>
    <w:rsid w:val="00F20F7E"/>
    <w:rsid w:val="00F33088"/>
    <w:rsid w:val="00F50B59"/>
    <w:rsid w:val="00F540D8"/>
    <w:rsid w:val="00F54D5B"/>
    <w:rsid w:val="00F56344"/>
    <w:rsid w:val="00F800DC"/>
    <w:rsid w:val="00F95E0C"/>
    <w:rsid w:val="00F97DC4"/>
    <w:rsid w:val="00FA13B7"/>
    <w:rsid w:val="00FA1F87"/>
    <w:rsid w:val="00FB6011"/>
    <w:rsid w:val="00FC06E4"/>
    <w:rsid w:val="00FC50D1"/>
    <w:rsid w:val="00FD5697"/>
    <w:rsid w:val="00FE7558"/>
    <w:rsid w:val="00FE7AD7"/>
    <w:rsid w:val="00FF0B22"/>
    <w:rsid w:val="00FF34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it-IT"/>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it-IT"/>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it-IT"/>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it-IT"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it-IT"/>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it-IT"/>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it-IT"/>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it-IT"/>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it-IT"/>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linkedin.com/company/kraiburg-tpe/?originalSubdomain=de" TargetMode="External"/><Relationship Id="rId18" Type="http://schemas.openxmlformats.org/officeDocument/2006/relationships/image" Target="media/image7.png"/><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file:///C:\Users\ScJ1605\AppData\Local\Microsoft\Windows\INetCache\Content.Outlook\6YB6TQOE\www.kraiburg-tpe.com" TargetMode="Externa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hyperlink" Target="https://www.xing.com/pages/kraiburg-tpe"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tagram.com/kraiburg_tpe/?hl=de"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facebook.com/KRAIBURGTPE/"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www.youtube.com/channel/UCQKi_-RJ8sJqMNfyfAO8PVQ" TargetMode="External"/><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image" Target="media/image5.png"/><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9.jpeg"/></Relationships>
</file>

<file path=word/_rels/header3.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mailto: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826</Words>
  <Characters>5208</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2023-09-04T07:16:00Z</dcterms:created>
  <dcterms:modified xsi:type="dcterms:W3CDTF">2023-09-28T12:30:00Z</dcterms:modified>
</cp:coreProperties>
</file>