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26881" w14:textId="22A2EAB1" w:rsidR="00887D43" w:rsidRDefault="00C51E11" w:rsidP="00C51E11">
      <w:pPr>
        <w:rPr>
          <w:rStyle w:val="SubtleEmphasis"/>
          <w:rFonts w:ascii="SimHei" w:eastAsia="SimHei" w:hAnsi="SimHei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</w:pPr>
      <w:r w:rsidRPr="00C51E1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r w:rsidRPr="00C51E11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Pr="00C51E11">
        <w:rPr>
          <w:rStyle w:val="SubtleEmphasis"/>
          <w:rFonts w:ascii="SimHei" w:eastAsia="SimHei" w:hAnsi="SimHei" w:cs="Arial"/>
          <w:b/>
          <w:bCs/>
          <w:i w:val="0"/>
          <w:iCs w:val="0"/>
          <w:color w:val="000000" w:themeColor="text1"/>
          <w:sz w:val="6"/>
          <w:szCs w:val="6"/>
          <w:lang w:eastAsia="zh-CN"/>
        </w:rPr>
        <w:t xml:space="preserve"> </w:t>
      </w:r>
      <w:r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在</w:t>
      </w:r>
      <w:r w:rsidRPr="00C51E1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虚拟实</w:t>
      </w:r>
      <w:proofErr w:type="gramStart"/>
      <w:r w:rsidRPr="00C51E1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境设备</w:t>
      </w:r>
      <w:proofErr w:type="gramEnd"/>
      <w:r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的创新密封性能</w:t>
      </w:r>
    </w:p>
    <w:p w14:paraId="1490890A" w14:textId="0BBDBCD5" w:rsidR="00C51E11" w:rsidRPr="00C51E11" w:rsidRDefault="00C51E11" w:rsidP="00F2091C">
      <w:pPr>
        <w:spacing w:line="360" w:lineRule="auto"/>
        <w:ind w:right="1559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虚拟</w:t>
      </w:r>
      <w:r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实境</w:t>
      </w:r>
      <w:r w:rsidRPr="00C51E1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Pr="00C51E1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VR</w:t>
      </w:r>
      <w:r w:rsidRPr="00C51E1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已经彻底改变了多个行业，其沉浸式体验在教育和培训领域引起了</w:t>
      </w:r>
      <w:r w:rsidR="00F2091C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巨大的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轰动。利用</w:t>
      </w:r>
      <w:r w:rsidRPr="00C51E1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VR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技术的数字工具，如</w:t>
      </w:r>
      <w:r w:rsidRPr="00F2091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3D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学习环境，使学习者</w:t>
      </w:r>
      <w:r w:rsidR="00F2091C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能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更深入地理解理论概念。</w:t>
      </w:r>
    </w:p>
    <w:p w14:paraId="07E610EA" w14:textId="77777777" w:rsidR="00C51E11" w:rsidRPr="00C51E11" w:rsidRDefault="00C51E11" w:rsidP="00F2091C">
      <w:pPr>
        <w:spacing w:line="360" w:lineRule="auto"/>
        <w:ind w:right="1559"/>
        <w:rPr>
          <w:rFonts w:ascii="SimHei" w:eastAsia="SimHei" w:hAnsi="SimHei" w:cs="Arial"/>
          <w:color w:val="000000" w:themeColor="text1"/>
          <w:sz w:val="6"/>
          <w:szCs w:val="6"/>
          <w:lang w:eastAsia="zh-CN"/>
        </w:rPr>
      </w:pPr>
    </w:p>
    <w:p w14:paraId="07980283" w14:textId="7FCB1655" w:rsidR="00C51E11" w:rsidRPr="00C51E11" w:rsidRDefault="00C51E11" w:rsidP="00F2091C">
      <w:pPr>
        <w:spacing w:line="360" w:lineRule="auto"/>
        <w:ind w:right="1559"/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</w:pP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热塑性弹性体</w:t>
      </w:r>
      <w:r w:rsidR="00F2091C" w:rsidRPr="00F2091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</w:t>
      </w:r>
      <w:r w:rsidR="00F2091C" w:rsidRPr="00F2091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F2091C" w:rsidRPr="00F2091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在各种</w:t>
      </w:r>
      <w:r w:rsidRPr="00F2091C">
        <w:rPr>
          <w:rFonts w:ascii="Arial" w:eastAsia="SimHei" w:hAnsi="Arial" w:cs="Arial"/>
          <w:color w:val="000000" w:themeColor="text1"/>
          <w:sz w:val="20"/>
          <w:szCs w:val="20"/>
          <w:highlight w:val="yellow"/>
          <w:lang w:eastAsia="zh-CN"/>
        </w:rPr>
        <w:t>VR</w:t>
      </w:r>
      <w:r w:rsidRPr="00F2091C">
        <w:rPr>
          <w:rFonts w:ascii="SimHei" w:eastAsia="SimHei" w:hAnsi="SimHei" w:cs="Arial" w:hint="eastAsia"/>
          <w:color w:val="000000" w:themeColor="text1"/>
          <w:sz w:val="20"/>
          <w:szCs w:val="20"/>
          <w:highlight w:val="yellow"/>
          <w:lang w:eastAsia="zh-CN"/>
        </w:rPr>
        <w:t>设备</w:t>
      </w:r>
      <w:hyperlink r:id="rId11" w:history="1">
        <w:r w:rsidR="00BF78F8" w:rsidRPr="00AB5A9A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https://www.kraiburg-tpe.com/zh-hans/%E5%87%AF%E6%9F%8F%E8%83%B6%E5%AE%9D_TPE%E6%8F%90%E9%AB%98%E7%94%B5%E5%AD%90%E6%B6%88%E8%B4%B9%E5%93%81%E7%9A%84%E4%BA%BA%E4%BD%93%E5%B7%A5%E5%AD%A6%E6%80%A7%E8%83%BD</w:t>
        </w:r>
      </w:hyperlink>
      <w:r w:rsidR="00BF78F8">
        <w:rPr>
          <w:rFonts w:ascii="SimHei" w:eastAsia="SimHei" w:hAnsi="SimHei" w:cs="Arial"/>
          <w:color w:val="000000" w:themeColor="text1"/>
          <w:sz w:val="20"/>
          <w:szCs w:val="20"/>
          <w:lang w:eastAsia="zh-CN"/>
        </w:rPr>
        <w:t xml:space="preserve"> 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应用中的采用</w:t>
      </w:r>
      <w:r w:rsidR="00F61624"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提高了舒适性和功能性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，</w:t>
      </w:r>
      <w:r w:rsidR="00F2091C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例如</w:t>
      </w:r>
      <w:r w:rsidRPr="00F2091C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VR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头戴式设备</w:t>
      </w:r>
      <w:r w:rsidR="00F61624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的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密封、控制器握把、绑带、面部覆盖垫等，为</w:t>
      </w:r>
      <w:r w:rsidRPr="00F61624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VR</w:t>
      </w:r>
      <w:r w:rsidRPr="00C51E11">
        <w:rPr>
          <w:rFonts w:ascii="SimHei" w:eastAsia="SimHei" w:hAnsi="SimHei" w:cs="Arial" w:hint="eastAsia"/>
          <w:color w:val="000000" w:themeColor="text1"/>
          <w:sz w:val="20"/>
          <w:szCs w:val="20"/>
          <w:lang w:eastAsia="zh-CN"/>
        </w:rPr>
        <w:t>体验做出了贡献。</w:t>
      </w:r>
    </w:p>
    <w:p w14:paraId="3A39FAD8" w14:textId="77777777" w:rsidR="00B87BFC" w:rsidRDefault="00B87BFC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0CB0DD5" w14:textId="7D47079D" w:rsidR="00CB1B25" w:rsidRDefault="00CB1B25" w:rsidP="0086502E">
      <w:pPr>
        <w:spacing w:line="360" w:lineRule="auto"/>
        <w:ind w:right="1559"/>
        <w:jc w:val="both"/>
        <w:rPr>
          <w:rStyle w:val="SubtleEmphasis"/>
          <w:rFonts w:ascii="Calibri" w:eastAsia="SimHei" w:hAnsi="Calibri" w:cs="Calibri"/>
          <w:i w:val="0"/>
          <w:iCs w:val="0"/>
          <w:color w:val="000000" w:themeColor="text1"/>
          <w:sz w:val="20"/>
          <w:szCs w:val="20"/>
          <w:lang w:eastAsia="zh-CN"/>
        </w:rPr>
      </w:pPr>
      <w:r w:rsidRPr="00CB1B25">
        <w:rPr>
          <w:rStyle w:val="SubtleEmphasis"/>
          <w:rFonts w:ascii="SimHei" w:eastAsia="SimHei" w:hAnsi="SimHei" w:cs="Arial" w:hint="eastAsia"/>
          <w:i w:val="0"/>
          <w:iCs w:val="0"/>
          <w:color w:val="000000" w:themeColor="text1"/>
          <w:sz w:val="20"/>
          <w:szCs w:val="20"/>
          <w:lang w:eastAsia="zh-CN"/>
        </w:rPr>
        <w:t>凯柏胶宝</w:t>
      </w:r>
      <w:r w:rsidRPr="00CB1B25">
        <w:rPr>
          <w:rStyle w:val="SubtleEmphasis"/>
          <w:rFonts w:ascii="Calibri" w:eastAsia="SimHei" w:hAnsi="Calibri" w:cs="Calibri"/>
          <w:i w:val="0"/>
          <w:iCs w:val="0"/>
          <w:color w:val="000000" w:themeColor="text1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000000" w:themeColor="text1"/>
          <w:sz w:val="20"/>
          <w:szCs w:val="20"/>
          <w:lang w:eastAsia="zh-CN"/>
        </w:rPr>
        <w:t xml:space="preserve"> </w:t>
      </w:r>
      <w:r>
        <w:rPr>
          <w:rStyle w:val="SubtleEmphasis"/>
          <w:rFonts w:ascii="Calibri" w:eastAsia="SimHei" w:hAnsi="Calibri" w:cs="Calibri" w:hint="eastAsia"/>
          <w:i w:val="0"/>
          <w:iCs w:val="0"/>
          <w:color w:val="000000" w:themeColor="text1"/>
          <w:sz w:val="20"/>
          <w:szCs w:val="20"/>
          <w:lang w:eastAsia="zh-CN"/>
        </w:rPr>
        <w:t>的</w:t>
      </w:r>
      <w:r w:rsidRPr="00CB1B25">
        <w:rPr>
          <w:rStyle w:val="SubtleEmphasis"/>
          <w:rFonts w:ascii="Arial" w:eastAsia="SimHei" w:hAnsi="Arial" w:cs="Arial"/>
          <w:i w:val="0"/>
          <w:iCs w:val="0"/>
          <w:color w:val="000000" w:themeColor="text1"/>
          <w:sz w:val="20"/>
          <w:szCs w:val="20"/>
          <w:highlight w:val="yellow"/>
          <w:lang w:eastAsia="zh-CN"/>
        </w:rPr>
        <w:t>RC/AD1/AP</w:t>
      </w:r>
      <w:r w:rsidRPr="00CB1B25">
        <w:rPr>
          <w:rStyle w:val="SubtleEmphasis"/>
          <w:rFonts w:ascii="Calibri" w:eastAsia="SimHei" w:hAnsi="Calibri" w:cs="Calibri" w:hint="eastAsia"/>
          <w:i w:val="0"/>
          <w:iCs w:val="0"/>
          <w:color w:val="000000" w:themeColor="text1"/>
          <w:sz w:val="20"/>
          <w:szCs w:val="20"/>
          <w:highlight w:val="yellow"/>
          <w:lang w:eastAsia="zh-CN"/>
        </w:rPr>
        <w:t>系列</w:t>
      </w:r>
      <w:hyperlink r:id="rId12" w:history="1">
        <w:r w:rsidR="00BF78F8" w:rsidRPr="00AB5A9A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https://www.kraiburg-tpe.com/zh-hans/%E5%88%9B%E6%96%B0%E7%9A%84%E5%8F%AF%E6%8C%81%E7%BB%AD%E8%A7%A3%E5%86%B3%E6%96%B9%E6%A1%88%E6%94%B9%E5%8F%98%E7%94%B5%E5%AD%90%E6%B6%88%E8%B4%B9%E5%93%81%E9%A2%86%E5%9F%9F</w:t>
        </w:r>
      </w:hyperlink>
      <w:r w:rsidR="00BF78F8">
        <w:rPr>
          <w:rStyle w:val="SubtleEmphasis"/>
          <w:rFonts w:ascii="Calibri" w:eastAsia="SimHei" w:hAnsi="Calibri" w:cs="Calibri"/>
          <w:i w:val="0"/>
          <w:iCs w:val="0"/>
          <w:color w:val="000000" w:themeColor="text1"/>
          <w:sz w:val="20"/>
          <w:szCs w:val="20"/>
          <w:lang w:eastAsia="zh-CN"/>
        </w:rPr>
        <w:t xml:space="preserve"> </w:t>
      </w:r>
      <w:r w:rsidRPr="00CB1B25">
        <w:rPr>
          <w:rStyle w:val="SubtleEmphasis"/>
          <w:rFonts w:ascii="Calibri" w:eastAsia="SimHei" w:hAnsi="Calibri" w:cs="Calibri" w:hint="eastAsia"/>
          <w:i w:val="0"/>
          <w:iCs w:val="0"/>
          <w:color w:val="000000" w:themeColor="text1"/>
          <w:sz w:val="20"/>
          <w:szCs w:val="20"/>
          <w:lang w:eastAsia="zh-CN"/>
        </w:rPr>
        <w:t>为制造商提供了独特的优势，使其能够创建注重用户舒适性和图像质量的</w:t>
      </w:r>
      <w:r w:rsidRPr="00CB1B25">
        <w:rPr>
          <w:rStyle w:val="SubtleEmphasis"/>
          <w:rFonts w:ascii="Arial" w:eastAsia="SimHei" w:hAnsi="Arial" w:cs="Arial"/>
          <w:i w:val="0"/>
          <w:iCs w:val="0"/>
          <w:color w:val="000000" w:themeColor="text1"/>
          <w:sz w:val="20"/>
          <w:szCs w:val="20"/>
          <w:lang w:eastAsia="zh-CN"/>
        </w:rPr>
        <w:t>VR</w:t>
      </w:r>
      <w:r w:rsidRPr="00CB1B25">
        <w:rPr>
          <w:rStyle w:val="SubtleEmphasis"/>
          <w:rFonts w:ascii="Calibri" w:eastAsia="SimHei" w:hAnsi="Calibri" w:cs="Calibri" w:hint="eastAsia"/>
          <w:i w:val="0"/>
          <w:iCs w:val="0"/>
          <w:color w:val="000000" w:themeColor="text1"/>
          <w:sz w:val="20"/>
          <w:szCs w:val="20"/>
          <w:lang w:eastAsia="zh-CN"/>
        </w:rPr>
        <w:t>设备和配件。</w:t>
      </w:r>
    </w:p>
    <w:p w14:paraId="710BAB77" w14:textId="77777777" w:rsidR="00CB1B25" w:rsidRPr="00CB1B25" w:rsidRDefault="00CB1B25" w:rsidP="0086502E">
      <w:pPr>
        <w:spacing w:line="360" w:lineRule="auto"/>
        <w:ind w:right="1559"/>
        <w:jc w:val="both"/>
        <w:rPr>
          <w:rStyle w:val="SubtleEmphasis"/>
          <w:rFonts w:ascii="Calibri" w:eastAsia="SimHei" w:hAnsi="Calibri" w:cs="Calibri"/>
          <w:i w:val="0"/>
          <w:iCs w:val="0"/>
          <w:color w:val="000000" w:themeColor="text1"/>
          <w:sz w:val="6"/>
          <w:szCs w:val="6"/>
          <w:lang w:eastAsia="zh-CN"/>
        </w:rPr>
      </w:pPr>
    </w:p>
    <w:p w14:paraId="5BC2CECB" w14:textId="33B80861" w:rsidR="00B87BFC" w:rsidRPr="00B87BFC" w:rsidRDefault="00CB1B25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  <w:r w:rsidRPr="00CB1B25">
        <w:rPr>
          <w:rFonts w:ascii="Arial" w:hAnsi="Arial" w:cs="Arial" w:hint="eastAsia"/>
          <w:sz w:val="20"/>
          <w:szCs w:val="20"/>
          <w:lang w:eastAsia="zh-CN"/>
        </w:rPr>
        <w:t>RC/AD1/AP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系列的灵活性使制造商能够将</w:t>
      </w:r>
      <w:r w:rsidRPr="00CB1B25">
        <w:rPr>
          <w:rFonts w:ascii="Arial" w:hAnsi="Arial" w:cs="Arial" w:hint="eastAsia"/>
          <w:sz w:val="20"/>
          <w:szCs w:val="20"/>
          <w:lang w:eastAsia="zh-CN"/>
        </w:rPr>
        <w:t>VR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设备组件成型为各种形状，确保用户获得贴合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皮肤表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面的舒适密封。这个密封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有效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防止杂光干扰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，以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保持图像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质量。通过将刚性塑料与</w:t>
      </w:r>
      <w:r w:rsidRPr="00CB1B25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CB1B25">
        <w:rPr>
          <w:rFonts w:ascii="SimHei" w:eastAsia="SimHei" w:hAnsi="SimHei" w:cs="Arial" w:hint="eastAsia"/>
          <w:sz w:val="20"/>
          <w:szCs w:val="20"/>
          <w:lang w:eastAsia="zh-CN"/>
        </w:rPr>
        <w:t>结合使用，制造商可以实现触觉对比度，使这个系列适用于头带、控制器按钮和握把等应用。</w:t>
      </w:r>
    </w:p>
    <w:p w14:paraId="4142491E" w14:textId="77777777" w:rsidR="00922CB1" w:rsidRDefault="00922CB1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DC471A4" w14:textId="23C8E59F" w:rsidR="00F54AAE" w:rsidRPr="00F54AAE" w:rsidRDefault="00F54AAE" w:rsidP="00922CB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54AAE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F54AAE">
        <w:rPr>
          <w:rFonts w:ascii="SimHei" w:eastAsia="SimHei" w:hAnsi="SimHei" w:cs="Arial" w:hint="eastAsia"/>
          <w:sz w:val="20"/>
          <w:szCs w:val="20"/>
          <w:lang w:eastAsia="zh-CN"/>
        </w:rPr>
        <w:t>系列具有非粘性和柔软触感的表面，为用户提供了舒适愉悦的体验。此外，该系列支持成本效益的叠模塑造，允许直接将材料放置到外壳上。</w:t>
      </w:r>
    </w:p>
    <w:p w14:paraId="29B55378" w14:textId="77777777" w:rsidR="00922CB1" w:rsidRPr="00B87BFC" w:rsidRDefault="00922CB1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10B9E0D9" w14:textId="7C9B1563" w:rsidR="00922CB1" w:rsidRDefault="002506B9" w:rsidP="00922CB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此外，</w:t>
      </w:r>
      <w:r w:rsidRPr="002506B9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可持续性</w:t>
      </w:r>
      <w:hyperlink r:id="rId13" w:history="1">
        <w:r w:rsidR="00BF78F8" w:rsidRPr="00AB5A9A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BF78F8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和安全性是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RC/AD1/AP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系列的首要考虑因素。它含有高达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后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工业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回收物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，符合环保目标。为了确保用户的安全，该系列经过了严格的测试，符合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UL 94HB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ISO10993-5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（细胞毒性）和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ISO10993-23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（皮肤刺激）标准。它还符合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了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要求。</w:t>
      </w:r>
    </w:p>
    <w:p w14:paraId="759081C2" w14:textId="77777777" w:rsidR="00B87BFC" w:rsidRDefault="00B87BFC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239A778F" w14:textId="220EEE13" w:rsidR="002506B9" w:rsidRPr="002506B9" w:rsidRDefault="002506B9" w:rsidP="00922CB1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2506B9">
        <w:rPr>
          <w:rFonts w:ascii="Arial" w:eastAsia="SimHei" w:hAnsi="Arial" w:cs="Arial"/>
          <w:sz w:val="20"/>
          <w:szCs w:val="20"/>
          <w:lang w:eastAsia="zh-CN"/>
        </w:rPr>
        <w:t>R (THERMOLAST® R) RC/AD1/AP</w:t>
      </w:r>
      <w:r w:rsidRPr="002506B9">
        <w:rPr>
          <w:rFonts w:ascii="SimHei" w:eastAsia="SimHei" w:hAnsi="SimHei" w:cs="Arial" w:hint="eastAsia"/>
          <w:sz w:val="20"/>
          <w:szCs w:val="20"/>
          <w:lang w:eastAsia="zh-CN"/>
        </w:rPr>
        <w:t>系列提供了预先着色的选项，包括黑色和自然色，为制造商提供了多样化的选择，以满足各种消费者需求。</w:t>
      </w:r>
    </w:p>
    <w:p w14:paraId="610D2693" w14:textId="77777777" w:rsidR="00B87BFC" w:rsidRPr="00B87BFC" w:rsidRDefault="00B87BFC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3812FF6" w14:textId="77777777" w:rsidR="002506B9" w:rsidRPr="00BB183D" w:rsidRDefault="002506B9" w:rsidP="002506B9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6E19ED45" w14:textId="045AE86A" w:rsidR="002506B9" w:rsidRPr="00BB183D" w:rsidRDefault="002506B9" w:rsidP="002506B9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除了虚拟实</w:t>
      </w:r>
      <w:proofErr w:type="gramStart"/>
      <w:r>
        <w:rPr>
          <w:rFonts w:ascii="SimHei" w:eastAsia="SimHei" w:hAnsi="SimHei" w:cs="Arial" w:hint="eastAsia"/>
          <w:sz w:val="20"/>
          <w:szCs w:val="20"/>
          <w:lang w:eastAsia="zh-CN"/>
        </w:rPr>
        <w:t>境设备</w:t>
      </w:r>
      <w:proofErr w:type="gramEnd"/>
      <w:r>
        <w:rPr>
          <w:rFonts w:ascii="SimHei" w:eastAsia="SimHei" w:hAnsi="SimHei" w:cs="Arial" w:hint="eastAsia"/>
          <w:sz w:val="20"/>
          <w:szCs w:val="20"/>
          <w:lang w:eastAsia="zh-CN"/>
        </w:rPr>
        <w:t>外，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73B06866" w14:textId="77777777" w:rsidR="002506B9" w:rsidRPr="00BB183D" w:rsidRDefault="002506B9" w:rsidP="002506B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1A20677" w14:textId="77777777" w:rsidR="002506B9" w:rsidRDefault="002506B9" w:rsidP="002506B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08CCE836" w14:textId="30394BDD" w:rsidR="005E3750" w:rsidRDefault="00BF78F8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212030FC" wp14:editId="6B03EE67">
            <wp:extent cx="4299995" cy="2378546"/>
            <wp:effectExtent l="0" t="0" r="5715" b="3175"/>
            <wp:docPr id="770013737" name="Picture 2" descr="A white virtual reality head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013737" name="Picture 2" descr="A white virtual reality heads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78" cy="238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57C0C" w14:textId="5482B3F7" w:rsidR="002506B9" w:rsidRPr="0011128E" w:rsidRDefault="002506B9" w:rsidP="002506B9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</w:t>
      </w:r>
      <w:r w:rsidR="00BF78F8">
        <w:rPr>
          <w:rFonts w:ascii="Arial" w:eastAsia="SimHei" w:hAnsi="Arial" w:cs="Arial"/>
          <w:b/>
          <w:sz w:val="20"/>
          <w:lang w:eastAsia="zh-CN"/>
        </w:rPr>
        <w:t>4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2684D438" w14:textId="77777777" w:rsidR="002506B9" w:rsidRPr="0011128E" w:rsidRDefault="002506B9" w:rsidP="002506B9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11128E">
        <w:rPr>
          <w:rFonts w:ascii="SimHei" w:eastAsia="SimHei" w:hAnsi="SimHei" w:cs="Times New Roman" w:hint="eastAsia"/>
          <w:sz w:val="20"/>
          <w:lang w:eastAsia="zh-CN"/>
        </w:rPr>
        <w:t>如需高清</w:t>
      </w:r>
      <w:proofErr w:type="gramEnd"/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5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50CE258F" w14:textId="77777777" w:rsidR="002506B9" w:rsidRDefault="002506B9" w:rsidP="002506B9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0F83C827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442019F2" wp14:editId="1E90449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2348B" w14:textId="77777777" w:rsidR="002506B9" w:rsidRPr="0011128E" w:rsidRDefault="00BF78F8" w:rsidP="002506B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2506B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2506B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C6910F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1FA40902" wp14:editId="72FA556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B7E11C" w14:textId="77777777" w:rsidR="002506B9" w:rsidRPr="0011128E" w:rsidRDefault="00BF78F8" w:rsidP="002506B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1" w:history="1">
        <w:r w:rsidR="002506B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2506B9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2506B9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0743E843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5331F3D5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3E6413A3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8AA91A2" wp14:editId="12A19F3D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D66A127" wp14:editId="454145A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4194A57" wp14:editId="0945DA6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7D953F3" wp14:editId="47766EA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57F497E" wp14:editId="1F333E4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22537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</w:t>
      </w:r>
      <w:proofErr w:type="gramStart"/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微信公众号</w:t>
      </w:r>
      <w:proofErr w:type="gramEnd"/>
    </w:p>
    <w:p w14:paraId="0A6A7006" w14:textId="77777777" w:rsidR="002506B9" w:rsidRPr="0011128E" w:rsidRDefault="002506B9" w:rsidP="002506B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0BE97CB8" wp14:editId="17625E8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097EE12" w:rsidR="001655F4" w:rsidRPr="00BF78F8" w:rsidRDefault="002506B9" w:rsidP="00BF78F8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</w:t>
      </w:r>
      <w:r w:rsidR="00BF78F8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BF78F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04D6ECC">
              <wp:simplePos x="0" y="0"/>
              <wp:positionH relativeFrom="column">
                <wp:posOffset>4349115</wp:posOffset>
              </wp:positionH>
              <wp:positionV relativeFrom="paragraph">
                <wp:posOffset>-2985770</wp:posOffset>
              </wp:positionV>
              <wp:extent cx="1885950" cy="24415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7BA3D0" w14:textId="77777777" w:rsidR="00C51E11" w:rsidRPr="002316B5" w:rsidRDefault="00C51E11" w:rsidP="00C51E11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E4844F2" w14:textId="77777777" w:rsidR="00C51E11" w:rsidRPr="00073D11" w:rsidRDefault="00C51E11" w:rsidP="00C51E11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589BE58" w14:textId="77777777" w:rsidR="00C51E11" w:rsidRDefault="00C51E11" w:rsidP="00C51E1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0582C48" w14:textId="77777777" w:rsidR="00C51E11" w:rsidRDefault="00C51E11" w:rsidP="00C51E1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11A798CE" w14:textId="77777777" w:rsidR="00C51E11" w:rsidRPr="002316B5" w:rsidRDefault="00C51E11" w:rsidP="00C51E1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59DD7B9" w14:textId="77777777" w:rsidR="00C51E11" w:rsidRPr="002316B5" w:rsidRDefault="00C51E11" w:rsidP="00C51E1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369B995" w14:textId="77777777" w:rsidR="00C51E11" w:rsidRPr="002316B5" w:rsidRDefault="00C51E11" w:rsidP="00C51E1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A01801E" w14:textId="77777777" w:rsidR="00C51E11" w:rsidRPr="002316B5" w:rsidRDefault="00BF78F8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C51E11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69CC375" w14:textId="77777777" w:rsidR="00C51E11" w:rsidRPr="002316B5" w:rsidRDefault="00C51E11" w:rsidP="00C51E1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7034110" w14:textId="77777777" w:rsidR="00C51E11" w:rsidRPr="002316B5" w:rsidRDefault="00C51E11" w:rsidP="00C51E1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42E3C952" w14:textId="77777777" w:rsidR="00C51E11" w:rsidRPr="00607EE4" w:rsidRDefault="00C51E11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7AF25B5" w14:textId="77777777" w:rsidR="00C51E11" w:rsidRPr="002316B5" w:rsidRDefault="00C51E11" w:rsidP="00C51E11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55465F34" w14:textId="77777777" w:rsidR="00C51E11" w:rsidRPr="002316B5" w:rsidRDefault="00C51E11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7BF2E8D" w14:textId="77777777" w:rsidR="00C51E11" w:rsidRPr="002316B5" w:rsidRDefault="00BF78F8" w:rsidP="00C51E1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C51E11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5.1pt;width:148.5pt;height:19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" stroked="f">
              <v:textbox inset=",0,,0">
                <w:txbxContent>
                  <w:p w14:paraId="4C7BA3D0" w14:textId="77777777" w:rsidR="00C51E11" w:rsidRPr="002316B5" w:rsidRDefault="00C51E11" w:rsidP="00C51E11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E4844F2" w14:textId="77777777" w:rsidR="00C51E11" w:rsidRPr="00073D11" w:rsidRDefault="00C51E11" w:rsidP="00C51E11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589BE58" w14:textId="77777777" w:rsidR="00C51E11" w:rsidRDefault="00C51E11" w:rsidP="00C51E1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0582C48" w14:textId="77777777" w:rsidR="00C51E11" w:rsidRDefault="00C51E11" w:rsidP="00C51E11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11A798CE" w14:textId="77777777" w:rsidR="00C51E11" w:rsidRPr="002316B5" w:rsidRDefault="00C51E11" w:rsidP="00C51E1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59DD7B9" w14:textId="77777777" w:rsidR="00C51E11" w:rsidRPr="002316B5" w:rsidRDefault="00C51E11" w:rsidP="00C51E1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369B995" w14:textId="77777777" w:rsidR="00C51E11" w:rsidRPr="002316B5" w:rsidRDefault="00C51E11" w:rsidP="00C51E1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A01801E" w14:textId="77777777" w:rsidR="00C51E11" w:rsidRPr="002316B5" w:rsidRDefault="00C51E11" w:rsidP="00C51E1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69CC375" w14:textId="77777777" w:rsidR="00C51E11" w:rsidRPr="002316B5" w:rsidRDefault="00C51E11" w:rsidP="00C51E1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7034110" w14:textId="77777777" w:rsidR="00C51E11" w:rsidRPr="002316B5" w:rsidRDefault="00C51E11" w:rsidP="00C51E11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42E3C952" w14:textId="77777777" w:rsidR="00C51E11" w:rsidRPr="00607EE4" w:rsidRDefault="00C51E11" w:rsidP="00C51E1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7AF25B5" w14:textId="77777777" w:rsidR="00C51E11" w:rsidRPr="002316B5" w:rsidRDefault="00C51E11" w:rsidP="00C51E11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55465F34" w14:textId="77777777" w:rsidR="00C51E11" w:rsidRPr="002316B5" w:rsidRDefault="00C51E11" w:rsidP="00C51E1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7BF2E8D" w14:textId="77777777" w:rsidR="00C51E11" w:rsidRPr="002316B5" w:rsidRDefault="00C51E11" w:rsidP="00C51E1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19F5728" w14:textId="77777777" w:rsidR="00C51E11" w:rsidRPr="00816DC4" w:rsidRDefault="00C51E11" w:rsidP="00C51E1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8DF880E" w14:textId="77777777" w:rsidR="00C51E11" w:rsidRDefault="00C51E11" w:rsidP="00C51E11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C51E11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在虚拟实</w:t>
          </w:r>
          <w:proofErr w:type="gramStart"/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境设备</w:t>
          </w:r>
          <w:proofErr w:type="gramEnd"/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的创新密封性能</w:t>
          </w:r>
        </w:p>
        <w:p w14:paraId="02733192" w14:textId="33CA671A" w:rsidR="00C51E11" w:rsidRPr="00C2628B" w:rsidRDefault="00C51E11" w:rsidP="00C51E1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BF78F8">
            <w:rPr>
              <w:rFonts w:ascii="Arial" w:hAnsi="Arial"/>
              <w:b/>
              <w:sz w:val="16"/>
              <w:szCs w:val="16"/>
              <w:lang w:eastAsia="zh-CN"/>
            </w:rPr>
            <w:t>3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18414F29" w:rsidR="00502615" w:rsidRPr="00073D11" w:rsidRDefault="00C51E11" w:rsidP="00C51E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C51E11" w:rsidRPr="00073D11" w14:paraId="5A28A0D8" w14:textId="77777777" w:rsidTr="00AF662E">
      <w:tc>
        <w:tcPr>
          <w:tcW w:w="6912" w:type="dxa"/>
        </w:tcPr>
        <w:p w14:paraId="02315F0F" w14:textId="77777777" w:rsidR="00C51E11" w:rsidRPr="00816DC4" w:rsidRDefault="00C51E11" w:rsidP="00C51E1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4306647" w14:textId="77777777" w:rsidR="00C51E11" w:rsidRDefault="00C51E11" w:rsidP="00C51E11">
          <w:pPr>
            <w:spacing w:after="0" w:line="360" w:lineRule="auto"/>
            <w:ind w:left="-105"/>
            <w:jc w:val="both"/>
            <w:rPr>
              <w:rStyle w:val="SubtleEmphasis"/>
              <w:rFonts w:ascii="SimHei" w:eastAsia="SimHei" w:hAnsi="SimHei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C51E11">
            <w:rPr>
              <w:rStyle w:val="SubtleEmphasis"/>
              <w:rFonts w:ascii="Calibri" w:eastAsia="SimHei" w:hAnsi="Calibri" w:cs="Calibri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在虚拟实</w:t>
          </w:r>
          <w:proofErr w:type="gramStart"/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境设备</w:t>
          </w:r>
          <w:proofErr w:type="gramEnd"/>
          <w:r w:rsidRPr="00C51E11">
            <w:rPr>
              <w:rStyle w:val="SubtleEmphasis"/>
              <w:rFonts w:ascii="SimHei" w:eastAsia="SimHei" w:hAnsi="SimHei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的创新密封性能</w:t>
          </w:r>
        </w:p>
        <w:p w14:paraId="351A6F25" w14:textId="34B7D50F" w:rsidR="00C51E11" w:rsidRPr="00C2628B" w:rsidRDefault="00C51E11" w:rsidP="00C51E11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BF78F8">
            <w:rPr>
              <w:rFonts w:ascii="Arial" w:hAnsi="Arial"/>
              <w:b/>
              <w:sz w:val="16"/>
              <w:szCs w:val="16"/>
              <w:lang w:eastAsia="zh-CN"/>
            </w:rPr>
            <w:t>3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52269B82" w:rsidR="00C51E11" w:rsidRPr="00073D11" w:rsidRDefault="00C51E11" w:rsidP="00C51E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68618F63" w14:textId="77777777" w:rsidR="00C51E11" w:rsidRPr="003A29FC" w:rsidRDefault="00C51E11" w:rsidP="00C51E11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01C6C726" w14:textId="77777777" w:rsidR="00C51E11" w:rsidRPr="003A29FC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41D2ABC9" w14:textId="77777777" w:rsidR="00C51E11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4A151397" w14:textId="77777777" w:rsidR="00C51E11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259D62F8" w14:textId="77777777" w:rsidR="00C51E11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21EA9924" w14:textId="77777777" w:rsidR="00C51E11" w:rsidRPr="002D69AE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4001B3C6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1C5A8787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580DFC4A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B949034" w14:textId="77777777" w:rsidR="00C51E11" w:rsidRPr="00502615" w:rsidRDefault="00C51E11" w:rsidP="00C51E11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D6CF540" w:rsidR="00C51E11" w:rsidRPr="00073D11" w:rsidRDefault="00C51E11" w:rsidP="00C51E11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6B9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BF78F8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1E11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1B25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91C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AAE"/>
    <w:rsid w:val="00F54D5B"/>
    <w:rsid w:val="00F56344"/>
    <w:rsid w:val="00F60F35"/>
    <w:rsid w:val="00F61624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5%8F%91%E5%B1%95%E7%8E%AF%E4%BF%9D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7%AF%E6%9F%8F%E8%83%B6%E5%AE%9D_TPE%E6%8F%90%E9%AB%98%E7%94%B5%E5%AD%90%E6%B6%88%E8%B4%B9%E5%93%81%E7%9A%84%E4%BA%BA%E4%BD%93%E5%B7%A5%E5%AD%A6%E6%80%A7%E8%83%BD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2023-10-16T06:40:00Z</dcterms:created>
  <dcterms:modified xsi:type="dcterms:W3CDTF">2024-02-27T08:38:00Z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