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4ABCC" w14:textId="1B9F51AE" w:rsidR="00A40D6D" w:rsidRPr="009C7C04" w:rsidRDefault="005E0408" w:rsidP="009C7C04">
      <w:pPr>
        <w:spacing w:after="0" w:line="360" w:lineRule="auto"/>
        <w:ind w:right="1613"/>
        <w:jc w:val="both"/>
        <w:rPr>
          <w:rFonts w:ascii="Arial" w:hAnsi="Arial" w:cs="Arial"/>
          <w:b/>
          <w:bCs/>
          <w:sz w:val="24"/>
          <w:szCs w:val="24"/>
        </w:rPr>
      </w:pPr>
      <w:r w:rsidRPr="005E0408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cung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cấp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các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chống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trượt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tăng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cường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độ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bám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tay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cầm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thảm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AD2BA3">
        <w:rPr>
          <w:rFonts w:ascii="Arial" w:hAnsi="Arial" w:cs="Arial"/>
          <w:b/>
          <w:bCs/>
          <w:sz w:val="24"/>
          <w:szCs w:val="24"/>
        </w:rPr>
        <w:t>của</w:t>
      </w:r>
      <w:proofErr w:type="spellEnd"/>
      <w:r w:rsidR="00AD2BA3">
        <w:rPr>
          <w:rFonts w:ascii="Arial" w:hAnsi="Arial" w:cs="Arial"/>
          <w:b/>
          <w:bCs/>
          <w:sz w:val="24"/>
          <w:szCs w:val="24"/>
          <w:lang w:val="vi-VN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cáng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cứu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hộ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khẩn</w:t>
      </w:r>
      <w:proofErr w:type="spellEnd"/>
      <w:r w:rsidRPr="005E040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E0408">
        <w:rPr>
          <w:rFonts w:ascii="Arial" w:hAnsi="Arial" w:cs="Arial"/>
          <w:b/>
          <w:bCs/>
          <w:sz w:val="24"/>
          <w:szCs w:val="24"/>
        </w:rPr>
        <w:t>cấp</w:t>
      </w:r>
      <w:proofErr w:type="spellEnd"/>
    </w:p>
    <w:p w14:paraId="44B3E027" w14:textId="623466CA" w:rsidR="00A40D6D" w:rsidRDefault="00262E2E" w:rsidP="00A40D6D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62E2E">
        <w:rPr>
          <w:rFonts w:ascii="Arial" w:hAnsi="Arial" w:cs="Arial"/>
          <w:sz w:val="20"/>
          <w:szCs w:val="20"/>
        </w:rPr>
        <w:t>Thiết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bị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là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công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cụ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thiết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yếu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05D6A">
        <w:rPr>
          <w:rFonts w:ascii="Arial" w:hAnsi="Arial" w:cs="Arial"/>
          <w:sz w:val="20"/>
          <w:szCs w:val="20"/>
        </w:rPr>
        <w:t>cho</w:t>
      </w:r>
      <w:proofErr w:type="spellEnd"/>
      <w:r w:rsidR="00905D6A">
        <w:rPr>
          <w:rFonts w:ascii="Arial" w:hAnsi="Arial" w:cs="Arial"/>
          <w:sz w:val="20"/>
          <w:szCs w:val="20"/>
          <w:lang w:val="vi-VN"/>
        </w:rPr>
        <w:t xml:space="preserve"> nhân viên cấp cứu</w:t>
      </w:r>
      <w:r w:rsidRPr="00262E2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2E2E">
        <w:rPr>
          <w:rFonts w:ascii="Arial" w:hAnsi="Arial" w:cs="Arial"/>
          <w:sz w:val="20"/>
          <w:szCs w:val="20"/>
        </w:rPr>
        <w:t>giúp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vận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chuyển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bệnh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nhân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262E2E">
        <w:rPr>
          <w:rFonts w:ascii="Arial" w:hAnsi="Arial" w:cs="Arial"/>
          <w:sz w:val="20"/>
          <w:szCs w:val="20"/>
        </w:rPr>
        <w:t>toàn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trong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các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tình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huống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nguy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cấp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62E2E">
        <w:rPr>
          <w:rFonts w:ascii="Arial" w:hAnsi="Arial" w:cs="Arial"/>
          <w:sz w:val="20"/>
          <w:szCs w:val="20"/>
        </w:rPr>
        <w:t>Với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nhiều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loại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hiện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có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2E2E">
        <w:rPr>
          <w:rFonts w:ascii="Arial" w:hAnsi="Arial" w:cs="Arial"/>
          <w:sz w:val="20"/>
          <w:szCs w:val="20"/>
        </w:rPr>
        <w:t>việc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đảm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bảo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tay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cầm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chắc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chắn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và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kết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hợp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thảm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chống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trượt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trong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giỏ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là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rất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quan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trọng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để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bảo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vệ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262E2E">
        <w:rPr>
          <w:rFonts w:ascii="Arial" w:hAnsi="Arial" w:cs="Arial"/>
          <w:sz w:val="20"/>
          <w:szCs w:val="20"/>
        </w:rPr>
        <w:t>toàn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cho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cả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bệnh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nhân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và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người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cứu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hộ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trong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quá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trình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vận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chuyển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62E2E">
        <w:rPr>
          <w:rFonts w:ascii="Arial" w:hAnsi="Arial" w:cs="Arial"/>
          <w:sz w:val="20"/>
          <w:szCs w:val="20"/>
        </w:rPr>
        <w:t>Chất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đàn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hồi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nhựa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nhiệt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dẻo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nổi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lên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như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một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sự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lựa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chọn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thực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tế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và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hiệu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quả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về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mặt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262E2E">
        <w:rPr>
          <w:rFonts w:ascii="Arial" w:hAnsi="Arial" w:cs="Arial"/>
          <w:sz w:val="20"/>
          <w:szCs w:val="20"/>
        </w:rPr>
        <w:t>phí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để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sản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xuất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các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bộ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phận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2E2E">
        <w:rPr>
          <w:rFonts w:ascii="Arial" w:hAnsi="Arial" w:cs="Arial"/>
          <w:sz w:val="20"/>
          <w:szCs w:val="20"/>
        </w:rPr>
        <w:t>mang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lại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tính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linh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hoạt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2E2E">
        <w:rPr>
          <w:rFonts w:ascii="Arial" w:hAnsi="Arial" w:cs="Arial"/>
          <w:sz w:val="20"/>
          <w:szCs w:val="20"/>
        </w:rPr>
        <w:t>độ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bền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và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tính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năng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262E2E">
        <w:rPr>
          <w:rFonts w:ascii="Arial" w:hAnsi="Arial" w:cs="Arial"/>
          <w:sz w:val="20"/>
          <w:szCs w:val="20"/>
        </w:rPr>
        <w:t>toàn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cần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thiết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cần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thiết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cho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các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ứng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dụng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quan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trọng</w:t>
      </w:r>
      <w:proofErr w:type="spellEnd"/>
      <w:r w:rsidRPr="00262E2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2E2E">
        <w:rPr>
          <w:rFonts w:ascii="Arial" w:hAnsi="Arial" w:cs="Arial"/>
          <w:sz w:val="20"/>
          <w:szCs w:val="20"/>
        </w:rPr>
        <w:t>này</w:t>
      </w:r>
      <w:proofErr w:type="spellEnd"/>
      <w:r w:rsidRPr="00262E2E">
        <w:rPr>
          <w:rFonts w:ascii="Arial" w:hAnsi="Arial" w:cs="Arial"/>
          <w:b/>
          <w:bCs/>
          <w:sz w:val="20"/>
          <w:szCs w:val="20"/>
        </w:rPr>
        <w:t>.</w:t>
      </w:r>
    </w:p>
    <w:p w14:paraId="7B7E4AD3" w14:textId="77777777" w:rsidR="009C7C04" w:rsidRDefault="009C7C04" w:rsidP="00A40D6D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5D31795" w14:textId="77777777" w:rsidR="009C7C04" w:rsidRDefault="009C7C04" w:rsidP="00A40D6D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5DE724E2" w14:textId="7FAA560B" w:rsidR="00B214FF" w:rsidRPr="00041E44" w:rsidRDefault="00B214FF" w:rsidP="00041E44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Tối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ưu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hóa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hiệu</w:t>
      </w:r>
      <w:proofErr w:type="spellEnd"/>
      <w:r>
        <w:rPr>
          <w:rFonts w:ascii="Arial" w:hAnsi="Arial" w:cs="Arial"/>
          <w:b/>
          <w:bCs/>
          <w:sz w:val="20"/>
          <w:szCs w:val="20"/>
          <w:lang w:val="vi-VN"/>
        </w:rPr>
        <w:t xml:space="preserve"> quả</w:t>
      </w:r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an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toàn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trong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thiết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kế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tay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F0C0A">
        <w:rPr>
          <w:rFonts w:ascii="Arial" w:hAnsi="Arial" w:cs="Arial"/>
          <w:b/>
          <w:bCs/>
          <w:sz w:val="20"/>
          <w:szCs w:val="20"/>
        </w:rPr>
        <w:t>cầm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thảm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chống</w:t>
      </w:r>
      <w:proofErr w:type="spellEnd"/>
      <w:r w:rsidRPr="00B214FF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214FF">
        <w:rPr>
          <w:rFonts w:ascii="Arial" w:hAnsi="Arial" w:cs="Arial"/>
          <w:b/>
          <w:bCs/>
          <w:sz w:val="20"/>
          <w:szCs w:val="20"/>
        </w:rPr>
        <w:t>trượt</w:t>
      </w:r>
      <w:proofErr w:type="spellEnd"/>
    </w:p>
    <w:p w14:paraId="06069ACE" w14:textId="2ACC4AE4" w:rsidR="00DE5F9A" w:rsidRDefault="00DE5F9A" w:rsidP="00041E4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E5F9A">
        <w:rPr>
          <w:rFonts w:ascii="Arial" w:hAnsi="Arial" w:cs="Arial"/>
          <w:sz w:val="20"/>
          <w:szCs w:val="20"/>
        </w:rPr>
        <w:t>Dòng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r w:rsidRPr="009C7C04">
        <w:rPr>
          <w:rFonts w:ascii="Arial" w:hAnsi="Arial" w:cs="Arial"/>
          <w:sz w:val="20"/>
          <w:szCs w:val="20"/>
          <w:highlight w:val="yellow"/>
        </w:rPr>
        <w:t>THERMOLAST® H</w:t>
      </w:r>
      <w:r w:rsidRPr="00DE5F9A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9C7C04" w:rsidRPr="00BF06F5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9C7C04">
        <w:rPr>
          <w:rFonts w:ascii="Arial" w:hAnsi="Arial" w:cs="Arial"/>
          <w:sz w:val="20"/>
          <w:szCs w:val="20"/>
        </w:rPr>
        <w:t xml:space="preserve"> </w:t>
      </w:r>
      <w:r w:rsidRPr="00DE5F9A">
        <w:rPr>
          <w:rFonts w:ascii="Arial" w:hAnsi="Arial" w:cs="Arial"/>
          <w:sz w:val="20"/>
          <w:szCs w:val="20"/>
        </w:rPr>
        <w:t xml:space="preserve">HC/AP </w:t>
      </w:r>
      <w:proofErr w:type="spellStart"/>
      <w:r w:rsidRPr="00DE5F9A">
        <w:rPr>
          <w:rFonts w:ascii="Arial" w:hAnsi="Arial" w:cs="Arial"/>
          <w:sz w:val="20"/>
          <w:szCs w:val="20"/>
        </w:rPr>
        <w:t>của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DE5F9A">
        <w:rPr>
          <w:rFonts w:ascii="Arial" w:hAnsi="Arial" w:cs="Arial"/>
          <w:sz w:val="20"/>
          <w:szCs w:val="20"/>
        </w:rPr>
        <w:t>thể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hiện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sự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tiến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bộ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đáng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kể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về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độ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E5F9A">
        <w:rPr>
          <w:rFonts w:ascii="Arial" w:hAnsi="Arial" w:cs="Arial"/>
          <w:sz w:val="20"/>
          <w:szCs w:val="20"/>
        </w:rPr>
        <w:t>toàn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của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cáng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DE5F9A">
        <w:rPr>
          <w:rFonts w:ascii="Arial" w:hAnsi="Arial" w:cs="Arial"/>
          <w:sz w:val="20"/>
          <w:szCs w:val="20"/>
        </w:rPr>
        <w:t>vì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nó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cung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cấp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các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đặc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tính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nén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tuyệt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vời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cho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phép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nhà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sản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xuất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tạo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khuôn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thành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các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hình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dạng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và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kết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cấu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chính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xác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cần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thiết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cho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tay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cầm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và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tay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nắm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cáng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DE5F9A">
        <w:rPr>
          <w:rFonts w:ascii="Arial" w:hAnsi="Arial" w:cs="Arial"/>
          <w:sz w:val="20"/>
          <w:szCs w:val="20"/>
        </w:rPr>
        <w:t>Việc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tùy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chỉnh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này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không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chỉ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đảm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bảo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sự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vừa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vặn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thoải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mái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mà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còn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góp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phần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mang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lại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sự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DE5F9A">
        <w:rPr>
          <w:rFonts w:ascii="Arial" w:hAnsi="Arial" w:cs="Arial"/>
          <w:sz w:val="20"/>
          <w:szCs w:val="20"/>
        </w:rPr>
        <w:t>toàn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và</w:t>
      </w:r>
      <w:proofErr w:type="spellEnd"/>
      <w:r>
        <w:rPr>
          <w:rFonts w:ascii="Arial" w:hAnsi="Arial" w:cs="Arial"/>
          <w:sz w:val="20"/>
          <w:szCs w:val="20"/>
          <w:lang w:val="vi-VN"/>
        </w:rPr>
        <w:t xml:space="preserve"> hiệu quả tối ưu</w:t>
      </w:r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cho</w:t>
      </w:r>
      <w:proofErr w:type="spellEnd"/>
      <w:r w:rsidRPr="00DE5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E5F9A">
        <w:rPr>
          <w:rFonts w:ascii="Arial" w:hAnsi="Arial" w:cs="Arial"/>
          <w:sz w:val="20"/>
          <w:szCs w:val="20"/>
        </w:rPr>
        <w:t>cáng</w:t>
      </w:r>
      <w:proofErr w:type="spellEnd"/>
      <w:r w:rsidRPr="00DE5F9A">
        <w:rPr>
          <w:rFonts w:ascii="Arial" w:hAnsi="Arial" w:cs="Arial"/>
          <w:sz w:val="20"/>
          <w:szCs w:val="20"/>
        </w:rPr>
        <w:t>.</w:t>
      </w:r>
    </w:p>
    <w:p w14:paraId="0267A5E5" w14:textId="77777777" w:rsidR="009C7C04" w:rsidRPr="009C7C04" w:rsidRDefault="009C7C04" w:rsidP="00041E44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1AF54F52" w14:textId="7F508E6B" w:rsidR="00994450" w:rsidRDefault="00994450" w:rsidP="00041E4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994450">
        <w:rPr>
          <w:rFonts w:ascii="Arial" w:hAnsi="Arial" w:cs="Arial"/>
          <w:sz w:val="20"/>
          <w:szCs w:val="20"/>
        </w:rPr>
        <w:t>Dòng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994450">
        <w:rPr>
          <w:rFonts w:ascii="Arial" w:hAnsi="Arial" w:cs="Arial"/>
          <w:sz w:val="20"/>
          <w:szCs w:val="20"/>
        </w:rPr>
        <w:t>là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sự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lựa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chọn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lý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tưởng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cho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tay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cầm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r w:rsidR="00EC16DA">
        <w:rPr>
          <w:rFonts w:ascii="Arial" w:hAnsi="Arial" w:cs="Arial"/>
          <w:sz w:val="20"/>
          <w:szCs w:val="20"/>
          <w:lang w:val="vi-VN"/>
        </w:rPr>
        <w:t xml:space="preserve">của </w:t>
      </w:r>
      <w:proofErr w:type="spellStart"/>
      <w:r w:rsidRPr="00994450">
        <w:rPr>
          <w:rFonts w:ascii="Arial" w:hAnsi="Arial" w:cs="Arial"/>
          <w:sz w:val="20"/>
          <w:szCs w:val="20"/>
        </w:rPr>
        <w:t>cáng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994450">
        <w:rPr>
          <w:rFonts w:ascii="Arial" w:hAnsi="Arial" w:cs="Arial"/>
          <w:sz w:val="20"/>
          <w:szCs w:val="20"/>
        </w:rPr>
        <w:t>đặc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điểm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bề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mặt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cảm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ứng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và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  <w:highlight w:val="yellow"/>
        </w:rPr>
        <w:t>cảm</w:t>
      </w:r>
      <w:proofErr w:type="spellEnd"/>
      <w:r w:rsidRPr="00EC1C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  <w:highlight w:val="yellow"/>
        </w:rPr>
        <w:t>giác</w:t>
      </w:r>
      <w:proofErr w:type="spellEnd"/>
      <w:r w:rsidRPr="00EC1C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  <w:highlight w:val="yellow"/>
        </w:rPr>
        <w:t>mềm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EC1C80" w:rsidRPr="00F86B21">
          <w:rPr>
            <w:rStyle w:val="Hyperlink"/>
            <w:rFonts w:ascii="Arial" w:hAnsi="Arial" w:cs="Arial"/>
            <w:sz w:val="20"/>
            <w:szCs w:val="20"/>
          </w:rPr>
          <w:t>https://www.kraiburg-tpe.com/vi/tpe-toan-mem-mai-va-tien-dung-mang-lai-loi-ich-cho-cac-nha-san-xuat-ong-hut-thi-nghiem-pipette</w:t>
        </w:r>
      </w:hyperlink>
      <w:r w:rsid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giúp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nâng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cao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sự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thoải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39FE">
        <w:rPr>
          <w:rFonts w:ascii="Arial" w:hAnsi="Arial" w:cs="Arial"/>
          <w:sz w:val="20"/>
          <w:szCs w:val="20"/>
        </w:rPr>
        <w:t>mái</w:t>
      </w:r>
      <w:proofErr w:type="spellEnd"/>
      <w:r w:rsidR="004839FE">
        <w:rPr>
          <w:rFonts w:ascii="Arial" w:hAnsi="Arial" w:cs="Arial"/>
          <w:sz w:val="20"/>
          <w:szCs w:val="20"/>
          <w:lang w:val="vi-VN"/>
        </w:rPr>
        <w:t xml:space="preserve"> và hiệu quả tối ưu </w:t>
      </w:r>
      <w:proofErr w:type="spellStart"/>
      <w:r w:rsidRPr="00994450">
        <w:rPr>
          <w:rFonts w:ascii="Arial" w:hAnsi="Arial" w:cs="Arial"/>
          <w:sz w:val="20"/>
          <w:szCs w:val="20"/>
        </w:rPr>
        <w:t>cho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người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cứu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hộ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4450">
        <w:rPr>
          <w:rFonts w:ascii="Arial" w:hAnsi="Arial" w:cs="Arial"/>
          <w:sz w:val="20"/>
          <w:szCs w:val="20"/>
        </w:rPr>
        <w:t>đặc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biệt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là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trong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các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tình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huống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khẩn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cấp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phức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tạp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và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áp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6FD1">
        <w:rPr>
          <w:rFonts w:ascii="Arial" w:hAnsi="Arial" w:cs="Arial"/>
          <w:sz w:val="20"/>
          <w:szCs w:val="20"/>
        </w:rPr>
        <w:t>lực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cao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. Tay </w:t>
      </w:r>
      <w:proofErr w:type="spellStart"/>
      <w:r w:rsidRPr="00994450">
        <w:rPr>
          <w:rFonts w:ascii="Arial" w:hAnsi="Arial" w:cs="Arial"/>
          <w:sz w:val="20"/>
          <w:szCs w:val="20"/>
        </w:rPr>
        <w:t>cầm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này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giúp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giảm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thiểu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sự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mệt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mỏi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của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người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dùng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và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giảm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nguy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cơ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chấn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thương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cho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tay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của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người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cứu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hộ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94450">
        <w:rPr>
          <w:rFonts w:ascii="Arial" w:hAnsi="Arial" w:cs="Arial"/>
          <w:sz w:val="20"/>
          <w:szCs w:val="20"/>
        </w:rPr>
        <w:t>nhấn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mạnh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tầm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quan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trọng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của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sự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94450">
        <w:rPr>
          <w:rFonts w:ascii="Arial" w:hAnsi="Arial" w:cs="Arial"/>
          <w:sz w:val="20"/>
          <w:szCs w:val="20"/>
        </w:rPr>
        <w:t>toàn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và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dễ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sử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dụng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trong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thiết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kế</w:t>
      </w:r>
      <w:proofErr w:type="spellEnd"/>
      <w:r w:rsidRPr="0099445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94450">
        <w:rPr>
          <w:rFonts w:ascii="Arial" w:hAnsi="Arial" w:cs="Arial"/>
          <w:sz w:val="20"/>
          <w:szCs w:val="20"/>
        </w:rPr>
        <w:t>cáng</w:t>
      </w:r>
      <w:proofErr w:type="spellEnd"/>
      <w:r w:rsidRPr="00994450">
        <w:rPr>
          <w:rFonts w:ascii="Arial" w:hAnsi="Arial" w:cs="Arial"/>
          <w:sz w:val="20"/>
          <w:szCs w:val="20"/>
        </w:rPr>
        <w:t>.</w:t>
      </w:r>
    </w:p>
    <w:p w14:paraId="7AD8FDB6" w14:textId="77777777" w:rsidR="009C7C04" w:rsidRPr="009C7C04" w:rsidRDefault="009C7C04" w:rsidP="00041E44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D2F48EC" w14:textId="302AF38A" w:rsidR="004C2C9F" w:rsidRDefault="004C2C9F" w:rsidP="00041E4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4C2C9F">
        <w:rPr>
          <w:rFonts w:ascii="Arial" w:hAnsi="Arial" w:cs="Arial"/>
          <w:sz w:val="20"/>
          <w:szCs w:val="20"/>
        </w:rPr>
        <w:t>Việc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phủ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các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hợp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chất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4C2C9F">
        <w:rPr>
          <w:rFonts w:ascii="Arial" w:hAnsi="Arial" w:cs="Arial"/>
          <w:sz w:val="20"/>
          <w:szCs w:val="20"/>
        </w:rPr>
        <w:t>lên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tay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cầm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và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  <w:highlight w:val="yellow"/>
        </w:rPr>
        <w:t>thảm</w:t>
      </w:r>
      <w:proofErr w:type="spellEnd"/>
      <w:r w:rsidRPr="00EC1C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  <w:highlight w:val="yellow"/>
        </w:rPr>
        <w:t>chống</w:t>
      </w:r>
      <w:proofErr w:type="spellEnd"/>
      <w:r w:rsidRPr="00EC1C80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  <w:highlight w:val="yellow"/>
        </w:rPr>
        <w:t>trượt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EC1C80" w:rsidRPr="00F86B21">
          <w:rPr>
            <w:rStyle w:val="Hyperlink"/>
            <w:rFonts w:ascii="Arial" w:hAnsi="Arial" w:cs="Arial"/>
            <w:sz w:val="20"/>
            <w:szCs w:val="20"/>
          </w:rPr>
          <w:t>https://www.kraiburg-tpe.com/vi/T%C4%83m-n%C6%B0%E1%BB%9Bc-c%C3%B3-thi%E1%BA%BFt-k%E1%BA%BF-%C4%91%E1%BB%83-c%E1%BA%A3i-thi%E1%BB%87n-v%E1%BB%87-sinh-r%C4%83ng-mi%E1%BB%87ng</w:t>
        </w:r>
      </w:hyperlink>
      <w:r w:rsid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của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cáng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tạo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ra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bề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mặt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chống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trượt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quan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trọng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C2C9F">
        <w:rPr>
          <w:rFonts w:ascii="Arial" w:hAnsi="Arial" w:cs="Arial"/>
          <w:sz w:val="20"/>
          <w:szCs w:val="20"/>
        </w:rPr>
        <w:t>Bề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mặt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này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tăng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cường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sự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4C2C9F">
        <w:rPr>
          <w:rFonts w:ascii="Arial" w:hAnsi="Arial" w:cs="Arial"/>
          <w:sz w:val="20"/>
          <w:szCs w:val="20"/>
        </w:rPr>
        <w:t>toàn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trong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quá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trình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di </w:t>
      </w:r>
      <w:proofErr w:type="spellStart"/>
      <w:r w:rsidRPr="004C2C9F">
        <w:rPr>
          <w:rFonts w:ascii="Arial" w:hAnsi="Arial" w:cs="Arial"/>
          <w:sz w:val="20"/>
          <w:szCs w:val="20"/>
        </w:rPr>
        <w:t>chuyển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bệnh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nhân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C2C9F">
        <w:rPr>
          <w:rFonts w:ascii="Arial" w:hAnsi="Arial" w:cs="Arial"/>
          <w:sz w:val="20"/>
          <w:szCs w:val="20"/>
        </w:rPr>
        <w:t>đảm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bảo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độ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bám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chắc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chắn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và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ngăn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ngừa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tai </w:t>
      </w:r>
      <w:proofErr w:type="spellStart"/>
      <w:r w:rsidRPr="004C2C9F">
        <w:rPr>
          <w:rFonts w:ascii="Arial" w:hAnsi="Arial" w:cs="Arial"/>
          <w:sz w:val="20"/>
          <w:szCs w:val="20"/>
        </w:rPr>
        <w:t>nạn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trong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quá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trình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cứu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hộ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C2C9F">
        <w:rPr>
          <w:rFonts w:ascii="Arial" w:hAnsi="Arial" w:cs="Arial"/>
          <w:sz w:val="20"/>
          <w:szCs w:val="20"/>
        </w:rPr>
        <w:t>Nó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đóng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một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vai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trò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quan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trọng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trong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hiệu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quả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tổng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thể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và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độ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4C2C9F">
        <w:rPr>
          <w:rFonts w:ascii="Arial" w:hAnsi="Arial" w:cs="Arial"/>
          <w:sz w:val="20"/>
          <w:szCs w:val="20"/>
        </w:rPr>
        <w:t>cậy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của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cáng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trong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các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tình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huống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khẩn</w:t>
      </w:r>
      <w:proofErr w:type="spellEnd"/>
      <w:r w:rsidRPr="004C2C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C2C9F">
        <w:rPr>
          <w:rFonts w:ascii="Arial" w:hAnsi="Arial" w:cs="Arial"/>
          <w:sz w:val="20"/>
          <w:szCs w:val="20"/>
        </w:rPr>
        <w:t>cấp</w:t>
      </w:r>
      <w:proofErr w:type="spellEnd"/>
      <w:r w:rsidRPr="004C2C9F">
        <w:rPr>
          <w:rFonts w:ascii="Arial" w:hAnsi="Arial" w:cs="Arial"/>
          <w:sz w:val="20"/>
          <w:szCs w:val="20"/>
        </w:rPr>
        <w:t>.</w:t>
      </w:r>
    </w:p>
    <w:p w14:paraId="5F23C005" w14:textId="77777777" w:rsidR="009C7C04" w:rsidRPr="009C7C04" w:rsidRDefault="009C7C04" w:rsidP="00041E44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2EC51D6A" w14:textId="778FD08C" w:rsidR="00F10CCC" w:rsidRDefault="00F10CCC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F10CCC">
        <w:rPr>
          <w:rFonts w:ascii="Arial" w:hAnsi="Arial" w:cs="Arial"/>
          <w:sz w:val="20"/>
          <w:szCs w:val="20"/>
        </w:rPr>
        <w:t>Dòng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THERMOLAST® H HC/AP </w:t>
      </w:r>
      <w:proofErr w:type="spellStart"/>
      <w:r w:rsidRPr="00F10CCC">
        <w:rPr>
          <w:rFonts w:ascii="Arial" w:hAnsi="Arial" w:cs="Arial"/>
          <w:sz w:val="20"/>
          <w:szCs w:val="20"/>
        </w:rPr>
        <w:t>đã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trải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F10CCC">
        <w:rPr>
          <w:rFonts w:ascii="Arial" w:hAnsi="Arial" w:cs="Arial"/>
          <w:sz w:val="20"/>
          <w:szCs w:val="20"/>
        </w:rPr>
        <w:t>thử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nghiệm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F10CCC">
        <w:rPr>
          <w:rFonts w:ascii="Arial" w:hAnsi="Arial" w:cs="Arial"/>
          <w:sz w:val="20"/>
          <w:szCs w:val="20"/>
        </w:rPr>
        <w:t>gồm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ISO 10993-5 </w:t>
      </w:r>
      <w:proofErr w:type="spellStart"/>
      <w:r w:rsidRPr="00F10CCC">
        <w:rPr>
          <w:rFonts w:ascii="Arial" w:hAnsi="Arial" w:cs="Arial"/>
          <w:sz w:val="20"/>
          <w:szCs w:val="20"/>
        </w:rPr>
        <w:t>và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GB/T 16886.5 (</w:t>
      </w:r>
      <w:proofErr w:type="spellStart"/>
      <w:r w:rsidRPr="00F10CCC">
        <w:rPr>
          <w:rFonts w:ascii="Arial" w:hAnsi="Arial" w:cs="Arial"/>
          <w:sz w:val="20"/>
          <w:szCs w:val="20"/>
        </w:rPr>
        <w:t>độ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độc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tế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bào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), </w:t>
      </w:r>
      <w:proofErr w:type="spellStart"/>
      <w:r w:rsidRPr="00F10CCC">
        <w:rPr>
          <w:rFonts w:ascii="Arial" w:hAnsi="Arial" w:cs="Arial"/>
          <w:sz w:val="20"/>
          <w:szCs w:val="20"/>
        </w:rPr>
        <w:t>đảm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bảo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tính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10CCC">
        <w:rPr>
          <w:rFonts w:ascii="Arial" w:hAnsi="Arial" w:cs="Arial"/>
          <w:sz w:val="20"/>
          <w:szCs w:val="20"/>
        </w:rPr>
        <w:t>toàn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và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tuân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thủ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10CCC">
        <w:rPr>
          <w:rFonts w:ascii="Arial" w:hAnsi="Arial" w:cs="Arial"/>
          <w:sz w:val="20"/>
          <w:szCs w:val="20"/>
        </w:rPr>
        <w:t>Nó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tuân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thủ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các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tiêu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chuẩn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quy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định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nghiêm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ngặt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F10CCC">
        <w:rPr>
          <w:rFonts w:ascii="Arial" w:hAnsi="Arial" w:cs="Arial"/>
          <w:sz w:val="20"/>
          <w:szCs w:val="20"/>
        </w:rPr>
        <w:t>gồm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FDA CFR 21 </w:t>
      </w:r>
      <w:proofErr w:type="spellStart"/>
      <w:r w:rsidRPr="00F10CCC">
        <w:rPr>
          <w:rFonts w:ascii="Arial" w:hAnsi="Arial" w:cs="Arial"/>
          <w:sz w:val="20"/>
          <w:szCs w:val="20"/>
        </w:rPr>
        <w:t>của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Hoa </w:t>
      </w:r>
      <w:proofErr w:type="spellStart"/>
      <w:r w:rsidRPr="00F10CCC">
        <w:rPr>
          <w:rFonts w:ascii="Arial" w:hAnsi="Arial" w:cs="Arial"/>
          <w:sz w:val="20"/>
          <w:szCs w:val="20"/>
        </w:rPr>
        <w:t>Kỳ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và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Quy </w:t>
      </w:r>
      <w:proofErr w:type="spellStart"/>
      <w:r w:rsidRPr="00F10CCC">
        <w:rPr>
          <w:rFonts w:ascii="Arial" w:hAnsi="Arial" w:cs="Arial"/>
          <w:sz w:val="20"/>
          <w:szCs w:val="20"/>
        </w:rPr>
        <w:t>định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(EU) </w:t>
      </w:r>
      <w:proofErr w:type="spellStart"/>
      <w:r w:rsidRPr="00F10CCC">
        <w:rPr>
          <w:rFonts w:ascii="Arial" w:hAnsi="Arial" w:cs="Arial"/>
          <w:sz w:val="20"/>
          <w:szCs w:val="20"/>
        </w:rPr>
        <w:t>số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10/2011. </w:t>
      </w:r>
      <w:proofErr w:type="spellStart"/>
      <w:r w:rsidRPr="00F10CCC">
        <w:rPr>
          <w:rFonts w:ascii="Arial" w:hAnsi="Arial" w:cs="Arial"/>
          <w:sz w:val="20"/>
          <w:szCs w:val="20"/>
        </w:rPr>
        <w:t>Ngoài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ra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0CCC">
        <w:rPr>
          <w:rFonts w:ascii="Arial" w:hAnsi="Arial" w:cs="Arial"/>
          <w:sz w:val="20"/>
          <w:szCs w:val="20"/>
        </w:rPr>
        <w:t>dòng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sản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phẩm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này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không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thành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phần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động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vật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và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không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PVC, silicone </w:t>
      </w:r>
      <w:proofErr w:type="spellStart"/>
      <w:r w:rsidRPr="00F10CCC">
        <w:rPr>
          <w:rFonts w:ascii="Arial" w:hAnsi="Arial" w:cs="Arial"/>
          <w:sz w:val="20"/>
          <w:szCs w:val="20"/>
        </w:rPr>
        <w:t>và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mủ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cao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su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10CCC">
        <w:rPr>
          <w:rFonts w:ascii="Arial" w:hAnsi="Arial" w:cs="Arial"/>
          <w:sz w:val="20"/>
          <w:szCs w:val="20"/>
        </w:rPr>
        <w:t>Tính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linh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hoạt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của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nó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mở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rộng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sang </w:t>
      </w:r>
      <w:proofErr w:type="spellStart"/>
      <w:r w:rsidRPr="00F10CCC">
        <w:rPr>
          <w:rFonts w:ascii="Arial" w:hAnsi="Arial" w:cs="Arial"/>
          <w:sz w:val="20"/>
          <w:szCs w:val="20"/>
        </w:rPr>
        <w:t>các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phương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pháp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khử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trùng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10CCC">
        <w:rPr>
          <w:rFonts w:ascii="Arial" w:hAnsi="Arial" w:cs="Arial"/>
          <w:sz w:val="20"/>
          <w:szCs w:val="20"/>
        </w:rPr>
        <w:t>vì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nó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có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thể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được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hấp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khử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trùng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10CCC">
        <w:rPr>
          <w:rFonts w:ascii="Arial" w:hAnsi="Arial" w:cs="Arial"/>
          <w:sz w:val="20"/>
          <w:szCs w:val="20"/>
        </w:rPr>
        <w:t>toàn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ở 121°C </w:t>
      </w:r>
      <w:proofErr w:type="spellStart"/>
      <w:r w:rsidRPr="00F10CCC">
        <w:rPr>
          <w:rFonts w:ascii="Arial" w:hAnsi="Arial" w:cs="Arial"/>
          <w:sz w:val="20"/>
          <w:szCs w:val="20"/>
        </w:rPr>
        <w:t>hoặc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khử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trùng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bằng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EtO, </w:t>
      </w:r>
      <w:proofErr w:type="spellStart"/>
      <w:r w:rsidRPr="00F10CCC">
        <w:rPr>
          <w:rFonts w:ascii="Arial" w:hAnsi="Arial" w:cs="Arial"/>
          <w:sz w:val="20"/>
          <w:szCs w:val="20"/>
        </w:rPr>
        <w:t>đảm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bảo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mức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độ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vệ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sinh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cao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trong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môi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0CCC">
        <w:rPr>
          <w:rFonts w:ascii="Arial" w:hAnsi="Arial" w:cs="Arial"/>
          <w:sz w:val="20"/>
          <w:szCs w:val="20"/>
        </w:rPr>
        <w:t>trường</w:t>
      </w:r>
      <w:proofErr w:type="spellEnd"/>
      <w:r w:rsidRPr="00F10CCC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F10CCC">
        <w:rPr>
          <w:rFonts w:ascii="Arial" w:hAnsi="Arial" w:cs="Arial"/>
          <w:sz w:val="20"/>
          <w:szCs w:val="20"/>
        </w:rPr>
        <w:t>tế</w:t>
      </w:r>
      <w:proofErr w:type="spellEnd"/>
      <w:r w:rsidRPr="00F10CCC">
        <w:rPr>
          <w:rFonts w:ascii="Arial" w:hAnsi="Arial" w:cs="Arial"/>
          <w:sz w:val="20"/>
          <w:szCs w:val="20"/>
        </w:rPr>
        <w:t>.</w:t>
      </w:r>
    </w:p>
    <w:p w14:paraId="509C0A2E" w14:textId="77777777" w:rsidR="009C7C04" w:rsidRPr="009C7C04" w:rsidRDefault="009C7C04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A615FDE" w14:textId="0D3F663F" w:rsidR="005E4E94" w:rsidRDefault="005E4E94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5E4E94">
        <w:rPr>
          <w:rFonts w:ascii="Arial" w:hAnsi="Arial" w:cs="Arial"/>
          <w:sz w:val="20"/>
          <w:szCs w:val="20"/>
        </w:rPr>
        <w:t>Dòng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HC/AP </w:t>
      </w:r>
      <w:proofErr w:type="spellStart"/>
      <w:r>
        <w:rPr>
          <w:rFonts w:ascii="Arial" w:hAnsi="Arial" w:cs="Arial"/>
          <w:sz w:val="20"/>
          <w:szCs w:val="20"/>
        </w:rPr>
        <w:t>có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độ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bám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dính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tuyệt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vời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với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PP </w:t>
      </w:r>
      <w:proofErr w:type="spellStart"/>
      <w:r w:rsidRPr="005E4E94">
        <w:rPr>
          <w:rFonts w:ascii="Arial" w:hAnsi="Arial" w:cs="Arial"/>
          <w:sz w:val="20"/>
          <w:szCs w:val="20"/>
        </w:rPr>
        <w:t>và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PE </w:t>
      </w:r>
      <w:proofErr w:type="spellStart"/>
      <w:r w:rsidRPr="005E4E94">
        <w:rPr>
          <w:rFonts w:ascii="Arial" w:hAnsi="Arial" w:cs="Arial"/>
          <w:sz w:val="20"/>
          <w:szCs w:val="20"/>
        </w:rPr>
        <w:t>khi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được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sử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dụng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trong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quy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trình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ép</w:t>
      </w:r>
      <w:proofErr w:type="spellEnd"/>
      <w:r w:rsidRPr="005E4E9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E4E94">
        <w:rPr>
          <w:rFonts w:ascii="Arial" w:hAnsi="Arial" w:cs="Arial"/>
          <w:sz w:val="20"/>
          <w:szCs w:val="20"/>
        </w:rPr>
        <w:t>phun</w:t>
      </w:r>
      <w:proofErr w:type="spellEnd"/>
      <w:r w:rsidR="009C7C04">
        <w:rPr>
          <w:rFonts w:ascii="Arial" w:hAnsi="Arial" w:cs="Arial"/>
          <w:sz w:val="20"/>
          <w:szCs w:val="20"/>
        </w:rPr>
        <w:t>.</w:t>
      </w:r>
    </w:p>
    <w:p w14:paraId="0DF9E446" w14:textId="77777777" w:rsidR="009C7C04" w:rsidRPr="009C7C04" w:rsidRDefault="009C7C04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552111DF" w14:textId="67DDFDB2" w:rsidR="007479B9" w:rsidRDefault="007479B9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479B9">
        <w:rPr>
          <w:rFonts w:ascii="Arial" w:hAnsi="Arial" w:cs="Arial"/>
          <w:sz w:val="20"/>
          <w:szCs w:val="20"/>
        </w:rPr>
        <w:t xml:space="preserve">THERMOLAST® H </w:t>
      </w:r>
      <w:proofErr w:type="spellStart"/>
      <w:r w:rsidRPr="007479B9">
        <w:rPr>
          <w:rFonts w:ascii="Arial" w:hAnsi="Arial" w:cs="Arial"/>
          <w:sz w:val="20"/>
          <w:szCs w:val="20"/>
        </w:rPr>
        <w:t>có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sẵn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màu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trong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F12">
        <w:rPr>
          <w:rFonts w:ascii="Arial" w:hAnsi="Arial" w:cs="Arial"/>
          <w:sz w:val="20"/>
          <w:szCs w:val="20"/>
        </w:rPr>
        <w:t>mờ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và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có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thể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tạo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màu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trước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tùy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theo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yêu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cầu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của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khách</w:t>
      </w:r>
      <w:proofErr w:type="spellEnd"/>
      <w:r w:rsidRPr="007479B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479B9">
        <w:rPr>
          <w:rFonts w:ascii="Arial" w:hAnsi="Arial" w:cs="Arial"/>
          <w:sz w:val="20"/>
          <w:szCs w:val="20"/>
        </w:rPr>
        <w:t>hàng</w:t>
      </w:r>
      <w:proofErr w:type="spellEnd"/>
      <w:r w:rsidRPr="007479B9">
        <w:rPr>
          <w:rFonts w:ascii="Arial" w:hAnsi="Arial" w:cs="Arial"/>
          <w:sz w:val="20"/>
          <w:szCs w:val="20"/>
        </w:rPr>
        <w:t>.</w:t>
      </w:r>
    </w:p>
    <w:p w14:paraId="78CACCDA" w14:textId="77777777" w:rsidR="009C7C04" w:rsidRPr="009C7C04" w:rsidRDefault="009C7C04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9B48C5A" w14:textId="2EB41EEC" w:rsidR="00B023D3" w:rsidRDefault="0026153F" w:rsidP="00B023D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26153F">
        <w:rPr>
          <w:rFonts w:ascii="Arial" w:hAnsi="Arial" w:cs="Arial"/>
          <w:sz w:val="20"/>
          <w:szCs w:val="20"/>
        </w:rPr>
        <w:t>Ngoài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dòng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HC/AP, KRAIBURG TPE THERMOLAST® H </w:t>
      </w:r>
      <w:proofErr w:type="spellStart"/>
      <w:r w:rsidRPr="0026153F">
        <w:rPr>
          <w:rFonts w:ascii="Arial" w:hAnsi="Arial" w:cs="Arial"/>
          <w:sz w:val="20"/>
          <w:szCs w:val="20"/>
        </w:rPr>
        <w:t>còn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cung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cấp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các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giải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pháp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thay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thế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như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dòng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dán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lại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và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dòng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bám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dính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cực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6153F">
        <w:rPr>
          <w:rFonts w:ascii="Arial" w:hAnsi="Arial" w:cs="Arial"/>
          <w:sz w:val="20"/>
          <w:szCs w:val="20"/>
        </w:rPr>
        <w:t>giải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quyết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các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nhu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cầu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đa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dạng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của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khách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hàng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và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cung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cấp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nhiều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tùy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chọn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chuyên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biệt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cho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các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ứng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dụng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khác</w:t>
      </w:r>
      <w:proofErr w:type="spellEnd"/>
      <w:r w:rsidRPr="002615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153F">
        <w:rPr>
          <w:rFonts w:ascii="Arial" w:hAnsi="Arial" w:cs="Arial"/>
          <w:sz w:val="20"/>
          <w:szCs w:val="20"/>
        </w:rPr>
        <w:t>nhau</w:t>
      </w:r>
      <w:proofErr w:type="spellEnd"/>
      <w:r w:rsidRPr="0026153F">
        <w:rPr>
          <w:rFonts w:ascii="Arial" w:hAnsi="Arial" w:cs="Arial"/>
          <w:sz w:val="20"/>
          <w:szCs w:val="20"/>
        </w:rPr>
        <w:t>.</w:t>
      </w:r>
    </w:p>
    <w:p w14:paraId="05C3C4DE" w14:textId="77777777" w:rsidR="009C7C04" w:rsidRDefault="009C7C04" w:rsidP="00B023D3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7D7896A" w14:textId="77777777" w:rsidR="008269B2" w:rsidRPr="00B66F4D" w:rsidRDefault="008269B2" w:rsidP="008269B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Tiếp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nối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thành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giá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trị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vững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của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chúng</w:t>
      </w:r>
      <w:proofErr w:type="spellEnd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b/>
          <w:bCs/>
          <w:color w:val="000000" w:themeColor="text1"/>
          <w:sz w:val="20"/>
          <w:szCs w:val="20"/>
        </w:rPr>
        <w:t>tôi</w:t>
      </w:r>
      <w:proofErr w:type="spellEnd"/>
    </w:p>
    <w:p w14:paraId="42BF62C7" w14:textId="77777777" w:rsidR="008269B2" w:rsidRPr="00B66F4D" w:rsidRDefault="008269B2" w:rsidP="008269B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gần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đây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bao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loạt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đặc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biệt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Chứa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48%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(PCR)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50%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(PIR),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FDA, RoHS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REACH SVHC. KRAIBURG TPE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khách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giảm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khí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thải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>-bon.</w:t>
      </w:r>
    </w:p>
    <w:p w14:paraId="433D39C5" w14:textId="77777777" w:rsidR="008269B2" w:rsidRPr="00B66F4D" w:rsidRDefault="008269B2" w:rsidP="008269B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đang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tìm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kiếm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?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Hãy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liên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hệ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chúng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>tôi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!  </w:t>
      </w:r>
    </w:p>
    <w:p w14:paraId="1EDE0D5D" w14:textId="77777777" w:rsidR="008269B2" w:rsidRDefault="008269B2" w:rsidP="008269B2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Các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chúng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tôi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sàng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thắc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mắc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đem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bạn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B66F4D">
        <w:rPr>
          <w:rFonts w:ascii="Arial" w:hAnsi="Arial" w:cs="Arial"/>
          <w:color w:val="000000" w:themeColor="text1"/>
          <w:sz w:val="20"/>
          <w:szCs w:val="20"/>
        </w:rPr>
        <w:t>cần</w:t>
      </w:r>
      <w:proofErr w:type="spellEnd"/>
      <w:r w:rsidRPr="00B66F4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7B3779C" w14:textId="77777777" w:rsidR="008269B2" w:rsidRPr="00B66F4D" w:rsidRDefault="008269B2" w:rsidP="008269B2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</w:p>
    <w:p w14:paraId="11FEB9FC" w14:textId="7E486FA3" w:rsidR="00D966F0" w:rsidRDefault="009C7C04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3BEFC5AA" wp14:editId="787ED190">
            <wp:extent cx="4263626" cy="2358428"/>
            <wp:effectExtent l="0" t="0" r="3810" b="3810"/>
            <wp:docPr id="625615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23" cy="236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AB3D0" w14:textId="77777777" w:rsidR="009C7C04" w:rsidRPr="00EC1C80" w:rsidRDefault="009C7C04" w:rsidP="009C7C04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EC1C80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EC1C80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EC1C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EC1C80">
        <w:rPr>
          <w:rFonts w:ascii="Arial" w:hAnsi="Arial" w:cs="Arial"/>
          <w:b/>
          <w:bCs/>
          <w:sz w:val="20"/>
          <w:szCs w:val="20"/>
        </w:rPr>
        <w:t>: © 2024 KRAIBURG TPE)</w:t>
      </w:r>
    </w:p>
    <w:p w14:paraId="23C0D8EE" w14:textId="77777777" w:rsidR="009C7C04" w:rsidRPr="00EC1C80" w:rsidRDefault="009C7C04" w:rsidP="009C7C04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EC1C80">
        <w:rPr>
          <w:rFonts w:ascii="Arial" w:hAnsi="Arial" w:cs="Arial"/>
          <w:sz w:val="20"/>
          <w:szCs w:val="20"/>
        </w:rPr>
        <w:t>Nếu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bạn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cần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các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hình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ảnh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có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độ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phân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giải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cao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1C80">
        <w:rPr>
          <w:rFonts w:ascii="Arial" w:hAnsi="Arial" w:cs="Arial"/>
          <w:sz w:val="20"/>
          <w:szCs w:val="20"/>
        </w:rPr>
        <w:t>vui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lòng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liên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hệ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Bridget Ngang </w:t>
      </w:r>
    </w:p>
    <w:p w14:paraId="384ED5F0" w14:textId="77777777" w:rsidR="009C7C04" w:rsidRPr="00EC1C80" w:rsidRDefault="009C7C04" w:rsidP="009C7C0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EC1C80">
        <w:rPr>
          <w:rFonts w:ascii="Arial" w:hAnsi="Arial" w:cs="Arial"/>
          <w:sz w:val="20"/>
          <w:szCs w:val="20"/>
        </w:rPr>
        <w:t>(</w:t>
      </w:r>
      <w:hyperlink r:id="rId15" w:history="1">
        <w:r w:rsidRPr="00EC1C80">
          <w:rPr>
            <w:rFonts w:ascii="Arial" w:hAnsi="Arial" w:cs="Arial"/>
            <w:sz w:val="20"/>
            <w:szCs w:val="20"/>
          </w:rPr>
          <w:t>bridget.ngang@kraiburg-tpe.com</w:t>
        </w:r>
      </w:hyperlink>
      <w:r w:rsidRPr="00EC1C80">
        <w:rPr>
          <w:rFonts w:ascii="Arial" w:hAnsi="Arial" w:cs="Arial"/>
          <w:sz w:val="20"/>
          <w:szCs w:val="20"/>
        </w:rPr>
        <w:t xml:space="preserve"> , +6 03 9545 6301). </w:t>
      </w:r>
    </w:p>
    <w:p w14:paraId="437229DC" w14:textId="77777777" w:rsidR="009C7C04" w:rsidRPr="00EC1C80" w:rsidRDefault="009C7C04" w:rsidP="009C7C0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DBCB651" w14:textId="77777777" w:rsidR="009C7C04" w:rsidRPr="00F06792" w:rsidRDefault="009C7C04" w:rsidP="009C7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3D75455" wp14:editId="06CB25E3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31677842" name="Picture 203167784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AAE94A" w14:textId="77777777" w:rsidR="009C7C04" w:rsidRPr="00F06792" w:rsidRDefault="009C7C04" w:rsidP="009C7C04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06C487A4" w14:textId="77777777" w:rsidR="009C7C04" w:rsidRPr="00F06792" w:rsidRDefault="009C7C04" w:rsidP="009C7C04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F06792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A79233F" wp14:editId="544A010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00669351" name="Picture 180066935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944431" w14:textId="77777777" w:rsidR="009C7C04" w:rsidRPr="00F06792" w:rsidRDefault="009C7C04" w:rsidP="009C7C04">
      <w:pPr>
        <w:ind w:right="173"/>
        <w:rPr>
          <w:rFonts w:ascii="Arial" w:hAnsi="Arial" w:cs="Arial"/>
          <w:sz w:val="20"/>
          <w:szCs w:val="20"/>
          <w:u w:val="single"/>
        </w:rPr>
      </w:pPr>
      <w:r w:rsidRPr="00F06792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1F08ECAF" w14:textId="77777777" w:rsidR="009C7C04" w:rsidRPr="00F06792" w:rsidRDefault="009C7C04" w:rsidP="009C7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C91D05D" w14:textId="4AEFA438" w:rsidR="009C7C04" w:rsidRPr="00F06792" w:rsidRDefault="009C7C04" w:rsidP="009C7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0F34ADE" w14:textId="77777777" w:rsidR="009C7C04" w:rsidRPr="00F06792" w:rsidRDefault="009C7C04" w:rsidP="009C7C04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172F68" wp14:editId="328280E6">
            <wp:extent cx="289560" cy="289560"/>
            <wp:effectExtent l="0" t="0" r="0" b="0"/>
            <wp:docPr id="1294803772" name="Picture 129480377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97C268" wp14:editId="0009FB3C">
            <wp:extent cx="335280" cy="291202"/>
            <wp:effectExtent l="0" t="0" r="7620" b="0"/>
            <wp:docPr id="1259109514" name="Picture 1259109514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F7CC0B" wp14:editId="525B9205">
            <wp:extent cx="300990" cy="300990"/>
            <wp:effectExtent l="0" t="0" r="3810" b="3810"/>
            <wp:docPr id="2120898162" name="Picture 212089816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DFDB104" wp14:editId="287C96A2">
            <wp:extent cx="296266" cy="296266"/>
            <wp:effectExtent l="0" t="0" r="8890" b="8890"/>
            <wp:docPr id="1870573461" name="Picture 187057346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EAB96D3" wp14:editId="27C5EB8E">
            <wp:extent cx="399648" cy="303965"/>
            <wp:effectExtent l="0" t="0" r="635" b="1270"/>
            <wp:docPr id="1874390911" name="Picture 187439091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DA46" w14:textId="77777777" w:rsidR="009C7C04" w:rsidRPr="00F06792" w:rsidRDefault="009C7C04" w:rsidP="009C7C04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70418F09" w14:textId="77777777" w:rsidR="009C7C04" w:rsidRPr="00F06792" w:rsidRDefault="009C7C04" w:rsidP="009C7C04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EEA6453" wp14:editId="3117B7C5">
            <wp:extent cx="829310" cy="1036320"/>
            <wp:effectExtent l="0" t="0" r="8890" b="0"/>
            <wp:docPr id="508769419" name="Picture 508769419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67BE463" w:rsidR="001655F4" w:rsidRPr="00EC1C80" w:rsidRDefault="009C7C04" w:rsidP="00EC1C80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dẻo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hồi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hoạt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kinh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doanh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mảng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cố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cung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cấp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đáng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F06792">
        <w:rPr>
          <w:rFonts w:ascii="Arial" w:hAnsi="Arial" w:cs="Arial"/>
          <w:sz w:val="20"/>
          <w:szCs w:val="20"/>
        </w:rPr>
        <w:t>cậy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bền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F06792">
        <w:rPr>
          <w:rFonts w:ascii="Arial" w:hAnsi="Arial" w:cs="Arial"/>
          <w:sz w:val="20"/>
          <w:szCs w:val="20"/>
        </w:rPr>
        <w:t>vững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dụng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hơn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>6</w:t>
      </w:r>
      <w:r w:rsidRPr="00F06792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F06792">
        <w:rPr>
          <w:rFonts w:ascii="Arial" w:hAnsi="Arial" w:cs="Arial"/>
          <w:sz w:val="20"/>
          <w:szCs w:val="20"/>
        </w:rPr>
        <w:t>nhận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sự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F06792">
        <w:rPr>
          <w:rFonts w:ascii="Arial" w:hAnsi="Arial" w:cs="Arial"/>
          <w:sz w:val="20"/>
          <w:szCs w:val="20"/>
        </w:rPr>
        <w:t>Mỹ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có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loại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hợp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F06792">
        <w:rPr>
          <w:rFonts w:ascii="Arial" w:hAnsi="Arial" w:cs="Arial"/>
          <w:sz w:val="20"/>
          <w:szCs w:val="20"/>
        </w:rPr>
        <w:t>tô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dùng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như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yêu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khắt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F06792">
        <w:rPr>
          <w:rFonts w:ascii="Arial" w:hAnsi="Arial" w:cs="Arial"/>
          <w:sz w:val="20"/>
          <w:szCs w:val="20"/>
        </w:rPr>
        <w:t>tế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F06792">
        <w:rPr>
          <w:rFonts w:ascii="Arial" w:hAnsi="Arial" w:cs="Arial"/>
          <w:sz w:val="20"/>
          <w:szCs w:val="20"/>
        </w:rPr>
        <w:t>dòng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mang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thương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F06792">
        <w:rPr>
          <w:rFonts w:ascii="Arial" w:hAnsi="Arial" w:cs="Arial"/>
          <w:sz w:val="20"/>
          <w:szCs w:val="20"/>
        </w:rPr>
        <w:t>E®trong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phun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đùn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đem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nhiều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ích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quá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trình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được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đến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đổi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hướng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pháp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ưu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dịch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tâm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F06792">
        <w:rPr>
          <w:rFonts w:ascii="Arial" w:hAnsi="Arial" w:cs="Arial"/>
          <w:sz w:val="20"/>
          <w:szCs w:val="20"/>
        </w:rPr>
        <w:t>đạt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>.</w:t>
      </w:r>
    </w:p>
    <w:sectPr w:rsidR="001655F4" w:rsidRPr="00EC1C80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0362" w14:textId="77777777" w:rsidR="00C60EED" w:rsidRDefault="00C60EED" w:rsidP="00784C57">
      <w:pPr>
        <w:spacing w:after="0" w:line="240" w:lineRule="auto"/>
      </w:pPr>
      <w:r>
        <w:separator/>
      </w:r>
    </w:p>
  </w:endnote>
  <w:endnote w:type="continuationSeparator" w:id="0">
    <w:p w14:paraId="5D6D3291" w14:textId="77777777" w:rsidR="00C60EED" w:rsidRDefault="00C60EE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C1C8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C1C8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C1C8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C1C8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634FD" w14:textId="77777777" w:rsidR="00C60EED" w:rsidRDefault="00C60EED" w:rsidP="00784C57">
      <w:pPr>
        <w:spacing w:after="0" w:line="240" w:lineRule="auto"/>
      </w:pPr>
      <w:r>
        <w:separator/>
      </w:r>
    </w:p>
  </w:footnote>
  <w:footnote w:type="continuationSeparator" w:id="0">
    <w:p w14:paraId="5527404C" w14:textId="77777777" w:rsidR="00C60EED" w:rsidRDefault="00C60EE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EC1C80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EC1C8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7DB4EF4" w14:textId="77777777" w:rsidR="009C7C04" w:rsidRPr="00ED44A0" w:rsidRDefault="009C7C04" w:rsidP="009C7C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A40D6D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cung cấp các giải pháp chống trượt và tăng cường độ bám cho tay cầm và thảm</w:t>
          </w:r>
          <w:r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của</w:t>
          </w:r>
          <w:r w:rsidRPr="00A40D6D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cáng</w:t>
          </w:r>
          <w:r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cứu hộ khẩn cấp</w:t>
          </w:r>
        </w:p>
        <w:p w14:paraId="00E41832" w14:textId="7711CE15" w:rsidR="009C7C04" w:rsidRPr="002B7CE1" w:rsidRDefault="009C7C04" w:rsidP="009C7C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3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980DA6E" w:rsidR="00502615" w:rsidRPr="00073D11" w:rsidRDefault="009C7C04" w:rsidP="009C7C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ED14AF">
      <w:tc>
        <w:tcPr>
          <w:tcW w:w="6912" w:type="dxa"/>
        </w:tcPr>
        <w:p w14:paraId="7267E2F6" w14:textId="166CB778" w:rsidR="00ED14AF" w:rsidRPr="00ED14AF" w:rsidRDefault="00ED14AF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03DB267E" w14:textId="742F7AF0" w:rsidR="009E3FAA" w:rsidRPr="00ED44A0" w:rsidRDefault="009E3FAA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A40D6D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cung cấp các giải pháp chống trượt và tăng cường độ bám cho tay cầm và thảm</w:t>
          </w:r>
          <w:r w:rsidR="00AD2BA3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của</w:t>
          </w:r>
          <w:r w:rsidRPr="00A40D6D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</w:t>
          </w:r>
          <w:r w:rsidR="00ED44A0" w:rsidRPr="00A40D6D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cáng</w:t>
          </w:r>
          <w:r w:rsidR="00ED44A0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 xml:space="preserve"> cứu hộ khẩn cấp</w:t>
          </w:r>
        </w:p>
        <w:p w14:paraId="0F84AE7F" w14:textId="37B1A4F2" w:rsidR="009C7C04" w:rsidRPr="002B7CE1" w:rsidRDefault="009C7C04" w:rsidP="009C7C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3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7027059E" w:rsidR="00841690" w:rsidRPr="00841690" w:rsidRDefault="009C7C04" w:rsidP="009C7C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</w:t>
          </w:r>
          <w:r>
            <w:rPr>
              <w:rFonts w:ascii="Arial" w:hAnsi="Arial"/>
              <w:b/>
              <w:sz w:val="16"/>
              <w:szCs w:val="16"/>
            </w:rPr>
            <w:t>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61729">
    <w:abstractNumId w:val="2"/>
  </w:num>
  <w:num w:numId="2" w16cid:durableId="1000892309">
    <w:abstractNumId w:val="7"/>
  </w:num>
  <w:num w:numId="3" w16cid:durableId="978681240">
    <w:abstractNumId w:val="1"/>
  </w:num>
  <w:num w:numId="4" w16cid:durableId="1018652948">
    <w:abstractNumId w:val="17"/>
  </w:num>
  <w:num w:numId="5" w16cid:durableId="1386101154">
    <w:abstractNumId w:val="11"/>
  </w:num>
  <w:num w:numId="6" w16cid:durableId="1767652380">
    <w:abstractNumId w:val="15"/>
  </w:num>
  <w:num w:numId="7" w16cid:durableId="761922993">
    <w:abstractNumId w:val="4"/>
  </w:num>
  <w:num w:numId="8" w16cid:durableId="470948011">
    <w:abstractNumId w:val="16"/>
  </w:num>
  <w:num w:numId="9" w16cid:durableId="109204645">
    <w:abstractNumId w:val="12"/>
  </w:num>
  <w:num w:numId="10" w16cid:durableId="2048794779">
    <w:abstractNumId w:val="0"/>
  </w:num>
  <w:num w:numId="11" w16cid:durableId="1909068479">
    <w:abstractNumId w:val="9"/>
  </w:num>
  <w:num w:numId="12" w16cid:durableId="1942102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6245809">
    <w:abstractNumId w:val="3"/>
  </w:num>
  <w:num w:numId="14" w16cid:durableId="1829708869">
    <w:abstractNumId w:val="14"/>
  </w:num>
  <w:num w:numId="15" w16cid:durableId="921720008">
    <w:abstractNumId w:val="8"/>
  </w:num>
  <w:num w:numId="16" w16cid:durableId="1750730230">
    <w:abstractNumId w:val="10"/>
  </w:num>
  <w:num w:numId="17" w16cid:durableId="1101492851">
    <w:abstractNumId w:val="6"/>
  </w:num>
  <w:num w:numId="18" w16cid:durableId="246423854">
    <w:abstractNumId w:val="5"/>
  </w:num>
  <w:num w:numId="19" w16cid:durableId="20564183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475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1A0C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153F"/>
    <w:rsid w:val="00262E2E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17EA2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0CFA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6622D"/>
    <w:rsid w:val="004714FF"/>
    <w:rsid w:val="00471A94"/>
    <w:rsid w:val="00473F42"/>
    <w:rsid w:val="0047409A"/>
    <w:rsid w:val="00481947"/>
    <w:rsid w:val="00482B9C"/>
    <w:rsid w:val="00482CE6"/>
    <w:rsid w:val="004839FE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2C9F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5F12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B5C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467D"/>
    <w:rsid w:val="005E0408"/>
    <w:rsid w:val="005E1753"/>
    <w:rsid w:val="005E1C3F"/>
    <w:rsid w:val="005E3750"/>
    <w:rsid w:val="005E4E94"/>
    <w:rsid w:val="005F0C0A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2F06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479B9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69B2"/>
    <w:rsid w:val="0082753C"/>
    <w:rsid w:val="00827B2C"/>
    <w:rsid w:val="00835B9C"/>
    <w:rsid w:val="00837B38"/>
    <w:rsid w:val="00841690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6FD1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D6A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94450"/>
    <w:rsid w:val="009B1C7C"/>
    <w:rsid w:val="009B32CA"/>
    <w:rsid w:val="009B5422"/>
    <w:rsid w:val="009B6391"/>
    <w:rsid w:val="009C48F1"/>
    <w:rsid w:val="009C71C3"/>
    <w:rsid w:val="009C7C04"/>
    <w:rsid w:val="009D2688"/>
    <w:rsid w:val="009D61E9"/>
    <w:rsid w:val="009D70E1"/>
    <w:rsid w:val="009E3FAA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6D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2BA3"/>
    <w:rsid w:val="00AD5919"/>
    <w:rsid w:val="00AD6D80"/>
    <w:rsid w:val="00AD7F3A"/>
    <w:rsid w:val="00AE1711"/>
    <w:rsid w:val="00AE2D28"/>
    <w:rsid w:val="00AF442B"/>
    <w:rsid w:val="00AF706E"/>
    <w:rsid w:val="00AF73F9"/>
    <w:rsid w:val="00B011FE"/>
    <w:rsid w:val="00B022F8"/>
    <w:rsid w:val="00B023D3"/>
    <w:rsid w:val="00B039C3"/>
    <w:rsid w:val="00B056AE"/>
    <w:rsid w:val="00B05D3F"/>
    <w:rsid w:val="00B11451"/>
    <w:rsid w:val="00B11B97"/>
    <w:rsid w:val="00B140E7"/>
    <w:rsid w:val="00B147CD"/>
    <w:rsid w:val="00B20D0E"/>
    <w:rsid w:val="00B21133"/>
    <w:rsid w:val="00B214FF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0A3E"/>
    <w:rsid w:val="00BB2C48"/>
    <w:rsid w:val="00BB4567"/>
    <w:rsid w:val="00BC1253"/>
    <w:rsid w:val="00BC19BB"/>
    <w:rsid w:val="00BC1A81"/>
    <w:rsid w:val="00BC43F8"/>
    <w:rsid w:val="00BC6599"/>
    <w:rsid w:val="00BD1A20"/>
    <w:rsid w:val="00BD62F6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1DE"/>
    <w:rsid w:val="00C33B05"/>
    <w:rsid w:val="00C37354"/>
    <w:rsid w:val="00C44B97"/>
    <w:rsid w:val="00C46197"/>
    <w:rsid w:val="00C55745"/>
    <w:rsid w:val="00C566EF"/>
    <w:rsid w:val="00C60EED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26DB9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5F9A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75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16DA"/>
    <w:rsid w:val="00EC1C80"/>
    <w:rsid w:val="00EC492E"/>
    <w:rsid w:val="00EC5A4E"/>
    <w:rsid w:val="00EC6D87"/>
    <w:rsid w:val="00EC7126"/>
    <w:rsid w:val="00ED14AF"/>
    <w:rsid w:val="00ED44A0"/>
    <w:rsid w:val="00ED7A78"/>
    <w:rsid w:val="00EE4A53"/>
    <w:rsid w:val="00EE5010"/>
    <w:rsid w:val="00EF2232"/>
    <w:rsid w:val="00EF4DF9"/>
    <w:rsid w:val="00EF79F8"/>
    <w:rsid w:val="00F02134"/>
    <w:rsid w:val="00F10CCC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E4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C7C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T%C4%83m-n%C6%B0%E1%BB%9Bc-c%C3%B3-thi%E1%BA%BFt-k%E1%BA%BF-%C4%91%E1%BB%83-c%E1%BA%A3i-thi%E1%BB%87n-v%E1%BB%87-sinh-r%C4%83ng-mi%E1%BB%87ng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tpe-toan-mem-mai-va-tien-dung-mang-lai-loi-ich-cho-cac-nha-san-xuat-ong-hut-thi-nghiem-pipett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3B4DE-A88B-4DBB-A134-6505184CC5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2023-11-21T06:01:00Z</dcterms:created>
  <dcterms:modified xsi:type="dcterms:W3CDTF">2024-02-27T03:42:00Z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