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4D7AC3AA" w:rsidR="00FE7C7E" w:rsidRDefault="00821F27" w:rsidP="19D0F793">
      <w:pPr>
        <w:keepLines/>
        <w:spacing w:after="0" w:line="360" w:lineRule="auto"/>
        <w:ind w:right="1701"/>
        <w:jc w:val="both"/>
        <w:rPr>
          <w:rFonts w:ascii="Arial" w:hAnsi="Arial" w:cs="Arial"/>
          <w:b/>
          <w:bCs/>
          <w:sz w:val="24"/>
          <w:szCs w:val="24"/>
          <w:lang w:val="de-DE"/>
        </w:rPr>
      </w:pPr>
      <w:r>
        <w:rPr>
          <w:rFonts w:ascii="Arial" w:hAnsi="Arial" w:cs="Arial"/>
          <w:b/>
          <w:bCs/>
          <w:sz w:val="24"/>
          <w:szCs w:val="24"/>
          <w:lang w:val="de-DE"/>
        </w:rPr>
        <w:t>Einführung eines</w:t>
      </w:r>
      <w:r w:rsidR="00CA00D7">
        <w:rPr>
          <w:rFonts w:ascii="Arial" w:hAnsi="Arial" w:cs="Arial"/>
          <w:b/>
          <w:bCs/>
          <w:sz w:val="24"/>
          <w:szCs w:val="24"/>
          <w:lang w:val="de-DE"/>
        </w:rPr>
        <w:t xml:space="preserve"> </w:t>
      </w:r>
      <w:r>
        <w:rPr>
          <w:rFonts w:ascii="Arial" w:hAnsi="Arial" w:cs="Arial"/>
          <w:b/>
          <w:bCs/>
          <w:sz w:val="24"/>
          <w:szCs w:val="24"/>
          <w:lang w:val="de-DE"/>
        </w:rPr>
        <w:t>o</w:t>
      </w:r>
      <w:r w:rsidR="00CA00D7" w:rsidRPr="00CA00D7">
        <w:rPr>
          <w:rFonts w:ascii="Arial" w:hAnsi="Arial" w:cs="Arial"/>
          <w:b/>
          <w:bCs/>
          <w:sz w:val="24"/>
          <w:szCs w:val="24"/>
          <w:lang w:val="de-DE"/>
        </w:rPr>
        <w:t>ptische</w:t>
      </w:r>
      <w:r w:rsidR="00CA00D7">
        <w:rPr>
          <w:rFonts w:ascii="Arial" w:hAnsi="Arial" w:cs="Arial"/>
          <w:b/>
          <w:bCs/>
          <w:sz w:val="24"/>
          <w:szCs w:val="24"/>
          <w:lang w:val="de-DE"/>
        </w:rPr>
        <w:t>n</w:t>
      </w:r>
      <w:r w:rsidR="00CA00D7" w:rsidRPr="00CA00D7">
        <w:rPr>
          <w:rFonts w:ascii="Arial" w:hAnsi="Arial" w:cs="Arial"/>
          <w:b/>
          <w:bCs/>
          <w:sz w:val="24"/>
          <w:szCs w:val="24"/>
          <w:lang w:val="de-DE"/>
        </w:rPr>
        <w:t xml:space="preserve"> Messgerät</w:t>
      </w:r>
      <w:r w:rsidR="00CA00D7">
        <w:rPr>
          <w:rFonts w:ascii="Arial" w:hAnsi="Arial" w:cs="Arial"/>
          <w:b/>
          <w:bCs/>
          <w:sz w:val="24"/>
          <w:szCs w:val="24"/>
          <w:lang w:val="de-DE"/>
        </w:rPr>
        <w:t>s</w:t>
      </w:r>
      <w:r w:rsidR="00CA00D7" w:rsidRPr="00CA00D7">
        <w:rPr>
          <w:rFonts w:ascii="Arial" w:hAnsi="Arial" w:cs="Arial"/>
          <w:b/>
          <w:bCs/>
          <w:sz w:val="24"/>
          <w:szCs w:val="24"/>
          <w:lang w:val="de-DE"/>
        </w:rPr>
        <w:t xml:space="preserve"> </w:t>
      </w:r>
      <w:r w:rsidR="00CA00D7">
        <w:rPr>
          <w:rFonts w:ascii="Arial" w:hAnsi="Arial" w:cs="Arial"/>
          <w:b/>
          <w:bCs/>
          <w:sz w:val="24"/>
          <w:szCs w:val="24"/>
          <w:lang w:val="de-DE"/>
        </w:rPr>
        <w:t>liefert</w:t>
      </w:r>
      <w:r w:rsidR="00CA00D7" w:rsidRPr="00CA00D7">
        <w:rPr>
          <w:rFonts w:ascii="Arial" w:hAnsi="Arial" w:cs="Arial"/>
          <w:b/>
          <w:bCs/>
          <w:sz w:val="24"/>
          <w:szCs w:val="24"/>
          <w:lang w:val="de-DE"/>
        </w:rPr>
        <w:t xml:space="preserve"> Schwindungswerte gemäß DIN EN ISO 294-4 </w:t>
      </w:r>
    </w:p>
    <w:p w14:paraId="43ADE05E" w14:textId="77777777" w:rsidR="00CA00D7" w:rsidRDefault="00CA00D7" w:rsidP="00CA00D7">
      <w:pPr>
        <w:keepLines/>
        <w:spacing w:after="0" w:line="360" w:lineRule="auto"/>
        <w:ind w:right="1701"/>
        <w:jc w:val="both"/>
        <w:rPr>
          <w:rFonts w:ascii="Arial" w:hAnsi="Arial"/>
          <w:b/>
          <w:sz w:val="20"/>
          <w:lang w:val="de-DE"/>
        </w:rPr>
      </w:pPr>
    </w:p>
    <w:p w14:paraId="64FE74BD" w14:textId="78FBDD8E" w:rsidR="00CA00D7" w:rsidRPr="00CA00D7" w:rsidRDefault="00CA00D7" w:rsidP="00CA00D7">
      <w:pPr>
        <w:keepLines/>
        <w:spacing w:after="0" w:line="360" w:lineRule="auto"/>
        <w:ind w:right="1701"/>
        <w:jc w:val="both"/>
        <w:rPr>
          <w:rFonts w:ascii="Arial" w:hAnsi="Arial"/>
          <w:b/>
          <w:sz w:val="20"/>
          <w:lang w:val="de-DE"/>
        </w:rPr>
      </w:pPr>
      <w:r w:rsidRPr="00CA00D7">
        <w:rPr>
          <w:rFonts w:ascii="Arial" w:hAnsi="Arial"/>
          <w:b/>
          <w:sz w:val="20"/>
          <w:lang w:val="de-DE"/>
        </w:rPr>
        <w:t>Im Zuge der industriellen Verarbeitung von Kunststoffen zählt die Angabe von Schwindungswerten zu den Standardinformationen, die als Vorgabe für den Werkzeugbau eine wesentliche Rolle spielen. Um Herstellern hierfür maximal präzise Informationen zu liefern, setzt K</w:t>
      </w:r>
      <w:r w:rsidR="00087DB3">
        <w:rPr>
          <w:rFonts w:ascii="Arial" w:hAnsi="Arial"/>
          <w:b/>
          <w:sz w:val="20"/>
          <w:lang w:val="de-DE"/>
        </w:rPr>
        <w:t>RAIBURG</w:t>
      </w:r>
      <w:r w:rsidRPr="00CA00D7">
        <w:rPr>
          <w:rFonts w:ascii="Arial" w:hAnsi="Arial"/>
          <w:b/>
          <w:sz w:val="20"/>
          <w:lang w:val="de-DE"/>
        </w:rPr>
        <w:t xml:space="preserve"> TPE seit </w:t>
      </w:r>
      <w:r w:rsidR="00926A97">
        <w:rPr>
          <w:rFonts w:ascii="Arial" w:hAnsi="Arial"/>
          <w:b/>
          <w:sz w:val="20"/>
          <w:lang w:val="de-DE"/>
        </w:rPr>
        <w:t>August</w:t>
      </w:r>
      <w:r w:rsidRPr="00CA00D7">
        <w:rPr>
          <w:rFonts w:ascii="Arial" w:hAnsi="Arial"/>
          <w:b/>
          <w:sz w:val="20"/>
          <w:lang w:val="de-DE"/>
        </w:rPr>
        <w:t xml:space="preserve"> 2023 ein kontaktloses optisches Messgerät ein, mit dem die zur Ermittlung von Schwindungswerten notwendigen Abstandsmessungen </w:t>
      </w:r>
      <w:bookmarkStart w:id="0" w:name="_Hlk152825580"/>
      <w:r w:rsidRPr="00CA00D7">
        <w:rPr>
          <w:rFonts w:ascii="Arial" w:hAnsi="Arial"/>
          <w:b/>
          <w:sz w:val="20"/>
          <w:lang w:val="de-DE"/>
        </w:rPr>
        <w:t xml:space="preserve">gemäß der DIN EN ISO 294-4 </w:t>
      </w:r>
      <w:bookmarkEnd w:id="0"/>
      <w:r w:rsidRPr="00CA00D7">
        <w:rPr>
          <w:rFonts w:ascii="Arial" w:hAnsi="Arial"/>
          <w:b/>
          <w:sz w:val="20"/>
          <w:lang w:val="de-DE"/>
        </w:rPr>
        <w:t xml:space="preserve">erfüllt werden können. </w:t>
      </w:r>
    </w:p>
    <w:p w14:paraId="6DE1A360" w14:textId="77777777" w:rsidR="00CA00D7" w:rsidRDefault="00CA00D7" w:rsidP="00CA00D7">
      <w:pPr>
        <w:keepLines/>
        <w:spacing w:after="0" w:line="360" w:lineRule="auto"/>
        <w:ind w:right="1701"/>
        <w:jc w:val="both"/>
        <w:rPr>
          <w:rFonts w:ascii="Arial" w:hAnsi="Arial"/>
          <w:b/>
          <w:sz w:val="20"/>
          <w:lang w:val="de-DE"/>
        </w:rPr>
      </w:pPr>
    </w:p>
    <w:p w14:paraId="10D168A1" w14:textId="653D98DC" w:rsidR="00CA00D7" w:rsidRDefault="00CA00D7" w:rsidP="00CA00D7">
      <w:pPr>
        <w:keepLines/>
        <w:spacing w:after="0" w:line="360" w:lineRule="auto"/>
        <w:ind w:right="1701"/>
        <w:jc w:val="both"/>
        <w:rPr>
          <w:rFonts w:ascii="Arial" w:hAnsi="Arial"/>
          <w:bCs/>
          <w:sz w:val="20"/>
          <w:lang w:val="de-DE"/>
        </w:rPr>
      </w:pPr>
      <w:r w:rsidRPr="00CA00D7">
        <w:rPr>
          <w:rFonts w:ascii="Arial" w:hAnsi="Arial"/>
          <w:bCs/>
          <w:sz w:val="20"/>
          <w:lang w:val="de-DE"/>
        </w:rPr>
        <w:t xml:space="preserve">Waldkraiburg, </w:t>
      </w:r>
      <w:r w:rsidR="00CA09C2">
        <w:rPr>
          <w:rFonts w:ascii="Arial" w:hAnsi="Arial"/>
          <w:bCs/>
          <w:sz w:val="20"/>
          <w:lang w:val="de-DE"/>
        </w:rPr>
        <w:t>0</w:t>
      </w:r>
      <w:r w:rsidR="004543C9">
        <w:rPr>
          <w:rFonts w:ascii="Arial" w:hAnsi="Arial"/>
          <w:bCs/>
          <w:sz w:val="20"/>
          <w:lang w:val="de-DE"/>
        </w:rPr>
        <w:t>2</w:t>
      </w:r>
      <w:r w:rsidR="00CA09C2">
        <w:rPr>
          <w:rFonts w:ascii="Arial" w:hAnsi="Arial"/>
          <w:bCs/>
          <w:sz w:val="20"/>
          <w:lang w:val="de-DE"/>
        </w:rPr>
        <w:t>.02.2024</w:t>
      </w:r>
      <w:r w:rsidRPr="00CA00D7">
        <w:rPr>
          <w:rFonts w:ascii="Arial" w:hAnsi="Arial"/>
          <w:bCs/>
          <w:sz w:val="20"/>
          <w:lang w:val="de-DE"/>
        </w:rPr>
        <w:t xml:space="preserve"> – Als Ausgangspunkt </w:t>
      </w:r>
      <w:r w:rsidR="00821F27">
        <w:rPr>
          <w:rFonts w:ascii="Arial" w:hAnsi="Arial"/>
          <w:bCs/>
          <w:sz w:val="20"/>
          <w:lang w:val="de-DE"/>
        </w:rPr>
        <w:t>von</w:t>
      </w:r>
      <w:r w:rsidRPr="00CA00D7">
        <w:rPr>
          <w:rFonts w:ascii="Arial" w:hAnsi="Arial"/>
          <w:bCs/>
          <w:sz w:val="20"/>
          <w:lang w:val="de-DE"/>
        </w:rPr>
        <w:t xml:space="preserve"> Messungen „zur Bestimmung der Verarbeitungsschwindung und der Nachschwindung von Thermoplasten“ dienen </w:t>
      </w:r>
      <w:r w:rsidR="00840B89">
        <w:rPr>
          <w:rFonts w:ascii="Arial" w:hAnsi="Arial"/>
          <w:bCs/>
          <w:sz w:val="20"/>
          <w:lang w:val="de-DE"/>
        </w:rPr>
        <w:t xml:space="preserve">nach der DIN-Norm </w:t>
      </w:r>
      <w:r w:rsidRPr="00CA00D7">
        <w:rPr>
          <w:rFonts w:ascii="Arial" w:hAnsi="Arial"/>
          <w:bCs/>
          <w:sz w:val="20"/>
          <w:lang w:val="de-DE"/>
        </w:rPr>
        <w:t xml:space="preserve">spritzgegossene Probekörper in den Maßen 60 x 60 </w:t>
      </w:r>
      <w:r w:rsidR="00840B89">
        <w:rPr>
          <w:rFonts w:ascii="Arial" w:hAnsi="Arial"/>
          <w:bCs/>
          <w:sz w:val="20"/>
          <w:lang w:val="de-DE"/>
        </w:rPr>
        <w:t xml:space="preserve">x 2 </w:t>
      </w:r>
      <w:r w:rsidRPr="00CA00D7">
        <w:rPr>
          <w:rFonts w:ascii="Arial" w:hAnsi="Arial"/>
          <w:bCs/>
          <w:sz w:val="20"/>
          <w:lang w:val="de-DE"/>
        </w:rPr>
        <w:t>mm, für welche die Werte</w:t>
      </w:r>
      <w:r w:rsidR="00A73F15">
        <w:rPr>
          <w:rFonts w:ascii="Arial" w:hAnsi="Arial"/>
          <w:bCs/>
          <w:sz w:val="20"/>
          <w:lang w:val="de-DE"/>
        </w:rPr>
        <w:t xml:space="preserve"> </w:t>
      </w:r>
      <w:r w:rsidRPr="00CA00D7">
        <w:rPr>
          <w:rFonts w:ascii="Arial" w:hAnsi="Arial"/>
          <w:bCs/>
          <w:sz w:val="20"/>
          <w:lang w:val="de-DE"/>
        </w:rPr>
        <w:t>ermittelt werden.</w:t>
      </w:r>
      <w:r w:rsidR="00821F27">
        <w:rPr>
          <w:rFonts w:ascii="Arial" w:hAnsi="Arial"/>
          <w:bCs/>
          <w:sz w:val="20"/>
          <w:lang w:val="de-DE"/>
        </w:rPr>
        <w:t xml:space="preserve"> </w:t>
      </w:r>
      <w:r w:rsidRPr="00CA00D7">
        <w:rPr>
          <w:rFonts w:ascii="Arial" w:hAnsi="Arial"/>
          <w:bCs/>
          <w:sz w:val="20"/>
          <w:lang w:val="de-DE"/>
        </w:rPr>
        <w:t>Dabei werden</w:t>
      </w:r>
      <w:r w:rsidR="00087DB3">
        <w:rPr>
          <w:rFonts w:ascii="Arial" w:hAnsi="Arial"/>
          <w:bCs/>
          <w:sz w:val="20"/>
          <w:lang w:val="de-DE"/>
        </w:rPr>
        <w:t xml:space="preserve"> </w:t>
      </w:r>
      <w:r w:rsidRPr="00CA00D7">
        <w:rPr>
          <w:rFonts w:ascii="Arial" w:hAnsi="Arial"/>
          <w:bCs/>
          <w:sz w:val="20"/>
          <w:lang w:val="de-DE"/>
        </w:rPr>
        <w:t>Messungen der Schwindungen</w:t>
      </w:r>
      <w:r w:rsidR="00087DB3">
        <w:rPr>
          <w:rFonts w:ascii="Arial" w:hAnsi="Arial"/>
          <w:bCs/>
          <w:sz w:val="20"/>
          <w:lang w:val="de-DE"/>
        </w:rPr>
        <w:t xml:space="preserve"> sowohl</w:t>
      </w:r>
      <w:r w:rsidRPr="00CA00D7">
        <w:rPr>
          <w:rFonts w:ascii="Arial" w:hAnsi="Arial"/>
          <w:bCs/>
          <w:sz w:val="20"/>
          <w:lang w:val="de-DE"/>
        </w:rPr>
        <w:t xml:space="preserve"> in Fließrichtung als auch quer zur Fließrichtung vorgenommen. </w:t>
      </w:r>
    </w:p>
    <w:p w14:paraId="199D01B3" w14:textId="77777777" w:rsidR="00CA09C2" w:rsidRPr="00CA00D7" w:rsidRDefault="00CA09C2" w:rsidP="00CA00D7">
      <w:pPr>
        <w:keepLines/>
        <w:spacing w:after="0" w:line="360" w:lineRule="auto"/>
        <w:ind w:right="1701"/>
        <w:jc w:val="both"/>
        <w:rPr>
          <w:rFonts w:ascii="Arial" w:hAnsi="Arial"/>
          <w:bCs/>
          <w:sz w:val="20"/>
          <w:lang w:val="de-DE"/>
        </w:rPr>
      </w:pPr>
    </w:p>
    <w:p w14:paraId="4CA7A687" w14:textId="375701ED" w:rsidR="00CA00D7" w:rsidRPr="00CA00D7" w:rsidRDefault="00CA00D7" w:rsidP="00CA00D7">
      <w:pPr>
        <w:keepLines/>
        <w:spacing w:after="0" w:line="360" w:lineRule="auto"/>
        <w:ind w:right="1701"/>
        <w:jc w:val="both"/>
        <w:rPr>
          <w:rFonts w:ascii="Arial" w:hAnsi="Arial"/>
          <w:bCs/>
          <w:sz w:val="20"/>
          <w:lang w:val="de-DE"/>
        </w:rPr>
      </w:pPr>
      <w:r w:rsidRPr="00CA00D7">
        <w:rPr>
          <w:rFonts w:ascii="Arial" w:hAnsi="Arial"/>
          <w:bCs/>
          <w:sz w:val="20"/>
          <w:lang w:val="de-DE"/>
        </w:rPr>
        <w:t xml:space="preserve">Im </w:t>
      </w:r>
      <w:r w:rsidR="00087DB3">
        <w:rPr>
          <w:rFonts w:ascii="Arial" w:hAnsi="Arial"/>
          <w:bCs/>
          <w:sz w:val="20"/>
          <w:lang w:val="de-DE"/>
        </w:rPr>
        <w:t>Zusammenhang</w:t>
      </w:r>
      <w:r w:rsidRPr="00CA00D7">
        <w:rPr>
          <w:rFonts w:ascii="Arial" w:hAnsi="Arial"/>
          <w:bCs/>
          <w:sz w:val="20"/>
          <w:lang w:val="de-DE"/>
        </w:rPr>
        <w:t xml:space="preserve"> mit weiteren Parametern wie Wanddicken und Fließwege werden Werkzeugbauer und Berechnungsingenieure mittels dieser Angaben in die Lage versetzt, </w:t>
      </w:r>
      <w:r w:rsidR="003A5612">
        <w:rPr>
          <w:rFonts w:ascii="Arial" w:hAnsi="Arial"/>
          <w:bCs/>
          <w:sz w:val="20"/>
          <w:lang w:val="de-DE"/>
        </w:rPr>
        <w:t xml:space="preserve">konkrete </w:t>
      </w:r>
      <w:r w:rsidRPr="00CA00D7">
        <w:rPr>
          <w:rFonts w:ascii="Arial" w:hAnsi="Arial"/>
          <w:bCs/>
          <w:sz w:val="20"/>
          <w:lang w:val="de-DE"/>
        </w:rPr>
        <w:t>Berechnung</w:t>
      </w:r>
      <w:r w:rsidR="003A5612">
        <w:rPr>
          <w:rFonts w:ascii="Arial" w:hAnsi="Arial"/>
          <w:bCs/>
          <w:sz w:val="20"/>
          <w:lang w:val="de-DE"/>
        </w:rPr>
        <w:t>en</w:t>
      </w:r>
      <w:r w:rsidRPr="00CA00D7">
        <w:rPr>
          <w:rFonts w:ascii="Arial" w:hAnsi="Arial"/>
          <w:bCs/>
          <w:sz w:val="20"/>
          <w:lang w:val="de-DE"/>
        </w:rPr>
        <w:t xml:space="preserve"> für eine möglichst exakte Dimensionierung ihrer Werkzeuge durchzuführen. Dies gilt sowohl für die Herstellung neuer Werkzeuge, aber auch – z. B. in Fällen geplanter Materialwechsel – für die Anpassung bereits vorhandener Formen. In jedem Fall muss d</w:t>
      </w:r>
      <w:r w:rsidR="00926A97">
        <w:rPr>
          <w:rFonts w:ascii="Arial" w:hAnsi="Arial"/>
          <w:bCs/>
          <w:sz w:val="20"/>
          <w:lang w:val="de-DE"/>
        </w:rPr>
        <w:t>ie Kavität so ausgelegt</w:t>
      </w:r>
      <w:r w:rsidRPr="00CA00D7">
        <w:rPr>
          <w:rFonts w:ascii="Arial" w:hAnsi="Arial"/>
          <w:bCs/>
          <w:sz w:val="20"/>
          <w:lang w:val="de-DE"/>
        </w:rPr>
        <w:t xml:space="preserve"> werden, dass die noch bis zu 48 Stunden nach der Verarbeitung vorhaltende Materialschwindung im Hinblick auf das endverarbeitete Kunststoffteil berücksichtigt wird. </w:t>
      </w:r>
    </w:p>
    <w:p w14:paraId="56AC722B" w14:textId="28A1E4C5" w:rsidR="00CA00D7" w:rsidRDefault="00CA00D7" w:rsidP="00CA00D7">
      <w:pPr>
        <w:keepLines/>
        <w:spacing w:after="0" w:line="360" w:lineRule="auto"/>
        <w:ind w:right="1701"/>
        <w:jc w:val="both"/>
        <w:rPr>
          <w:rFonts w:ascii="Arial" w:hAnsi="Arial"/>
          <w:bCs/>
          <w:sz w:val="20"/>
          <w:lang w:val="de-DE"/>
        </w:rPr>
      </w:pPr>
      <w:r w:rsidRPr="00CA00D7">
        <w:rPr>
          <w:rFonts w:ascii="Arial" w:hAnsi="Arial"/>
          <w:bCs/>
          <w:sz w:val="20"/>
          <w:lang w:val="de-DE"/>
        </w:rPr>
        <w:lastRenderedPageBreak/>
        <w:t xml:space="preserve">„Wir hatten die Schwindungswerte bis dato mit dem Einsatz von Tastern ermittelt“, resümiert Grit Müller vom Team </w:t>
      </w:r>
      <w:proofErr w:type="spellStart"/>
      <w:r w:rsidRPr="00CA00D7">
        <w:rPr>
          <w:rFonts w:ascii="Arial" w:hAnsi="Arial"/>
          <w:bCs/>
          <w:sz w:val="20"/>
          <w:lang w:val="de-DE"/>
        </w:rPr>
        <w:t>Application</w:t>
      </w:r>
      <w:proofErr w:type="spellEnd"/>
      <w:r w:rsidRPr="00CA00D7">
        <w:rPr>
          <w:rFonts w:ascii="Arial" w:hAnsi="Arial"/>
          <w:bCs/>
          <w:sz w:val="20"/>
          <w:lang w:val="de-DE"/>
        </w:rPr>
        <w:t xml:space="preserve"> Engineering</w:t>
      </w:r>
      <w:r w:rsidR="00CA09C2">
        <w:rPr>
          <w:rFonts w:ascii="Arial" w:hAnsi="Arial"/>
          <w:bCs/>
          <w:sz w:val="20"/>
          <w:lang w:val="de-DE"/>
        </w:rPr>
        <w:t xml:space="preserve">, </w:t>
      </w:r>
      <w:r w:rsidRPr="00CA00D7">
        <w:rPr>
          <w:rFonts w:ascii="Arial" w:hAnsi="Arial"/>
          <w:bCs/>
          <w:sz w:val="20"/>
          <w:lang w:val="de-DE"/>
        </w:rPr>
        <w:t>KRAIBURG TPE. „Die Verwendung von kontaktlosen Messgeräten erweist sich jedoch gerade für Schwindungsmessungen von weichen und sehr weichen Materialien von Vorteil.“ Der Grund: „Beim Einsatz mechanischer Geräte können Messverzerrungen in Folge minimaler Druckbelastungen auftreten, die sich nach der Verarbeitung wiederum in minimalen Abweichungen von den geforderten Abmessungen für das produzierte Kunststoffteil bemerkbar machen.“ D</w:t>
      </w:r>
      <w:r w:rsidR="007B7E3F">
        <w:rPr>
          <w:rFonts w:ascii="Arial" w:hAnsi="Arial"/>
          <w:bCs/>
          <w:sz w:val="20"/>
          <w:lang w:val="de-DE"/>
        </w:rPr>
        <w:t xml:space="preserve">ie </w:t>
      </w:r>
      <w:r w:rsidR="001051E6">
        <w:rPr>
          <w:rFonts w:ascii="Arial" w:hAnsi="Arial"/>
          <w:bCs/>
          <w:sz w:val="20"/>
          <w:lang w:val="de-DE"/>
        </w:rPr>
        <w:t>notwendigen Voraussetzungen</w:t>
      </w:r>
      <w:r w:rsidR="005B266B">
        <w:rPr>
          <w:rFonts w:ascii="Arial" w:hAnsi="Arial"/>
          <w:bCs/>
          <w:sz w:val="20"/>
          <w:lang w:val="de-DE"/>
        </w:rPr>
        <w:t xml:space="preserve"> für den</w:t>
      </w:r>
      <w:r w:rsidR="00E37B4B">
        <w:rPr>
          <w:rFonts w:ascii="Arial" w:hAnsi="Arial"/>
          <w:bCs/>
          <w:sz w:val="20"/>
          <w:lang w:val="de-DE"/>
        </w:rPr>
        <w:t xml:space="preserve"> </w:t>
      </w:r>
      <w:r w:rsidRPr="00CA00D7">
        <w:rPr>
          <w:rFonts w:ascii="Arial" w:hAnsi="Arial"/>
          <w:bCs/>
          <w:sz w:val="20"/>
          <w:lang w:val="de-DE"/>
        </w:rPr>
        <w:t>Einsatz des neuen optischen Messgeräts</w:t>
      </w:r>
      <w:r w:rsidR="004B2C52">
        <w:rPr>
          <w:rFonts w:ascii="Arial" w:hAnsi="Arial"/>
          <w:bCs/>
          <w:sz w:val="20"/>
          <w:lang w:val="de-DE"/>
        </w:rPr>
        <w:t xml:space="preserve"> – </w:t>
      </w:r>
      <w:r w:rsidR="00E37B4B">
        <w:rPr>
          <w:rFonts w:ascii="Arial" w:hAnsi="Arial"/>
          <w:bCs/>
          <w:sz w:val="20"/>
          <w:lang w:val="de-DE"/>
        </w:rPr>
        <w:t xml:space="preserve">nämlich </w:t>
      </w:r>
      <w:r w:rsidRPr="00CA00D7">
        <w:rPr>
          <w:rFonts w:ascii="Arial" w:hAnsi="Arial"/>
          <w:bCs/>
          <w:sz w:val="20"/>
          <w:lang w:val="de-DE"/>
        </w:rPr>
        <w:t xml:space="preserve">die </w:t>
      </w:r>
      <w:r w:rsidR="000F53B3">
        <w:rPr>
          <w:rFonts w:ascii="Arial" w:hAnsi="Arial"/>
          <w:bCs/>
          <w:sz w:val="20"/>
          <w:lang w:val="de-DE"/>
        </w:rPr>
        <w:t xml:space="preserve">Erweiterung </w:t>
      </w:r>
      <w:r w:rsidR="00940943">
        <w:rPr>
          <w:rFonts w:ascii="Arial" w:hAnsi="Arial"/>
          <w:bCs/>
          <w:sz w:val="20"/>
          <w:lang w:val="de-DE"/>
        </w:rPr>
        <w:t xml:space="preserve">der </w:t>
      </w:r>
      <w:r w:rsidRPr="00CA00D7">
        <w:rPr>
          <w:rFonts w:ascii="Arial" w:hAnsi="Arial"/>
          <w:bCs/>
          <w:sz w:val="20"/>
          <w:lang w:val="de-DE"/>
        </w:rPr>
        <w:t>hauseigene</w:t>
      </w:r>
      <w:r w:rsidR="00A178A9">
        <w:rPr>
          <w:rFonts w:ascii="Arial" w:hAnsi="Arial"/>
          <w:bCs/>
          <w:sz w:val="20"/>
          <w:lang w:val="de-DE"/>
        </w:rPr>
        <w:t>n</w:t>
      </w:r>
      <w:r w:rsidRPr="00CA00D7">
        <w:rPr>
          <w:rFonts w:ascii="Arial" w:hAnsi="Arial"/>
          <w:bCs/>
          <w:sz w:val="20"/>
          <w:lang w:val="de-DE"/>
        </w:rPr>
        <w:t xml:space="preserve"> Prüfplattenherstellung </w:t>
      </w:r>
      <w:r w:rsidR="000F53B3">
        <w:rPr>
          <w:rFonts w:ascii="Arial" w:hAnsi="Arial"/>
          <w:bCs/>
          <w:sz w:val="20"/>
          <w:lang w:val="de-DE"/>
        </w:rPr>
        <w:t>durch</w:t>
      </w:r>
      <w:r w:rsidRPr="00CA00D7">
        <w:rPr>
          <w:rFonts w:ascii="Arial" w:hAnsi="Arial"/>
          <w:bCs/>
          <w:sz w:val="20"/>
          <w:lang w:val="de-DE"/>
        </w:rPr>
        <w:t xml:space="preserve"> </w:t>
      </w:r>
      <w:r w:rsidR="003213C3">
        <w:rPr>
          <w:rFonts w:ascii="Arial" w:hAnsi="Arial"/>
          <w:bCs/>
          <w:sz w:val="20"/>
          <w:lang w:val="de-DE"/>
        </w:rPr>
        <w:t xml:space="preserve">die Integration </w:t>
      </w:r>
      <w:r w:rsidRPr="00CA00D7">
        <w:rPr>
          <w:rFonts w:ascii="Arial" w:hAnsi="Arial"/>
          <w:bCs/>
          <w:sz w:val="20"/>
          <w:lang w:val="de-DE"/>
        </w:rPr>
        <w:t>eine</w:t>
      </w:r>
      <w:r w:rsidR="003213C3">
        <w:rPr>
          <w:rFonts w:ascii="Arial" w:hAnsi="Arial"/>
          <w:bCs/>
          <w:sz w:val="20"/>
          <w:lang w:val="de-DE"/>
        </w:rPr>
        <w:t>s</w:t>
      </w:r>
      <w:r w:rsidRPr="00CA00D7">
        <w:rPr>
          <w:rFonts w:ascii="Arial" w:hAnsi="Arial"/>
          <w:bCs/>
          <w:sz w:val="20"/>
          <w:lang w:val="de-DE"/>
        </w:rPr>
        <w:t xml:space="preserve"> weiteren Einsatz</w:t>
      </w:r>
      <w:r w:rsidR="003213C3">
        <w:rPr>
          <w:rFonts w:ascii="Arial" w:hAnsi="Arial"/>
          <w:bCs/>
          <w:sz w:val="20"/>
          <w:lang w:val="de-DE"/>
        </w:rPr>
        <w:t>es</w:t>
      </w:r>
      <w:r w:rsidRPr="00CA00D7">
        <w:rPr>
          <w:rFonts w:ascii="Arial" w:hAnsi="Arial"/>
          <w:bCs/>
          <w:sz w:val="20"/>
          <w:lang w:val="de-DE"/>
        </w:rPr>
        <w:t xml:space="preserve"> in d</w:t>
      </w:r>
      <w:r w:rsidR="003213C3">
        <w:rPr>
          <w:rFonts w:ascii="Arial" w:hAnsi="Arial"/>
          <w:bCs/>
          <w:sz w:val="20"/>
          <w:lang w:val="de-DE"/>
        </w:rPr>
        <w:t>ie</w:t>
      </w:r>
      <w:r w:rsidRPr="00CA00D7">
        <w:rPr>
          <w:rFonts w:ascii="Arial" w:hAnsi="Arial"/>
          <w:bCs/>
          <w:sz w:val="20"/>
          <w:lang w:val="de-DE"/>
        </w:rPr>
        <w:t xml:space="preserve"> neue Stammform</w:t>
      </w:r>
      <w:r w:rsidR="008477B0">
        <w:rPr>
          <w:rFonts w:ascii="Arial" w:hAnsi="Arial"/>
          <w:bCs/>
          <w:sz w:val="20"/>
          <w:lang w:val="de-DE"/>
        </w:rPr>
        <w:t xml:space="preserve"> </w:t>
      </w:r>
      <w:r w:rsidR="00940943">
        <w:rPr>
          <w:rFonts w:ascii="Arial" w:hAnsi="Arial"/>
          <w:bCs/>
          <w:sz w:val="20"/>
          <w:lang w:val="de-DE"/>
        </w:rPr>
        <w:t>(</w:t>
      </w:r>
      <w:r w:rsidR="00F0180F">
        <w:rPr>
          <w:rFonts w:ascii="Arial" w:hAnsi="Arial"/>
          <w:bCs/>
          <w:sz w:val="20"/>
          <w:lang w:val="de-DE"/>
        </w:rPr>
        <w:t>ein</w:t>
      </w:r>
      <w:r w:rsidRPr="00CA00D7">
        <w:rPr>
          <w:rFonts w:ascii="Arial" w:hAnsi="Arial"/>
          <w:bCs/>
          <w:sz w:val="20"/>
          <w:lang w:val="de-DE"/>
        </w:rPr>
        <w:t xml:space="preserve">schließlich </w:t>
      </w:r>
      <w:r w:rsidR="00A065F8">
        <w:rPr>
          <w:rFonts w:ascii="Arial" w:hAnsi="Arial"/>
          <w:bCs/>
          <w:sz w:val="20"/>
          <w:lang w:val="de-DE"/>
        </w:rPr>
        <w:t xml:space="preserve">der </w:t>
      </w:r>
      <w:proofErr w:type="spellStart"/>
      <w:r w:rsidR="00F0180F">
        <w:rPr>
          <w:rFonts w:ascii="Arial" w:hAnsi="Arial"/>
          <w:bCs/>
          <w:sz w:val="20"/>
          <w:lang w:val="de-DE"/>
        </w:rPr>
        <w:t>Innendrucksensorik</w:t>
      </w:r>
      <w:proofErr w:type="spellEnd"/>
      <w:r w:rsidR="00940943">
        <w:rPr>
          <w:rFonts w:ascii="Arial" w:hAnsi="Arial"/>
          <w:bCs/>
          <w:sz w:val="20"/>
          <w:lang w:val="de-DE"/>
        </w:rPr>
        <w:t>)</w:t>
      </w:r>
      <w:r w:rsidR="00684BC2">
        <w:rPr>
          <w:rFonts w:ascii="Arial" w:hAnsi="Arial"/>
          <w:bCs/>
          <w:sz w:val="20"/>
          <w:lang w:val="de-DE"/>
        </w:rPr>
        <w:t xml:space="preserve"> –</w:t>
      </w:r>
      <w:r w:rsidR="008477B0">
        <w:rPr>
          <w:rFonts w:ascii="Arial" w:hAnsi="Arial"/>
          <w:bCs/>
          <w:sz w:val="20"/>
          <w:lang w:val="de-DE"/>
        </w:rPr>
        <w:t xml:space="preserve"> sei</w:t>
      </w:r>
      <w:r w:rsidR="00940943">
        <w:rPr>
          <w:rFonts w:ascii="Arial" w:hAnsi="Arial"/>
          <w:bCs/>
          <w:sz w:val="20"/>
          <w:lang w:val="de-DE"/>
        </w:rPr>
        <w:t>en</w:t>
      </w:r>
      <w:r w:rsidR="00684BC2">
        <w:rPr>
          <w:rFonts w:ascii="Arial" w:hAnsi="Arial"/>
          <w:bCs/>
          <w:sz w:val="20"/>
          <w:lang w:val="de-DE"/>
        </w:rPr>
        <w:t>, so Müller,</w:t>
      </w:r>
      <w:r w:rsidR="008477B0">
        <w:rPr>
          <w:rFonts w:ascii="Arial" w:hAnsi="Arial"/>
          <w:bCs/>
          <w:sz w:val="20"/>
          <w:lang w:val="de-DE"/>
        </w:rPr>
        <w:t xml:space="preserve"> bereits im Vorjahr </w:t>
      </w:r>
      <w:r w:rsidR="004D7B11">
        <w:rPr>
          <w:rFonts w:ascii="Arial" w:hAnsi="Arial"/>
          <w:bCs/>
          <w:sz w:val="20"/>
          <w:lang w:val="de-DE"/>
        </w:rPr>
        <w:t xml:space="preserve">dafür </w:t>
      </w:r>
      <w:r w:rsidR="008477B0">
        <w:rPr>
          <w:rFonts w:ascii="Arial" w:hAnsi="Arial"/>
          <w:bCs/>
          <w:sz w:val="20"/>
          <w:lang w:val="de-DE"/>
        </w:rPr>
        <w:t>geschaffen worden</w:t>
      </w:r>
      <w:r w:rsidRPr="00CA00D7">
        <w:rPr>
          <w:rFonts w:ascii="Arial" w:hAnsi="Arial"/>
          <w:bCs/>
          <w:sz w:val="20"/>
          <w:lang w:val="de-DE"/>
        </w:rPr>
        <w:t>.</w:t>
      </w:r>
    </w:p>
    <w:p w14:paraId="14EE59C5" w14:textId="77777777" w:rsidR="00CA09C2" w:rsidRPr="00CA00D7" w:rsidRDefault="00CA09C2" w:rsidP="00CA00D7">
      <w:pPr>
        <w:keepLines/>
        <w:spacing w:after="0" w:line="360" w:lineRule="auto"/>
        <w:ind w:right="1701"/>
        <w:jc w:val="both"/>
        <w:rPr>
          <w:rFonts w:ascii="Arial" w:hAnsi="Arial"/>
          <w:bCs/>
          <w:sz w:val="20"/>
          <w:lang w:val="de-DE"/>
        </w:rPr>
      </w:pPr>
    </w:p>
    <w:p w14:paraId="0730A44D" w14:textId="02594ED7" w:rsidR="003C1AA8" w:rsidRDefault="00CA00D7" w:rsidP="00CA00D7">
      <w:pPr>
        <w:keepLines/>
        <w:spacing w:after="0" w:line="360" w:lineRule="auto"/>
        <w:ind w:right="1701"/>
        <w:jc w:val="both"/>
        <w:rPr>
          <w:rFonts w:ascii="Arial" w:hAnsi="Arial"/>
          <w:bCs/>
          <w:sz w:val="20"/>
          <w:lang w:val="de-DE"/>
        </w:rPr>
      </w:pPr>
      <w:r w:rsidRPr="00CA00D7">
        <w:rPr>
          <w:rFonts w:ascii="Arial" w:hAnsi="Arial"/>
          <w:bCs/>
          <w:sz w:val="20"/>
          <w:lang w:val="de-DE"/>
        </w:rPr>
        <w:t xml:space="preserve">Seit Einführung des neuen kontaktlosen Messgeräts hat </w:t>
      </w:r>
      <w:r w:rsidR="00087DB3">
        <w:rPr>
          <w:rFonts w:ascii="Arial" w:hAnsi="Arial"/>
          <w:bCs/>
          <w:sz w:val="20"/>
          <w:lang w:val="de-DE"/>
        </w:rPr>
        <w:t xml:space="preserve">KRAIBURG </w:t>
      </w:r>
      <w:r w:rsidRPr="00CA00D7">
        <w:rPr>
          <w:rFonts w:ascii="Arial" w:hAnsi="Arial"/>
          <w:bCs/>
          <w:sz w:val="20"/>
          <w:lang w:val="de-DE"/>
        </w:rPr>
        <w:t xml:space="preserve">TPE für alle gängigen Compounds die Schwindungswerte gemäß der DIN EN ISO 294-4-Norm ermitteln können – dies unabhängig von der Shore-Härte der getesteten Materialien. Dies gibt Kunden wie potenziellen Neukunden die Möglichkeit, ihre Entscheidungen für den Einsatz von Neu- oder Alternativmaterialien auf der Basis noch </w:t>
      </w:r>
      <w:r w:rsidR="001758A6">
        <w:rPr>
          <w:rFonts w:ascii="Arial" w:hAnsi="Arial"/>
          <w:bCs/>
          <w:sz w:val="20"/>
          <w:lang w:val="de-DE"/>
        </w:rPr>
        <w:t>präziserer</w:t>
      </w:r>
      <w:r w:rsidRPr="00CA00D7">
        <w:rPr>
          <w:rFonts w:ascii="Arial" w:hAnsi="Arial"/>
          <w:bCs/>
          <w:sz w:val="20"/>
          <w:lang w:val="de-DE"/>
        </w:rPr>
        <w:t xml:space="preserve"> Informationen treffen zu können. D</w:t>
      </w:r>
      <w:r w:rsidR="00087DB3">
        <w:rPr>
          <w:rFonts w:ascii="Arial" w:hAnsi="Arial"/>
          <w:bCs/>
          <w:sz w:val="20"/>
          <w:lang w:val="de-DE"/>
        </w:rPr>
        <w:t>as</w:t>
      </w:r>
      <w:r w:rsidRPr="00CA00D7">
        <w:rPr>
          <w:rFonts w:ascii="Arial" w:hAnsi="Arial"/>
          <w:bCs/>
          <w:sz w:val="20"/>
          <w:lang w:val="de-DE"/>
        </w:rPr>
        <w:t xml:space="preserve"> ist </w:t>
      </w:r>
      <w:r w:rsidR="007432C2">
        <w:rPr>
          <w:rFonts w:ascii="Arial" w:hAnsi="Arial"/>
          <w:bCs/>
          <w:sz w:val="20"/>
          <w:lang w:val="de-DE"/>
        </w:rPr>
        <w:t>vor allem</w:t>
      </w:r>
      <w:r w:rsidRPr="00CA00D7">
        <w:rPr>
          <w:rFonts w:ascii="Arial" w:hAnsi="Arial"/>
          <w:bCs/>
          <w:sz w:val="20"/>
          <w:lang w:val="de-DE"/>
        </w:rPr>
        <w:t xml:space="preserve"> </w:t>
      </w:r>
      <w:r w:rsidR="00DD4AEB">
        <w:rPr>
          <w:rFonts w:ascii="Arial" w:hAnsi="Arial"/>
          <w:bCs/>
          <w:sz w:val="20"/>
          <w:lang w:val="de-DE"/>
        </w:rPr>
        <w:t>für die</w:t>
      </w:r>
      <w:r w:rsidRPr="00CA00D7">
        <w:rPr>
          <w:rFonts w:ascii="Arial" w:hAnsi="Arial"/>
          <w:bCs/>
          <w:sz w:val="20"/>
          <w:lang w:val="de-DE"/>
        </w:rPr>
        <w:t xml:space="preserve"> </w:t>
      </w:r>
      <w:r w:rsidR="009343DE">
        <w:rPr>
          <w:rFonts w:ascii="Arial" w:hAnsi="Arial"/>
          <w:bCs/>
          <w:sz w:val="20"/>
          <w:lang w:val="de-DE"/>
        </w:rPr>
        <w:t>Herstellung</w:t>
      </w:r>
      <w:r w:rsidRPr="00CA00D7">
        <w:rPr>
          <w:rFonts w:ascii="Arial" w:hAnsi="Arial"/>
          <w:bCs/>
          <w:sz w:val="20"/>
          <w:lang w:val="de-DE"/>
        </w:rPr>
        <w:t xml:space="preserve"> von Ein-Komponenten-Materialien relevant, da</w:t>
      </w:r>
      <w:r w:rsidR="00DD4AEB">
        <w:rPr>
          <w:rFonts w:ascii="Arial" w:hAnsi="Arial"/>
          <w:bCs/>
          <w:sz w:val="20"/>
          <w:lang w:val="de-DE"/>
        </w:rPr>
        <w:t xml:space="preserve"> </w:t>
      </w:r>
      <w:r w:rsidR="00C93590">
        <w:rPr>
          <w:rFonts w:ascii="Arial" w:hAnsi="Arial"/>
          <w:bCs/>
          <w:sz w:val="20"/>
          <w:lang w:val="de-DE"/>
        </w:rPr>
        <w:t>hier aus</w:t>
      </w:r>
      <w:r w:rsidR="009343DE">
        <w:rPr>
          <w:rFonts w:ascii="Arial" w:hAnsi="Arial"/>
          <w:bCs/>
          <w:sz w:val="20"/>
          <w:lang w:val="de-DE"/>
        </w:rPr>
        <w:t>schließlich</w:t>
      </w:r>
      <w:r w:rsidR="00DD4AEB">
        <w:rPr>
          <w:rFonts w:ascii="Arial" w:hAnsi="Arial"/>
          <w:bCs/>
          <w:sz w:val="20"/>
          <w:lang w:val="de-DE"/>
        </w:rPr>
        <w:t xml:space="preserve"> </w:t>
      </w:r>
      <w:r w:rsidR="00C93590">
        <w:rPr>
          <w:rFonts w:ascii="Arial" w:hAnsi="Arial"/>
          <w:bCs/>
          <w:sz w:val="20"/>
          <w:lang w:val="de-DE"/>
        </w:rPr>
        <w:t xml:space="preserve">das </w:t>
      </w:r>
      <w:r w:rsidR="009343DE">
        <w:rPr>
          <w:rFonts w:ascii="Arial" w:hAnsi="Arial"/>
          <w:bCs/>
          <w:sz w:val="20"/>
          <w:lang w:val="de-DE"/>
        </w:rPr>
        <w:t>TPE</w:t>
      </w:r>
      <w:r w:rsidR="00C93590">
        <w:rPr>
          <w:rFonts w:ascii="Arial" w:hAnsi="Arial"/>
          <w:bCs/>
          <w:sz w:val="20"/>
          <w:lang w:val="de-DE"/>
        </w:rPr>
        <w:t>-Ausgangsmaterial schwindet; a</w:t>
      </w:r>
      <w:r w:rsidR="00DD4AEB">
        <w:rPr>
          <w:rFonts w:ascii="Arial" w:hAnsi="Arial"/>
          <w:bCs/>
          <w:sz w:val="20"/>
          <w:lang w:val="de-DE"/>
        </w:rPr>
        <w:t>ber auch im Zwei-Komponenten-Verbund lässt sich dadurch der Einfluss auf die Schwindung besser beurteilen</w:t>
      </w:r>
      <w:r w:rsidRPr="00CA00D7">
        <w:rPr>
          <w:rFonts w:ascii="Arial" w:hAnsi="Arial"/>
          <w:bCs/>
          <w:sz w:val="20"/>
          <w:lang w:val="de-DE"/>
        </w:rPr>
        <w:t xml:space="preserve">.  </w:t>
      </w:r>
    </w:p>
    <w:p w14:paraId="7ED466E6" w14:textId="77777777" w:rsidR="00404E87" w:rsidRDefault="00404E87" w:rsidP="00CA00D7">
      <w:pPr>
        <w:keepLines/>
        <w:spacing w:after="0" w:line="360" w:lineRule="auto"/>
        <w:ind w:right="1701"/>
        <w:jc w:val="both"/>
        <w:rPr>
          <w:rFonts w:ascii="Arial" w:hAnsi="Arial"/>
          <w:bCs/>
          <w:sz w:val="20"/>
          <w:lang w:val="de-DE"/>
        </w:rPr>
      </w:pPr>
    </w:p>
    <w:p w14:paraId="6D1EE9D0" w14:textId="77777777" w:rsidR="00CA09C2" w:rsidRPr="002C6A88" w:rsidRDefault="00CA09C2" w:rsidP="00CA00D7">
      <w:pPr>
        <w:keepLines/>
        <w:spacing w:after="0" w:line="360" w:lineRule="auto"/>
        <w:ind w:right="1701"/>
        <w:jc w:val="both"/>
        <w:rPr>
          <w:noProof/>
          <w:lang w:val="de-DE"/>
        </w:rPr>
      </w:pPr>
    </w:p>
    <w:p w14:paraId="02E54F18" w14:textId="2A638DA5" w:rsidR="00404E87" w:rsidRDefault="00326018" w:rsidP="00CA00D7">
      <w:pPr>
        <w:keepLines/>
        <w:spacing w:after="0" w:line="360" w:lineRule="auto"/>
        <w:ind w:right="1701"/>
        <w:jc w:val="both"/>
        <w:rPr>
          <w:rFonts w:ascii="Arial" w:hAnsi="Arial"/>
          <w:bCs/>
          <w:sz w:val="20"/>
          <w:lang w:val="de-DE"/>
        </w:rPr>
      </w:pPr>
      <w:r>
        <w:rPr>
          <w:rFonts w:ascii="Arial" w:hAnsi="Arial"/>
          <w:bCs/>
          <w:noProof/>
          <w:sz w:val="20"/>
          <w:lang w:val="de-DE"/>
        </w:rPr>
        <w:lastRenderedPageBreak/>
        <w:drawing>
          <wp:inline distT="0" distB="0" distL="0" distR="0" wp14:anchorId="7015F579" wp14:editId="3F241E5F">
            <wp:extent cx="3205345" cy="2046083"/>
            <wp:effectExtent l="0" t="0" r="0" b="0"/>
            <wp:docPr id="19275102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1161" cy="2056179"/>
                    </a:xfrm>
                    <a:prstGeom prst="rect">
                      <a:avLst/>
                    </a:prstGeom>
                    <a:noFill/>
                    <a:ln>
                      <a:noFill/>
                    </a:ln>
                  </pic:spPr>
                </pic:pic>
              </a:graphicData>
            </a:graphic>
          </wp:inline>
        </w:drawing>
      </w:r>
    </w:p>
    <w:p w14:paraId="5F28070D" w14:textId="145BE004" w:rsidR="00404E87" w:rsidRDefault="00404E87" w:rsidP="00CA00D7">
      <w:pPr>
        <w:keepLines/>
        <w:spacing w:after="0" w:line="360" w:lineRule="auto"/>
        <w:ind w:right="1701"/>
        <w:jc w:val="both"/>
        <w:rPr>
          <w:rFonts w:ascii="Arial" w:hAnsi="Arial"/>
          <w:bCs/>
          <w:sz w:val="20"/>
          <w:lang w:val="de-DE"/>
        </w:rPr>
      </w:pPr>
      <w:r w:rsidRPr="00E150A6">
        <w:rPr>
          <w:rFonts w:ascii="Arial" w:hAnsi="Arial"/>
          <w:b/>
          <w:sz w:val="20"/>
          <w:lang w:val="de-DE"/>
        </w:rPr>
        <w:t>Bild:</w:t>
      </w:r>
      <w:r>
        <w:rPr>
          <w:rFonts w:ascii="Arial" w:hAnsi="Arial"/>
          <w:bCs/>
          <w:sz w:val="20"/>
          <w:lang w:val="de-DE"/>
        </w:rPr>
        <w:t xml:space="preserve"> Prüfplatte nach </w:t>
      </w:r>
      <w:r w:rsidRPr="00404E87">
        <w:rPr>
          <w:rFonts w:ascii="Arial" w:hAnsi="Arial"/>
          <w:bCs/>
          <w:sz w:val="20"/>
          <w:lang w:val="de-DE"/>
        </w:rPr>
        <w:t>DIN EN ISO 294-4</w:t>
      </w:r>
      <w:r>
        <w:rPr>
          <w:rFonts w:ascii="Arial" w:hAnsi="Arial"/>
          <w:bCs/>
          <w:sz w:val="20"/>
          <w:lang w:val="de-DE"/>
        </w:rPr>
        <w:t xml:space="preserve"> (</w:t>
      </w:r>
      <w:r w:rsidR="00740199" w:rsidRPr="00B65846">
        <w:rPr>
          <w:rFonts w:ascii="Arial" w:hAnsi="Arial"/>
          <w:bCs/>
          <w:i/>
          <w:iCs/>
          <w:sz w:val="20"/>
          <w:lang w:val="de-DE"/>
        </w:rPr>
        <w:t xml:space="preserve">Bild: </w:t>
      </w:r>
      <w:r w:rsidRPr="00B65846">
        <w:rPr>
          <w:rFonts w:ascii="Arial" w:hAnsi="Arial"/>
          <w:bCs/>
          <w:i/>
          <w:iCs/>
          <w:sz w:val="20"/>
          <w:lang w:val="de-DE"/>
        </w:rPr>
        <w:t>© KRAIBURG TPE</w:t>
      </w:r>
      <w:r>
        <w:rPr>
          <w:rFonts w:ascii="Arial" w:hAnsi="Arial"/>
          <w:bCs/>
          <w:sz w:val="20"/>
          <w:lang w:val="de-DE"/>
        </w:rPr>
        <w:t>)</w:t>
      </w:r>
    </w:p>
    <w:p w14:paraId="6A840187" w14:textId="77777777" w:rsidR="00326018" w:rsidRDefault="00326018" w:rsidP="00CA00D7">
      <w:pPr>
        <w:keepLines/>
        <w:spacing w:after="0" w:line="360" w:lineRule="auto"/>
        <w:ind w:right="1701"/>
        <w:jc w:val="both"/>
        <w:rPr>
          <w:rFonts w:ascii="Arial" w:hAnsi="Arial"/>
          <w:bCs/>
          <w:sz w:val="20"/>
          <w:lang w:val="de-DE"/>
        </w:rPr>
      </w:pPr>
    </w:p>
    <w:p w14:paraId="120FA48D" w14:textId="77777777" w:rsidR="00862457" w:rsidRDefault="3255D2FB" w:rsidP="755B9136">
      <w:pPr>
        <w:keepLines/>
        <w:spacing w:after="0" w:line="360" w:lineRule="auto"/>
        <w:ind w:right="1701"/>
        <w:jc w:val="both"/>
        <w:rPr>
          <w:rFonts w:ascii="Arial" w:hAnsi="Arial" w:cs="Arial"/>
          <w:b/>
          <w:bCs/>
          <w:color w:val="000000" w:themeColor="text1"/>
          <w:sz w:val="21"/>
          <w:szCs w:val="21"/>
          <w:lang w:val="de-DE"/>
        </w:rPr>
      </w:pPr>
      <w:r>
        <w:rPr>
          <w:noProof/>
        </w:rPr>
        <w:drawing>
          <wp:inline distT="0" distB="0" distL="0" distR="0" wp14:anchorId="73859CC7" wp14:editId="3F4C7646">
            <wp:extent cx="4246075" cy="3375298"/>
            <wp:effectExtent l="0" t="0" r="254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54729" cy="3382177"/>
                    </a:xfrm>
                    <a:prstGeom prst="rect">
                      <a:avLst/>
                    </a:prstGeom>
                  </pic:spPr>
                </pic:pic>
              </a:graphicData>
            </a:graphic>
          </wp:inline>
        </w:drawing>
      </w:r>
    </w:p>
    <w:p w14:paraId="152DEB35" w14:textId="77777777" w:rsidR="00862457" w:rsidRDefault="00862457" w:rsidP="755B9136">
      <w:pPr>
        <w:keepLines/>
        <w:spacing w:after="0" w:line="360" w:lineRule="auto"/>
        <w:ind w:right="1701"/>
        <w:jc w:val="both"/>
        <w:rPr>
          <w:rFonts w:ascii="Arial" w:hAnsi="Arial" w:cs="Arial"/>
          <w:b/>
          <w:bCs/>
          <w:color w:val="000000" w:themeColor="text1"/>
          <w:sz w:val="21"/>
          <w:szCs w:val="21"/>
          <w:lang w:val="de-DE"/>
        </w:rPr>
      </w:pPr>
    </w:p>
    <w:p w14:paraId="41A2E88F" w14:textId="4C70B086" w:rsidR="00DC3BD9" w:rsidRPr="00326018" w:rsidRDefault="4313FF9D" w:rsidP="00326018">
      <w:pPr>
        <w:keepLines/>
        <w:spacing w:after="0" w:line="360" w:lineRule="auto"/>
        <w:ind w:right="1701"/>
        <w:jc w:val="both"/>
        <w:rPr>
          <w:rFonts w:ascii="Arial" w:hAnsi="Arial" w:cs="Arial"/>
          <w:i/>
          <w:iCs/>
          <w:color w:val="000000" w:themeColor="text1"/>
          <w:sz w:val="20"/>
          <w:szCs w:val="20"/>
          <w:lang w:val="de-DE"/>
        </w:rPr>
      </w:pPr>
      <w:r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2C6A88" w:rsidRPr="00CA00D7">
        <w:rPr>
          <w:rFonts w:ascii="Arial" w:hAnsi="Arial"/>
          <w:bCs/>
          <w:sz w:val="20"/>
          <w:lang w:val="de-DE"/>
        </w:rPr>
        <w:t xml:space="preserve">Seit Einführung hat </w:t>
      </w:r>
      <w:r w:rsidR="002C6A88">
        <w:rPr>
          <w:rFonts w:ascii="Arial" w:hAnsi="Arial"/>
          <w:bCs/>
          <w:sz w:val="20"/>
          <w:lang w:val="de-DE"/>
        </w:rPr>
        <w:t xml:space="preserve">KRAIBURG </w:t>
      </w:r>
      <w:r w:rsidR="002C6A88" w:rsidRPr="00CA00D7">
        <w:rPr>
          <w:rFonts w:ascii="Arial" w:hAnsi="Arial"/>
          <w:bCs/>
          <w:sz w:val="20"/>
          <w:lang w:val="de-DE"/>
        </w:rPr>
        <w:t>TPE für alle gängigen Compounds die Schwindungswerte gemäß der DIN EN ISO 294-4-Norm ermitteln können – dies unabhängig von der Shore-Härte der getesteten Materialien.</w:t>
      </w:r>
      <w:r w:rsidR="002C6A88" w:rsidRPr="002C6A88">
        <w:rPr>
          <w:rFonts w:ascii="Arial" w:hAnsi="Arial"/>
          <w:sz w:val="20"/>
          <w:szCs w:val="20"/>
          <w:lang w:val="de-DE"/>
        </w:rPr>
        <w:t xml:space="preserve"> </w:t>
      </w:r>
      <w:r w:rsidRPr="755B9136">
        <w:rPr>
          <w:rFonts w:ascii="Arial" w:hAnsi="Arial"/>
          <w:i/>
          <w:iCs/>
          <w:sz w:val="20"/>
          <w:szCs w:val="20"/>
          <w:lang w:val="de-DE"/>
        </w:rPr>
        <w:t xml:space="preserve">(Bild: </w:t>
      </w:r>
      <w:r w:rsidR="00740199">
        <w:rPr>
          <w:rFonts w:ascii="Arial" w:hAnsi="Arial"/>
          <w:i/>
          <w:iCs/>
          <w:sz w:val="20"/>
          <w:szCs w:val="20"/>
          <w:lang w:val="de-DE"/>
        </w:rPr>
        <w:t xml:space="preserve">© </w:t>
      </w:r>
      <w:r w:rsidRPr="755B9136">
        <w:rPr>
          <w:rFonts w:ascii="Arial" w:hAnsi="Arial"/>
          <w:i/>
          <w:iCs/>
          <w:sz w:val="20"/>
          <w:szCs w:val="20"/>
          <w:lang w:val="de-DE"/>
        </w:rPr>
        <w:t>KRAIBURG TPE)</w:t>
      </w:r>
      <w:r w:rsidR="00DC3BD9">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AF5517" w:rsidP="00DC3BD9">
      <w:pPr>
        <w:rPr>
          <w:rFonts w:ascii="Arial" w:hAnsi="Arial" w:cs="Arial"/>
          <w:b/>
          <w:color w:val="000000"/>
          <w:sz w:val="21"/>
          <w:szCs w:val="21"/>
          <w:lang w:val="de-DE"/>
        </w:rPr>
      </w:pPr>
      <w:hyperlink r:id="rId12"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5C8657A9">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61621424"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3"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326018">
        <w:rPr>
          <w:rFonts w:ascii="Arial" w:hAnsi="Arial" w:cs="Arial"/>
          <w:color w:val="000000" w:themeColor="text1"/>
          <w:sz w:val="20"/>
          <w:lang w:val="de-DE"/>
        </w:rPr>
        <w:t>6</w:t>
      </w:r>
      <w:r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E8DE0" w14:textId="77777777" w:rsidR="00DD18E6" w:rsidRDefault="00DD18E6" w:rsidP="00784C57">
      <w:pPr>
        <w:spacing w:after="0" w:line="240" w:lineRule="auto"/>
      </w:pPr>
      <w:r>
        <w:separator/>
      </w:r>
    </w:p>
  </w:endnote>
  <w:endnote w:type="continuationSeparator" w:id="0">
    <w:p w14:paraId="2B466EAA" w14:textId="77777777" w:rsidR="00DD18E6" w:rsidRDefault="00DD18E6" w:rsidP="00784C57">
      <w:pPr>
        <w:spacing w:after="0" w:line="240" w:lineRule="auto"/>
      </w:pPr>
      <w:r>
        <w:continuationSeparator/>
      </w:r>
    </w:p>
  </w:endnote>
  <w:endnote w:type="continuationNotice" w:id="1">
    <w:p w14:paraId="2FD3B312" w14:textId="77777777" w:rsidR="00DD18E6" w:rsidRDefault="00DD1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AFD72" w14:textId="77777777" w:rsidR="00DD18E6" w:rsidRDefault="00DD18E6" w:rsidP="00784C57">
      <w:pPr>
        <w:spacing w:after="0" w:line="240" w:lineRule="auto"/>
      </w:pPr>
      <w:r>
        <w:separator/>
      </w:r>
    </w:p>
  </w:footnote>
  <w:footnote w:type="continuationSeparator" w:id="0">
    <w:p w14:paraId="58D24579" w14:textId="77777777" w:rsidR="00DD18E6" w:rsidRDefault="00DD18E6" w:rsidP="00784C57">
      <w:pPr>
        <w:spacing w:after="0" w:line="240" w:lineRule="auto"/>
      </w:pPr>
      <w:r>
        <w:continuationSeparator/>
      </w:r>
    </w:p>
  </w:footnote>
  <w:footnote w:type="continuationNotice" w:id="1">
    <w:p w14:paraId="06809FB6" w14:textId="77777777" w:rsidR="00DD18E6" w:rsidRDefault="00DD1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A135E"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78D2B28E" w14:textId="77777777" w:rsidR="00CA135E" w:rsidRDefault="00CA135E" w:rsidP="00CA135E">
          <w:pPr>
            <w:spacing w:after="0" w:line="360" w:lineRule="auto"/>
            <w:jc w:val="both"/>
            <w:rPr>
              <w:rFonts w:ascii="Arial" w:hAnsi="Arial" w:cs="Arial"/>
              <w:b/>
              <w:sz w:val="16"/>
              <w:szCs w:val="16"/>
              <w:lang w:val="de-DE"/>
            </w:rPr>
          </w:pPr>
          <w:r>
            <w:rPr>
              <w:rFonts w:ascii="Arial" w:hAnsi="Arial" w:cs="Arial"/>
              <w:b/>
              <w:sz w:val="16"/>
              <w:szCs w:val="16"/>
              <w:lang w:val="de-DE"/>
            </w:rPr>
            <w:t xml:space="preserve">KRAIBURG TPE stellt </w:t>
          </w:r>
          <w:r w:rsidRPr="00CA135E">
            <w:rPr>
              <w:rFonts w:ascii="Arial" w:hAnsi="Arial" w:cs="Arial"/>
              <w:b/>
              <w:sz w:val="16"/>
              <w:szCs w:val="16"/>
              <w:lang w:val="de-DE"/>
            </w:rPr>
            <w:t>Schwindungswerte</w:t>
          </w:r>
          <w:r>
            <w:rPr>
              <w:rFonts w:ascii="Arial" w:hAnsi="Arial" w:cs="Arial"/>
              <w:b/>
              <w:sz w:val="16"/>
              <w:szCs w:val="16"/>
              <w:lang w:val="de-DE"/>
            </w:rPr>
            <w:t xml:space="preserve"> zur Verfügung</w:t>
          </w:r>
        </w:p>
        <w:p w14:paraId="6E4EE268" w14:textId="7E5C0766" w:rsidR="001E7076" w:rsidRPr="00014BB3" w:rsidRDefault="001E7076" w:rsidP="001E7076">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CA135E">
            <w:rPr>
              <w:rFonts w:ascii="Arial" w:hAnsi="Arial"/>
              <w:b/>
              <w:sz w:val="16"/>
              <w:lang w:val="de-DE"/>
            </w:rPr>
            <w:t>Februar</w:t>
          </w:r>
          <w:r w:rsidRPr="00014BB3">
            <w:rPr>
              <w:rFonts w:ascii="Arial" w:hAnsi="Arial"/>
              <w:b/>
              <w:sz w:val="16"/>
              <w:lang w:val="de-DE"/>
            </w:rPr>
            <w:t xml:space="preserve"> </w:t>
          </w:r>
          <w:r>
            <w:rPr>
              <w:rFonts w:ascii="Arial" w:hAnsi="Arial"/>
              <w:b/>
              <w:sz w:val="16"/>
              <w:lang w:val="de-DE"/>
            </w:rPr>
            <w:t>202</w:t>
          </w:r>
          <w:r w:rsidR="00CA135E">
            <w:rPr>
              <w:rFonts w:ascii="Arial" w:hAnsi="Arial"/>
              <w:b/>
              <w:sz w:val="16"/>
              <w:lang w:val="de-DE"/>
            </w:rPr>
            <w:t>4</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9FEE9C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26F7E6C" w14:textId="26296C11" w:rsidR="00290789" w:rsidRDefault="00CA135E" w:rsidP="00502615">
          <w:pPr>
            <w:spacing w:after="0" w:line="360" w:lineRule="auto"/>
            <w:jc w:val="both"/>
            <w:rPr>
              <w:rFonts w:ascii="Arial" w:hAnsi="Arial" w:cs="Arial"/>
              <w:b/>
              <w:sz w:val="16"/>
              <w:szCs w:val="16"/>
              <w:lang w:val="de-DE"/>
            </w:rPr>
          </w:pPr>
          <w:r>
            <w:rPr>
              <w:rFonts w:ascii="Arial" w:hAnsi="Arial" w:cs="Arial"/>
              <w:b/>
              <w:sz w:val="16"/>
              <w:szCs w:val="16"/>
              <w:lang w:val="de-DE"/>
            </w:rPr>
            <w:t xml:space="preserve">KRAIBURG TPE stellt </w:t>
          </w:r>
          <w:r w:rsidRPr="00CA135E">
            <w:rPr>
              <w:rFonts w:ascii="Arial" w:hAnsi="Arial" w:cs="Arial"/>
              <w:b/>
              <w:sz w:val="16"/>
              <w:szCs w:val="16"/>
              <w:lang w:val="de-DE"/>
            </w:rPr>
            <w:t>Schwindungswerte</w:t>
          </w:r>
          <w:r>
            <w:rPr>
              <w:rFonts w:ascii="Arial" w:hAnsi="Arial" w:cs="Arial"/>
              <w:b/>
              <w:sz w:val="16"/>
              <w:szCs w:val="16"/>
              <w:lang w:val="de-DE"/>
            </w:rPr>
            <w:t xml:space="preserve"> zur Verfügung</w:t>
          </w:r>
        </w:p>
        <w:p w14:paraId="7CA21669" w14:textId="72DEBEC3"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CA135E">
            <w:rPr>
              <w:rFonts w:ascii="Arial" w:hAnsi="Arial"/>
              <w:b/>
              <w:sz w:val="16"/>
              <w:lang w:val="de-DE"/>
            </w:rPr>
            <w:t>Februar</w:t>
          </w:r>
          <w:r w:rsidRPr="00014BB3">
            <w:rPr>
              <w:rFonts w:ascii="Arial" w:hAnsi="Arial"/>
              <w:b/>
              <w:sz w:val="16"/>
              <w:lang w:val="de-DE"/>
            </w:rPr>
            <w:t xml:space="preserve"> </w:t>
          </w:r>
          <w:r w:rsidR="001E7076">
            <w:rPr>
              <w:rFonts w:ascii="Arial" w:hAnsi="Arial"/>
              <w:b/>
              <w:sz w:val="16"/>
              <w:lang w:val="de-DE"/>
            </w:rPr>
            <w:t>202</w:t>
          </w:r>
          <w:r w:rsidR="00CA135E">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AF5517" w:rsidP="00A94995">
                          <w:pPr>
                            <w:spacing w:after="0" w:line="360" w:lineRule="auto"/>
                            <w:rPr>
                              <w:rFonts w:ascii="Arial" w:hAnsi="Arial" w:cs="Arial"/>
                              <w:sz w:val="16"/>
                              <w:szCs w:val="16"/>
                              <w:lang w:val="fr-FR"/>
                            </w:rPr>
                          </w:pPr>
                          <w:hyperlink r:id="rId2"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67640D7A" w14:textId="77777777" w:rsidR="002068DB" w:rsidRPr="002C6A88" w:rsidRDefault="002068DB" w:rsidP="002068DB">
                          <w:pPr>
                            <w:spacing w:after="0" w:line="360" w:lineRule="auto"/>
                            <w:rPr>
                              <w:rFonts w:ascii="Arial" w:hAnsi="Arial"/>
                              <w:i/>
                              <w:sz w:val="16"/>
                              <w:lang w:val="de-DE"/>
                            </w:rPr>
                          </w:pPr>
                          <w:r w:rsidRPr="002C6A88">
                            <w:rPr>
                              <w:rFonts w:ascii="Arial" w:hAnsi="Arial"/>
                              <w:i/>
                              <w:sz w:val="16"/>
                              <w:lang w:val="de-DE"/>
                            </w:rPr>
                            <w:t>EMG</w:t>
                          </w:r>
                        </w:p>
                        <w:p w14:paraId="55AB9629" w14:textId="77777777" w:rsidR="002068DB" w:rsidRPr="002C6A88" w:rsidRDefault="002068DB" w:rsidP="002068DB">
                          <w:pPr>
                            <w:spacing w:after="0" w:line="360" w:lineRule="auto"/>
                            <w:rPr>
                              <w:rFonts w:ascii="Arial" w:hAnsi="Arial"/>
                              <w:iCs/>
                              <w:sz w:val="16"/>
                              <w:lang w:val="de-DE"/>
                            </w:rPr>
                          </w:pPr>
                          <w:r w:rsidRPr="002C6A88">
                            <w:rPr>
                              <w:rFonts w:ascii="Arial" w:hAnsi="Arial"/>
                              <w:iCs/>
                              <w:sz w:val="16"/>
                              <w:lang w:val="de-DE"/>
                            </w:rPr>
                            <w:t>Vera Kiseleva</w:t>
                          </w:r>
                        </w:p>
                        <w:p w14:paraId="1ED822DC" w14:textId="6C221FAA" w:rsidR="002068DB" w:rsidRPr="002C6A88" w:rsidRDefault="00E150A6" w:rsidP="002068DB">
                          <w:pPr>
                            <w:spacing w:after="0" w:line="360" w:lineRule="auto"/>
                            <w:rPr>
                              <w:rFonts w:ascii="Arial" w:hAnsi="Arial"/>
                              <w:iCs/>
                              <w:sz w:val="16"/>
                              <w:lang w:val="de-DE"/>
                            </w:rPr>
                          </w:pPr>
                          <w:r w:rsidRPr="002C6A88">
                            <w:rPr>
                              <w:rFonts w:ascii="Arial" w:hAnsi="Arial"/>
                              <w:iCs/>
                              <w:sz w:val="16"/>
                              <w:lang w:val="de-DE"/>
                            </w:rPr>
                            <w:t>Tel</w:t>
                          </w:r>
                          <w:r w:rsidR="00AD6E9B" w:rsidRPr="002C6A88">
                            <w:rPr>
                              <w:rFonts w:ascii="Arial" w:hAnsi="Arial"/>
                              <w:iCs/>
                              <w:sz w:val="16"/>
                              <w:lang w:val="de-DE"/>
                            </w:rPr>
                            <w:t>:</w:t>
                          </w:r>
                          <w:r w:rsidRPr="002C6A88">
                            <w:rPr>
                              <w:rFonts w:ascii="Arial" w:hAnsi="Arial"/>
                              <w:iCs/>
                              <w:sz w:val="16"/>
                              <w:lang w:val="de-DE"/>
                            </w:rPr>
                            <w:t xml:space="preserve"> </w:t>
                          </w:r>
                          <w:r w:rsidR="002068DB" w:rsidRPr="002C6A88">
                            <w:rPr>
                              <w:rFonts w:ascii="Arial" w:hAnsi="Arial"/>
                              <w:iCs/>
                              <w:sz w:val="16"/>
                              <w:lang w:val="de-DE"/>
                            </w:rPr>
                            <w:t xml:space="preserve">+31 645 092 735 </w:t>
                          </w:r>
                        </w:p>
                        <w:p w14:paraId="59E5EE0D" w14:textId="0A43EFE1" w:rsidR="00DC3BD9" w:rsidRPr="002068DB" w:rsidRDefault="00AF5517" w:rsidP="002068DB">
                          <w:pPr>
                            <w:spacing w:after="0" w:line="360" w:lineRule="auto"/>
                            <w:rPr>
                              <w:rFonts w:ascii="Arial" w:hAnsi="Arial" w:cs="Arial"/>
                              <w:iCs/>
                              <w:sz w:val="16"/>
                              <w:szCs w:val="16"/>
                              <w:lang w:val="it-IT"/>
                            </w:rPr>
                          </w:pPr>
                          <w:hyperlink r:id="rId3" w:history="1">
                            <w:r w:rsidR="002068DB" w:rsidRPr="008A3007">
                              <w:rPr>
                                <w:rStyle w:val="Hyperlink"/>
                                <w:rFonts w:ascii="Arial" w:hAnsi="Arial"/>
                                <w:iCs/>
                                <w:sz w:val="16"/>
                                <w:lang w:val="it-IT"/>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AF5517" w:rsidP="00A94995">
                    <w:pPr>
                      <w:spacing w:after="0" w:line="360" w:lineRule="auto"/>
                      <w:rPr>
                        <w:rFonts w:ascii="Arial" w:hAnsi="Arial" w:cs="Arial"/>
                        <w:sz w:val="16"/>
                        <w:szCs w:val="16"/>
                        <w:lang w:val="fr-FR"/>
                      </w:rPr>
                    </w:pPr>
                    <w:hyperlink r:id="rId4"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67640D7A" w14:textId="77777777" w:rsidR="002068DB" w:rsidRPr="002C6A88" w:rsidRDefault="002068DB" w:rsidP="002068DB">
                    <w:pPr>
                      <w:spacing w:after="0" w:line="360" w:lineRule="auto"/>
                      <w:rPr>
                        <w:rFonts w:ascii="Arial" w:hAnsi="Arial"/>
                        <w:i/>
                        <w:sz w:val="16"/>
                        <w:lang w:val="de-DE"/>
                      </w:rPr>
                    </w:pPr>
                    <w:r w:rsidRPr="002C6A88">
                      <w:rPr>
                        <w:rFonts w:ascii="Arial" w:hAnsi="Arial"/>
                        <w:i/>
                        <w:sz w:val="16"/>
                        <w:lang w:val="de-DE"/>
                      </w:rPr>
                      <w:t>EMG</w:t>
                    </w:r>
                  </w:p>
                  <w:p w14:paraId="55AB9629" w14:textId="77777777" w:rsidR="002068DB" w:rsidRPr="002C6A88" w:rsidRDefault="002068DB" w:rsidP="002068DB">
                    <w:pPr>
                      <w:spacing w:after="0" w:line="360" w:lineRule="auto"/>
                      <w:rPr>
                        <w:rFonts w:ascii="Arial" w:hAnsi="Arial"/>
                        <w:iCs/>
                        <w:sz w:val="16"/>
                        <w:lang w:val="de-DE"/>
                      </w:rPr>
                    </w:pPr>
                    <w:r w:rsidRPr="002C6A88">
                      <w:rPr>
                        <w:rFonts w:ascii="Arial" w:hAnsi="Arial"/>
                        <w:iCs/>
                        <w:sz w:val="16"/>
                        <w:lang w:val="de-DE"/>
                      </w:rPr>
                      <w:t>Vera Kiseleva</w:t>
                    </w:r>
                  </w:p>
                  <w:p w14:paraId="1ED822DC" w14:textId="6C221FAA" w:rsidR="002068DB" w:rsidRPr="002C6A88" w:rsidRDefault="00E150A6" w:rsidP="002068DB">
                    <w:pPr>
                      <w:spacing w:after="0" w:line="360" w:lineRule="auto"/>
                      <w:rPr>
                        <w:rFonts w:ascii="Arial" w:hAnsi="Arial"/>
                        <w:iCs/>
                        <w:sz w:val="16"/>
                        <w:lang w:val="de-DE"/>
                      </w:rPr>
                    </w:pPr>
                    <w:r w:rsidRPr="002C6A88">
                      <w:rPr>
                        <w:rFonts w:ascii="Arial" w:hAnsi="Arial"/>
                        <w:iCs/>
                        <w:sz w:val="16"/>
                        <w:lang w:val="de-DE"/>
                      </w:rPr>
                      <w:t>Tel</w:t>
                    </w:r>
                    <w:r w:rsidR="00AD6E9B" w:rsidRPr="002C6A88">
                      <w:rPr>
                        <w:rFonts w:ascii="Arial" w:hAnsi="Arial"/>
                        <w:iCs/>
                        <w:sz w:val="16"/>
                        <w:lang w:val="de-DE"/>
                      </w:rPr>
                      <w:t>:</w:t>
                    </w:r>
                    <w:r w:rsidRPr="002C6A88">
                      <w:rPr>
                        <w:rFonts w:ascii="Arial" w:hAnsi="Arial"/>
                        <w:iCs/>
                        <w:sz w:val="16"/>
                        <w:lang w:val="de-DE"/>
                      </w:rPr>
                      <w:t xml:space="preserve"> </w:t>
                    </w:r>
                    <w:r w:rsidR="002068DB" w:rsidRPr="002C6A88">
                      <w:rPr>
                        <w:rFonts w:ascii="Arial" w:hAnsi="Arial"/>
                        <w:iCs/>
                        <w:sz w:val="16"/>
                        <w:lang w:val="de-DE"/>
                      </w:rPr>
                      <w:t xml:space="preserve">+31 645 092 735 </w:t>
                    </w:r>
                  </w:p>
                  <w:p w14:paraId="59E5EE0D" w14:textId="0A43EFE1" w:rsidR="00DC3BD9" w:rsidRPr="002068DB" w:rsidRDefault="00AF5517" w:rsidP="002068DB">
                    <w:pPr>
                      <w:spacing w:after="0" w:line="360" w:lineRule="auto"/>
                      <w:rPr>
                        <w:rFonts w:ascii="Arial" w:hAnsi="Arial" w:cs="Arial"/>
                        <w:iCs/>
                        <w:sz w:val="16"/>
                        <w:szCs w:val="16"/>
                        <w:lang w:val="it-IT"/>
                      </w:rPr>
                    </w:pPr>
                    <w:hyperlink r:id="rId5" w:history="1">
                      <w:r w:rsidR="002068DB" w:rsidRPr="008A3007">
                        <w:rPr>
                          <w:rStyle w:val="Hyperlink"/>
                          <w:rFonts w:ascii="Arial" w:hAnsi="Arial"/>
                          <w:iCs/>
                          <w:sz w:val="16"/>
                          <w:lang w:val="it-IT"/>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87DB3"/>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53E3"/>
    <w:rsid w:val="0016709E"/>
    <w:rsid w:val="00171C19"/>
    <w:rsid w:val="0017332B"/>
    <w:rsid w:val="001758A6"/>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15B5"/>
    <w:rsid w:val="001D24E4"/>
    <w:rsid w:val="001D4181"/>
    <w:rsid w:val="001D4898"/>
    <w:rsid w:val="001D646F"/>
    <w:rsid w:val="001D726A"/>
    <w:rsid w:val="001E21C8"/>
    <w:rsid w:val="001E7076"/>
    <w:rsid w:val="001F5C9D"/>
    <w:rsid w:val="00200183"/>
    <w:rsid w:val="00201710"/>
    <w:rsid w:val="00201B6E"/>
    <w:rsid w:val="00202490"/>
    <w:rsid w:val="002067F5"/>
    <w:rsid w:val="002068DB"/>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A88"/>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13C3"/>
    <w:rsid w:val="003226D8"/>
    <w:rsid w:val="003257EA"/>
    <w:rsid w:val="00326018"/>
    <w:rsid w:val="00330540"/>
    <w:rsid w:val="00334615"/>
    <w:rsid w:val="00334E61"/>
    <w:rsid w:val="00341021"/>
    <w:rsid w:val="0035315F"/>
    <w:rsid w:val="00357AA0"/>
    <w:rsid w:val="00357E90"/>
    <w:rsid w:val="0037152D"/>
    <w:rsid w:val="00374BDA"/>
    <w:rsid w:val="00375FE5"/>
    <w:rsid w:val="00384DF4"/>
    <w:rsid w:val="00385A9C"/>
    <w:rsid w:val="0038731F"/>
    <w:rsid w:val="00391D56"/>
    <w:rsid w:val="00393172"/>
    <w:rsid w:val="0039428A"/>
    <w:rsid w:val="003A5612"/>
    <w:rsid w:val="003A70E9"/>
    <w:rsid w:val="003A75EF"/>
    <w:rsid w:val="003B4466"/>
    <w:rsid w:val="003C1AA8"/>
    <w:rsid w:val="003C1CBC"/>
    <w:rsid w:val="003C2A07"/>
    <w:rsid w:val="003C66B6"/>
    <w:rsid w:val="003C6DEF"/>
    <w:rsid w:val="003C78DA"/>
    <w:rsid w:val="003D7BD7"/>
    <w:rsid w:val="003E19EE"/>
    <w:rsid w:val="004002A2"/>
    <w:rsid w:val="00404E87"/>
    <w:rsid w:val="00406C85"/>
    <w:rsid w:val="004133D7"/>
    <w:rsid w:val="004345E4"/>
    <w:rsid w:val="00437801"/>
    <w:rsid w:val="00452F77"/>
    <w:rsid w:val="004543C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BAF"/>
    <w:rsid w:val="004D7B11"/>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266B"/>
    <w:rsid w:val="005B5DDE"/>
    <w:rsid w:val="005D2E8E"/>
    <w:rsid w:val="005D3E07"/>
    <w:rsid w:val="005D467D"/>
    <w:rsid w:val="005E1C3F"/>
    <w:rsid w:val="005E3CE9"/>
    <w:rsid w:val="005F6E8A"/>
    <w:rsid w:val="005F7F23"/>
    <w:rsid w:val="00600566"/>
    <w:rsid w:val="00600CFF"/>
    <w:rsid w:val="0060594A"/>
    <w:rsid w:val="00607392"/>
    <w:rsid w:val="00614013"/>
    <w:rsid w:val="006162F9"/>
    <w:rsid w:val="00621DDB"/>
    <w:rsid w:val="0063151E"/>
    <w:rsid w:val="00637255"/>
    <w:rsid w:val="006373AE"/>
    <w:rsid w:val="006407F3"/>
    <w:rsid w:val="006460E3"/>
    <w:rsid w:val="006462D1"/>
    <w:rsid w:val="006600AB"/>
    <w:rsid w:val="00661BAB"/>
    <w:rsid w:val="00662F4F"/>
    <w:rsid w:val="00664104"/>
    <w:rsid w:val="006709AB"/>
    <w:rsid w:val="00671D92"/>
    <w:rsid w:val="006744C3"/>
    <w:rsid w:val="00681B2F"/>
    <w:rsid w:val="0068210C"/>
    <w:rsid w:val="00684BC2"/>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73AD"/>
    <w:rsid w:val="0073740D"/>
    <w:rsid w:val="00740199"/>
    <w:rsid w:val="007432C2"/>
    <w:rsid w:val="00744F3B"/>
    <w:rsid w:val="00746212"/>
    <w:rsid w:val="00747ABD"/>
    <w:rsid w:val="0075191D"/>
    <w:rsid w:val="00773A09"/>
    <w:rsid w:val="00775C8C"/>
    <w:rsid w:val="0078239C"/>
    <w:rsid w:val="007831E2"/>
    <w:rsid w:val="00784C57"/>
    <w:rsid w:val="00792739"/>
    <w:rsid w:val="00794FE0"/>
    <w:rsid w:val="007A7155"/>
    <w:rsid w:val="007B09EE"/>
    <w:rsid w:val="007B2DDE"/>
    <w:rsid w:val="007B4C2D"/>
    <w:rsid w:val="007B7E3F"/>
    <w:rsid w:val="007D2F24"/>
    <w:rsid w:val="007D7444"/>
    <w:rsid w:val="007E5B8A"/>
    <w:rsid w:val="007F1877"/>
    <w:rsid w:val="007F3DBF"/>
    <w:rsid w:val="007F53DE"/>
    <w:rsid w:val="00801767"/>
    <w:rsid w:val="00801792"/>
    <w:rsid w:val="0080281F"/>
    <w:rsid w:val="00802E55"/>
    <w:rsid w:val="00803A0C"/>
    <w:rsid w:val="0080401A"/>
    <w:rsid w:val="00805FA2"/>
    <w:rsid w:val="0081232B"/>
    <w:rsid w:val="00821F27"/>
    <w:rsid w:val="008255D9"/>
    <w:rsid w:val="0082686D"/>
    <w:rsid w:val="00840B89"/>
    <w:rsid w:val="00841E97"/>
    <w:rsid w:val="008477B0"/>
    <w:rsid w:val="00851E0E"/>
    <w:rsid w:val="008608DF"/>
    <w:rsid w:val="00861ADB"/>
    <w:rsid w:val="00862457"/>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B60"/>
    <w:rsid w:val="00926A97"/>
    <w:rsid w:val="0093119A"/>
    <w:rsid w:val="009343DE"/>
    <w:rsid w:val="00937972"/>
    <w:rsid w:val="00940943"/>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065F8"/>
    <w:rsid w:val="00A12422"/>
    <w:rsid w:val="00A1473E"/>
    <w:rsid w:val="00A178A9"/>
    <w:rsid w:val="00A2204C"/>
    <w:rsid w:val="00A24505"/>
    <w:rsid w:val="00A257CB"/>
    <w:rsid w:val="00A2616A"/>
    <w:rsid w:val="00A27B0F"/>
    <w:rsid w:val="00A35FCA"/>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93F85"/>
    <w:rsid w:val="00A94995"/>
    <w:rsid w:val="00AA1705"/>
    <w:rsid w:val="00AA5E68"/>
    <w:rsid w:val="00AB0CC7"/>
    <w:rsid w:val="00AB100C"/>
    <w:rsid w:val="00AB3412"/>
    <w:rsid w:val="00AB48F2"/>
    <w:rsid w:val="00AD13B3"/>
    <w:rsid w:val="00AD6E9B"/>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64F66"/>
    <w:rsid w:val="00B65846"/>
    <w:rsid w:val="00B66A20"/>
    <w:rsid w:val="00B71FAC"/>
    <w:rsid w:val="00B81B58"/>
    <w:rsid w:val="00B82730"/>
    <w:rsid w:val="00B83B92"/>
    <w:rsid w:val="00B858DE"/>
    <w:rsid w:val="00B95DE0"/>
    <w:rsid w:val="00BA2BC5"/>
    <w:rsid w:val="00BA6369"/>
    <w:rsid w:val="00BB55B7"/>
    <w:rsid w:val="00BB66CA"/>
    <w:rsid w:val="00BC1A81"/>
    <w:rsid w:val="00BC28EF"/>
    <w:rsid w:val="00BC43F8"/>
    <w:rsid w:val="00BC5625"/>
    <w:rsid w:val="00BC74AB"/>
    <w:rsid w:val="00BD0E38"/>
    <w:rsid w:val="00BD2F23"/>
    <w:rsid w:val="00BD55DC"/>
    <w:rsid w:val="00BD6EAB"/>
    <w:rsid w:val="00BE0CBD"/>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3590"/>
    <w:rsid w:val="00C943F4"/>
    <w:rsid w:val="00C95294"/>
    <w:rsid w:val="00C97AAF"/>
    <w:rsid w:val="00CA00D7"/>
    <w:rsid w:val="00CA09C2"/>
    <w:rsid w:val="00CA135E"/>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A6FBE"/>
    <w:rsid w:val="00DB0FEE"/>
    <w:rsid w:val="00DB12A2"/>
    <w:rsid w:val="00DB15CA"/>
    <w:rsid w:val="00DB2468"/>
    <w:rsid w:val="00DB7552"/>
    <w:rsid w:val="00DB780F"/>
    <w:rsid w:val="00DC10C6"/>
    <w:rsid w:val="00DC32CA"/>
    <w:rsid w:val="00DC3BD9"/>
    <w:rsid w:val="00DC680C"/>
    <w:rsid w:val="00DD01DF"/>
    <w:rsid w:val="00DD18E6"/>
    <w:rsid w:val="00DD4AA4"/>
    <w:rsid w:val="00DD4AEB"/>
    <w:rsid w:val="00DD717F"/>
    <w:rsid w:val="00DE150A"/>
    <w:rsid w:val="00DE16AF"/>
    <w:rsid w:val="00DE256F"/>
    <w:rsid w:val="00DE2B45"/>
    <w:rsid w:val="00DE348C"/>
    <w:rsid w:val="00DE4900"/>
    <w:rsid w:val="00DE4F36"/>
    <w:rsid w:val="00DF0C76"/>
    <w:rsid w:val="00DF7AAD"/>
    <w:rsid w:val="00E01D16"/>
    <w:rsid w:val="00E0247F"/>
    <w:rsid w:val="00E039D8"/>
    <w:rsid w:val="00E07B9C"/>
    <w:rsid w:val="00E1188E"/>
    <w:rsid w:val="00E150A6"/>
    <w:rsid w:val="00E15EEF"/>
    <w:rsid w:val="00E16767"/>
    <w:rsid w:val="00E17CAC"/>
    <w:rsid w:val="00E260DD"/>
    <w:rsid w:val="00E27982"/>
    <w:rsid w:val="00E37B4B"/>
    <w:rsid w:val="00E533F6"/>
    <w:rsid w:val="00E62EBC"/>
    <w:rsid w:val="00E74526"/>
    <w:rsid w:val="00E7553E"/>
    <w:rsid w:val="00E802D6"/>
    <w:rsid w:val="00E87218"/>
    <w:rsid w:val="00E87BF6"/>
    <w:rsid w:val="00E908C9"/>
    <w:rsid w:val="00E90938"/>
    <w:rsid w:val="00E935B0"/>
    <w:rsid w:val="00EA1FD4"/>
    <w:rsid w:val="00EB117B"/>
    <w:rsid w:val="00EB28CB"/>
    <w:rsid w:val="00EC09D3"/>
    <w:rsid w:val="00ED0CB9"/>
    <w:rsid w:val="00ED134C"/>
    <w:rsid w:val="00ED26CC"/>
    <w:rsid w:val="00ED392F"/>
    <w:rsid w:val="00ED7A78"/>
    <w:rsid w:val="00EE4CEE"/>
    <w:rsid w:val="00EE76D2"/>
    <w:rsid w:val="00EF1BC0"/>
    <w:rsid w:val="00F00FBC"/>
    <w:rsid w:val="00F0180F"/>
    <w:rsid w:val="00F0427C"/>
    <w:rsid w:val="00F07A01"/>
    <w:rsid w:val="00F11E25"/>
    <w:rsid w:val="00F125F3"/>
    <w:rsid w:val="00F12CA8"/>
    <w:rsid w:val="00F14DFB"/>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1331964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4296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2024-01-25T13:32:00Z</dcterms:created>
  <dcterms:modified xsi:type="dcterms:W3CDTF">2024-01-31T13:22:00Z</dcterms:modified>
  <cp:category/>
</cp:coreProperties>
</file>