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98D88" w14:textId="6F6F7BC9" w:rsidR="00D365F0" w:rsidRPr="00AF5056" w:rsidRDefault="00AF5056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</w:pP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KRAIBURG </w:t>
      </w:r>
      <w:proofErr w:type="gramStart"/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>(</w:t>
      </w:r>
      <w:proofErr w:type="gramEnd"/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4"/>
          <w:szCs w:val="24"/>
          <w:lang w:eastAsia="ko-KR"/>
        </w:rPr>
        <w:t>)</w:t>
      </w:r>
      <w:r w:rsidRPr="00AF5056"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  <w:t>,</w:t>
      </w: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진공</w:t>
      </w: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액세서리</w:t>
      </w: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디자인의</w:t>
      </w: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지속</w:t>
      </w: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가능한</w:t>
      </w: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혁신을</w:t>
      </w:r>
      <w:r w:rsidRPr="00D04CA9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color w:val="000000" w:themeColor="text1"/>
          <w:sz w:val="24"/>
          <w:szCs w:val="24"/>
          <w:lang w:eastAsia="ko-KR"/>
        </w:rPr>
        <w:t>주도해</w:t>
      </w:r>
    </w:p>
    <w:p w14:paraId="1B06BC2D" w14:textId="04FA7EEF" w:rsidR="00AF5056" w:rsidRPr="00AF5056" w:rsidRDefault="00AF5056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진공청소기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시장은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버전부터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첨단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무선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버전까지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대안</w:t>
      </w:r>
      <w:r w:rsidR="002E58A7"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E58A7"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제품들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="002E58A7"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AF505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AF505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AF505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장치의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유용성과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높이는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역할을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오늘날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진공청소기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재료로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떠오르고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AF505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CB984B8" w14:textId="77777777" w:rsidR="0061125B" w:rsidRPr="00A373D7" w:rsidRDefault="0061125B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0E9E4EFE" w14:textId="78066688" w:rsidR="00A373D7" w:rsidRPr="00AF5056" w:rsidRDefault="00A373D7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진공청소기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다양성과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고품질에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2E58A7"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촉진하여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가전제품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진화의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최전선에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두었습니다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87D4AFE" w14:textId="77777777" w:rsidR="00D365F0" w:rsidRPr="00AF5056" w:rsidRDefault="00D365F0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408A9D43" w14:textId="57866D28" w:rsidR="00A373D7" w:rsidRPr="00AF5056" w:rsidRDefault="00A373D7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RC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PCR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AP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개스킷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필터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브러시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버튼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진공청소기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제작에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선택되는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되었습니다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이들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높여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청소기가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최상의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발휘하도록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867A794" w14:textId="77777777" w:rsidR="00D365F0" w:rsidRPr="00A373D7" w:rsidRDefault="00D365F0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5B200BDA" w14:textId="02AEC3FA" w:rsidR="00D365F0" w:rsidRPr="00AF5056" w:rsidRDefault="00A373D7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RC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PCR</w:t>
      </w:r>
      <w:r w:rsidRPr="00A373D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AP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251CB0"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다음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몇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251CB0"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장점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</w:p>
    <w:p w14:paraId="650700F0" w14:textId="1652381E" w:rsidR="00251CB0" w:rsidRPr="00AF5056" w:rsidRDefault="00251CB0" w:rsidP="00791110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기계적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우수성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791110" w:rsidRPr="00DF5D4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https://www.kraiburg-tpe.com/ko/%EC%82%B0%EC%97%85%EC%9A%A9</w:t>
        </w:r>
      </w:hyperlink>
      <w:r w:rsidR="0079111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-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유연성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탄력성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기계적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보이기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때문에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진공청소기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어플리케이션에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C5B1C55" w14:textId="189AE461" w:rsidR="00251CB0" w:rsidRPr="00AF5056" w:rsidRDefault="00251CB0" w:rsidP="00791110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개선된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조립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-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마찰을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조립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공정을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용이하게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나은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부품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따라서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밀봉과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어플리케이션에서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특히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유용합니다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AF5B462" w14:textId="13341D07" w:rsidR="00D365F0" w:rsidRPr="00251CB0" w:rsidRDefault="00251CB0" w:rsidP="00791110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지속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가능성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791110" w:rsidRPr="00DF5D4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https://www.kraiburg-tpe.com/ko/%EC%A7%80%EC%86%8D%EA%B0%80%EB%8A%A5%EC%84%B1</w:t>
        </w:r>
      </w:hyperlink>
      <w:r w:rsidR="0079111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-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경도에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따라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48%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사용하여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가능성에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KRAIBURG 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의지를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입증합니다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관심이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이익을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미치는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영향을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줄입니다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E841A44" w14:textId="24F1B098" w:rsidR="00251CB0" w:rsidRPr="00AF5056" w:rsidRDefault="00251CB0" w:rsidP="00791110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–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50-90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Shore A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사이의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범위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옵션을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청소기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충족합니다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E863CC6" w14:textId="7C5FE993" w:rsidR="00251CB0" w:rsidRPr="00AF5056" w:rsidRDefault="00251CB0" w:rsidP="00791110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-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791110">
        <w:rPr>
          <w:rFonts w:ascii="Arial" w:eastAsia="NanumGothic" w:hAnsi="Arial" w:cs="Arial"/>
          <w:color w:val="000000" w:themeColor="text1"/>
          <w:sz w:val="20"/>
          <w:szCs w:val="20"/>
          <w:highlight w:val="yellow"/>
          <w:shd w:val="clear" w:color="auto" w:fill="FFFF00"/>
          <w:lang w:eastAsia="ko-KR"/>
        </w:rPr>
        <w:t>THERMOLAST</w:t>
      </w:r>
      <w:r w:rsidRPr="00791110">
        <w:rPr>
          <w:rFonts w:ascii="Malgun Gothic" w:eastAsia="Malgun Gothic" w:hAnsi="Malgun Gothic" w:cs="Arial"/>
          <w:color w:val="000000" w:themeColor="text1"/>
          <w:sz w:val="20"/>
          <w:szCs w:val="20"/>
          <w:highlight w:val="yellow"/>
          <w:shd w:val="clear" w:color="auto" w:fill="FFFF00"/>
          <w:lang w:eastAsia="ko-KR"/>
        </w:rPr>
        <w:t>®</w:t>
      </w:r>
      <w:r w:rsidRPr="00791110">
        <w:rPr>
          <w:rFonts w:ascii="Arial" w:eastAsia="NanumGothic" w:hAnsi="Arial" w:cs="Arial"/>
          <w:color w:val="000000" w:themeColor="text1"/>
          <w:sz w:val="20"/>
          <w:szCs w:val="20"/>
          <w:highlight w:val="yellow"/>
          <w:shd w:val="clear" w:color="auto" w:fill="FFFF00"/>
          <w:lang w:eastAsia="ko-KR"/>
        </w:rPr>
        <w:t xml:space="preserve"> R</w:t>
      </w:r>
      <w:r w:rsidRPr="00791110">
        <w:rPr>
          <w:rFonts w:ascii="Arial" w:eastAsia="NanumGothic" w:hAnsi="Arial" w:cs="Arial"/>
          <w:color w:val="000000" w:themeColor="text1"/>
          <w:sz w:val="20"/>
          <w:szCs w:val="20"/>
          <w:highlight w:val="yellow"/>
          <w:lang w:eastAsia="ko-KR"/>
        </w:rPr>
        <w:t xml:space="preserve"> RC</w:t>
      </w:r>
      <w:r w:rsidRPr="00791110">
        <w:rPr>
          <w:rFonts w:ascii="Malgun Gothic" w:eastAsia="Malgun Gothic" w:hAnsi="Malgun Gothic" w:cs="Arial"/>
          <w:color w:val="000000" w:themeColor="text1"/>
          <w:sz w:val="20"/>
          <w:szCs w:val="20"/>
          <w:highlight w:val="yellow"/>
          <w:lang w:eastAsia="ko-KR"/>
        </w:rPr>
        <w:t>/</w:t>
      </w:r>
      <w:r w:rsidRPr="00791110">
        <w:rPr>
          <w:rFonts w:ascii="Arial" w:eastAsia="NanumGothic" w:hAnsi="Arial" w:cs="Arial"/>
          <w:color w:val="000000" w:themeColor="text1"/>
          <w:sz w:val="20"/>
          <w:szCs w:val="20"/>
          <w:highlight w:val="yellow"/>
          <w:lang w:eastAsia="ko-KR"/>
        </w:rPr>
        <w:t>PCR</w:t>
      </w:r>
      <w:r w:rsidRPr="00791110">
        <w:rPr>
          <w:rFonts w:ascii="Malgun Gothic" w:eastAsia="Malgun Gothic" w:hAnsi="Malgun Gothic" w:cs="Arial"/>
          <w:color w:val="000000" w:themeColor="text1"/>
          <w:sz w:val="20"/>
          <w:szCs w:val="20"/>
          <w:highlight w:val="yellow"/>
          <w:lang w:eastAsia="ko-KR"/>
        </w:rPr>
        <w:t>/</w:t>
      </w:r>
      <w:r w:rsidRPr="00791110">
        <w:rPr>
          <w:rFonts w:ascii="Arial" w:eastAsia="NanumGothic" w:hAnsi="Arial" w:cs="Arial"/>
          <w:color w:val="000000" w:themeColor="text1"/>
          <w:sz w:val="20"/>
          <w:szCs w:val="20"/>
          <w:highlight w:val="yellow"/>
          <w:lang w:eastAsia="ko-KR"/>
        </w:rPr>
        <w:t>AP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hyperlink r:id="rId13" w:history="1">
        <w:r w:rsidR="00791110" w:rsidRPr="00DF5D4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https://www.kraiburg-tpe.com/ko/%EA%B3%B5%EA%B5%AC-%EC%86%90%EC%9E%A1%EC%9D%B4%EC%9A%A9-TPEs-%EC%84%B1%EB%8A%A5%EC%97%90-%EC%A7%80%EC%86%8D%EA%B0%80%EB%8A%A5%EC%84%B1%EC%9D%84-%EB%8D%94%ED%95%B4</w:t>
        </w:r>
      </w:hyperlink>
      <w:r w:rsidR="00791110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부드러운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터치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버튼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끈적임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집안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청소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그립감을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극대화합니다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BDCFBB2" w14:textId="12A80AED" w:rsidR="00251CB0" w:rsidRPr="00AF5056" w:rsidRDefault="00251CB0" w:rsidP="00791110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접착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온도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-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공정을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통해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탁월한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PP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접착력을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나타내며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80°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C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까지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온도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유지합니다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FC96693" w14:textId="21987C52" w:rsidR="00251CB0" w:rsidRPr="00AF5056" w:rsidRDefault="00251CB0" w:rsidP="00791110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규정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–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테스트를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거쳐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UL 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94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HB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충족합니다</w:t>
      </w:r>
      <w:r w:rsidRPr="00251CB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516D213" w14:textId="77777777" w:rsidR="00D23D4A" w:rsidRPr="00AF5056" w:rsidRDefault="00D23D4A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227116B2" w14:textId="4DCD3B1B" w:rsidR="00251CB0" w:rsidRPr="00AF5056" w:rsidRDefault="00B375E1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의지는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사항에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따라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정확하게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제작할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옵션으로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제안을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넘습니다</w:t>
      </w:r>
      <w:r w:rsidRPr="00B375E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유연성에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이러한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노력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덕분에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진공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청소기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진화하는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요구를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충족하는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고품질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제품</w:t>
      </w:r>
      <w:r w:rsidRPr="00791110">
        <w:rPr>
          <w:rFonts w:ascii="Arial" w:eastAsia="NanumGothic" w:hAnsi="Arial" w:cs="Arial" w:hint="eastAsia"/>
          <w:color w:val="000000" w:themeColor="text1"/>
          <w:sz w:val="20"/>
          <w:szCs w:val="20"/>
          <w:highlight w:val="yellow"/>
          <w:lang w:eastAsia="ko-KR"/>
        </w:rPr>
        <w:t>을</w:t>
      </w:r>
      <w:r w:rsidR="00791110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hyperlink r:id="rId14" w:history="1">
        <w:r w:rsidR="00791110" w:rsidRPr="00DF5D43">
          <w:rPr>
            <w:rStyle w:val="Hyperlink"/>
            <w:rFonts w:ascii="Arial" w:hAnsi="Arial" w:cs="Arial"/>
            <w:sz w:val="20"/>
            <w:szCs w:val="20"/>
            <w:lang w:eastAsia="zh-CN"/>
          </w:rPr>
          <w:t>https://www.kraiburg-tpe.com/ko/KRAIBURG-TPE-%EC%9D%98-%EC%95%84%EC%8B%9C%EC%95%84-%ED%83%9C%ED%8F%89%EC%96%91-%EC%8B%9C%EC%9E%A5-%EC%A0%84%EC%9A%A9-%ED%98%81%EC%8B%A0%EC%A0%81%EC%9D%B8-%EC%9E%AC%ED%99%9C%EC%9A%A9-TPE</w:t>
        </w:r>
      </w:hyperlink>
      <w:r w:rsidR="0079111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계속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제공할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04CA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B375E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FE43C96" w14:textId="77777777" w:rsidR="00D23D4A" w:rsidRPr="00B375E1" w:rsidRDefault="00D23D4A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DC33057" w14:textId="67AEE320" w:rsidR="00B375E1" w:rsidRPr="00AF5056" w:rsidRDefault="00B375E1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다용도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고품질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진공청소기에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수요가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지속적으로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증가함에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따라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필수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미래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형성에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중추적인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역할을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422CF73" w14:textId="77777777" w:rsidR="00D365F0" w:rsidRPr="00AF5056" w:rsidRDefault="00D365F0" w:rsidP="007911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36E0192" w14:textId="6975C0C5" w:rsidR="00B375E1" w:rsidRPr="00AF5056" w:rsidRDefault="00B375E1" w:rsidP="00791110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 w:rsidRPr="00D04CA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D04CA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D04CA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Pr="00D04CA9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42556D5B" w14:textId="51B11F9B" w:rsidR="00B375E1" w:rsidRPr="00AF5056" w:rsidRDefault="00B375E1" w:rsidP="007911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진공청소기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액세서리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애플리케이션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지속가능성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가전제품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애플리케이션용으로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48%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50%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FDA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REACH SVHC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KRAIBURG </w:t>
      </w:r>
      <w:proofErr w:type="gramStart"/>
      <w:r w:rsidRPr="00D04CA9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E7597CE" w14:textId="33832EAB" w:rsidR="00B375E1" w:rsidRPr="00B375E1" w:rsidRDefault="00B375E1" w:rsidP="007911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지속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B375E1">
        <w:rPr>
          <w:rFonts w:ascii="Malgun Gothic" w:eastAsia="Malgun Gothic" w:hAnsi="Malgun Gothic" w:cs="Arial"/>
          <w:sz w:val="20"/>
          <w:szCs w:val="20"/>
          <w:lang w:eastAsia="ko-KR"/>
        </w:rPr>
        <w:t>?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D04CA9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B375E1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4C10D6CA" w14:textId="50126A23" w:rsidR="00B375E1" w:rsidRPr="00AF5056" w:rsidRDefault="00B375E1" w:rsidP="007911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D04CA9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04CA9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7E14C407" w14:textId="4464736D" w:rsidR="00605ED9" w:rsidRPr="00AF5056" w:rsidRDefault="00791110" w:rsidP="00AF5056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drawing>
          <wp:inline distT="0" distB="0" distL="0" distR="0" wp14:anchorId="5CAD0306" wp14:editId="7459E2A1">
            <wp:extent cx="4234867" cy="2343150"/>
            <wp:effectExtent l="0" t="0" r="0" b="0"/>
            <wp:docPr id="15783631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475" cy="2346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808AD" w14:textId="77777777" w:rsidR="00791110" w:rsidRDefault="00791110" w:rsidP="00791110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7BC1A22C" w14:textId="77777777" w:rsidR="00791110" w:rsidRDefault="00791110" w:rsidP="00791110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25B9B30C" w14:textId="77777777" w:rsidR="00791110" w:rsidRDefault="00791110" w:rsidP="00791110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016A7A7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</w:p>
    <w:p w14:paraId="602A98C5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E33733F" wp14:editId="66D8FC4B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39502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1EE84698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D53C33B" wp14:editId="01757D3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8F907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37A66A25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0642D6CD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D372348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lastRenderedPageBreak/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3504A3F" wp14:editId="0A3D0205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834275" wp14:editId="5E446C60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0EC55E9" wp14:editId="75A8A747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226549D" wp14:editId="7388F4C2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229BA1" wp14:editId="490EF7C7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14C75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4EF1365" w14:textId="77777777" w:rsidR="00791110" w:rsidRDefault="00791110" w:rsidP="00791110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A80DEB3" wp14:editId="6CEC7794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8034D" w14:textId="77777777" w:rsidR="00791110" w:rsidRDefault="00791110" w:rsidP="00791110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791110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791110" w:rsidSect="00F125F3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864AD" w14:textId="77777777" w:rsidR="003D4FF2" w:rsidRDefault="003D4FF2" w:rsidP="00784C57">
      <w:pPr>
        <w:spacing w:after="0" w:line="240" w:lineRule="auto"/>
      </w:pPr>
      <w:r>
        <w:separator/>
      </w:r>
    </w:p>
  </w:endnote>
  <w:endnote w:type="continuationSeparator" w:id="0">
    <w:p w14:paraId="0D19401F" w14:textId="77777777" w:rsidR="003D4FF2" w:rsidRDefault="003D4FF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D04CA9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D04CA9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D04CA9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D04CA9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 w:rsidRPr="00D04CA9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D04CA9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D04CA9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+49</w:t>
                          </w:r>
                          <w:r w:rsidRPr="00D04CA9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8638</w:t>
                          </w:r>
                          <w:r w:rsidRPr="00D04CA9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9111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D04CA9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D04CA9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D04CA9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D04CA9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D04CA9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D04CA9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04CA9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04CA9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04CA9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D04CA9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</w:t>
                          </w:r>
                          <w:r w:rsidRPr="00D04CA9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9545</w:t>
                          </w:r>
                          <w:r w:rsidRPr="00D04CA9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6301</w:t>
                          </w:r>
                        </w:p>
                        <w:p w14:paraId="73E18B48" w14:textId="77777777" w:rsidR="001E1888" w:rsidRPr="00607EE4" w:rsidRDefault="0079111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D04CA9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D04CA9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D04CA9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D04CA9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D04CA9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04CA9">
                      <w:rPr>
                        <w:rFonts w:ascii="Arial" w:eastAsia="나눔고딕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D04CA9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D04CA9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D04CA9">
                      <w:rPr>
                        <w:rFonts w:eastAsia="나눔고딕"/>
                        <w:i w:val="0"/>
                        <w:sz w:val="16"/>
                      </w:rPr>
                      <w:t xml:space="preserve">Team </w:t>
                    </w:r>
                    <w:r w:rsidR="00EC7126" w:rsidRPr="00D04CA9">
                      <w:rPr>
                        <w:rFonts w:eastAsia="나눔고딕"/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D04CA9">
                      <w:rPr>
                        <w:rFonts w:eastAsia="나눔고딕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D04CA9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+49</w:t>
                    </w:r>
                    <w:r w:rsidRPr="00D04CA9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8638</w:t>
                    </w:r>
                    <w:r w:rsidRPr="00D04CA9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D4FF2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D04CA9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D04CA9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D04CA9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D04CA9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D04CA9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D04CA9">
                      <w:rPr>
                        <w:rFonts w:eastAsia="나눔고딕"/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04CA9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04CA9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04CA9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D04CA9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</w:t>
                    </w:r>
                    <w:r w:rsidRPr="00D04CA9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9545</w:t>
                    </w:r>
                    <w:r w:rsidRPr="00D04CA9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6301</w:t>
                    </w:r>
                  </w:p>
                  <w:p w14:paraId="73E18B48" w14:textId="77777777" w:rsidR="001E1888" w:rsidRPr="00607EE4" w:rsidRDefault="003D4FF2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D04CA9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D04CA9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D04CA9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D04CA9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D04CA9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AE78" w14:textId="77777777" w:rsidR="003D4FF2" w:rsidRDefault="003D4FF2" w:rsidP="00784C57">
      <w:pPr>
        <w:spacing w:after="0" w:line="240" w:lineRule="auto"/>
      </w:pPr>
      <w:r>
        <w:separator/>
      </w:r>
    </w:p>
  </w:footnote>
  <w:footnote w:type="continuationSeparator" w:id="0">
    <w:p w14:paraId="5CCA8DF3" w14:textId="77777777" w:rsidR="003D4FF2" w:rsidRDefault="003D4FF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5E737B6" w14:textId="77777777" w:rsidR="00AF5056" w:rsidRPr="00791110" w:rsidRDefault="00AF5056" w:rsidP="00AF505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04CA9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91110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2511077" w14:textId="77777777" w:rsidR="00AF5056" w:rsidRPr="00791110" w:rsidRDefault="00AF5056" w:rsidP="00AF505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79111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791110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7911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79111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,</w:t>
          </w: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진공</w:t>
          </w: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액세서리</w:t>
          </w: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디자인의</w:t>
          </w: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혁신을</w:t>
          </w:r>
          <w:r w:rsidRPr="007911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주도해</w:t>
          </w:r>
        </w:p>
        <w:p w14:paraId="0AF18CC9" w14:textId="77777777" w:rsidR="00AF5056" w:rsidRPr="00AF5056" w:rsidRDefault="00AF5056" w:rsidP="00AF505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AF50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AF50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11</w:t>
          </w: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FB2AF8B" w:rsidR="00502615" w:rsidRPr="00073D11" w:rsidRDefault="00AF5056" w:rsidP="00AF5056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04CA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04CA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22213E" w14:textId="3D0650F0" w:rsidR="008B7F86" w:rsidRPr="00AF5056" w:rsidRDefault="00AF5056" w:rsidP="00AF505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04CA9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04CA9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04CA9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12E6B7A" w14:textId="3322BD58" w:rsidR="001037C3" w:rsidRPr="00AF5056" w:rsidRDefault="001037C3" w:rsidP="00AF505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AF505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AF5056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="00AF505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,</w:t>
          </w:r>
          <w:r w:rsidR="0069495B"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진공</w:t>
          </w:r>
          <w:r w:rsidR="00AF5056"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액세서리</w:t>
          </w:r>
          <w:r w:rsidR="00AF5056"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디자인의</w:t>
          </w:r>
          <w:r w:rsidR="00AF5056"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="00AF5056"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="00AF5056"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혁신을</w:t>
          </w:r>
          <w:r w:rsidR="00AF5056" w:rsidRPr="00D04CA9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AF5056" w:rsidRPr="00D04CA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주도해</w:t>
          </w:r>
        </w:p>
        <w:p w14:paraId="765F9503" w14:textId="5909A202" w:rsidR="003C4170" w:rsidRPr="00AF5056" w:rsidRDefault="00AF5056" w:rsidP="00AF5056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AF50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1F4135" w:rsidRPr="00AF50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AF505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11</w:t>
          </w: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32C4FD7" w:rsidR="003C4170" w:rsidRPr="00073D11" w:rsidRDefault="00AF5056" w:rsidP="00AF5056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04CA9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04CA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AF505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D04CA9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04CA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AF505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D04CA9">
            <w:rPr>
              <w:rFonts w:ascii="Arial" w:eastAsia="NanumGothic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D04CA9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>)</w:t>
          </w:r>
          <w:r w:rsidRPr="00D04CA9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D04CA9">
            <w:rPr>
              <w:rFonts w:ascii="Arial" w:eastAsia="NanumGothic" w:hAnsi="Arial"/>
              <w:sz w:val="16"/>
            </w:rPr>
            <w:t>Sdn</w:t>
          </w:r>
          <w:proofErr w:type="spellEnd"/>
          <w:r w:rsidRPr="00D04CA9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D04CA9">
            <w:rPr>
              <w:rFonts w:ascii="Arial" w:eastAsia="NanumGothic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04CA9">
            <w:rPr>
              <w:rFonts w:ascii="Arial" w:eastAsia="NanumGothic" w:hAnsi="Arial" w:cs="Arial"/>
              <w:sz w:val="16"/>
              <w:szCs w:val="16"/>
            </w:rPr>
            <w:t xml:space="preserve">Lot </w:t>
          </w:r>
          <w:r>
            <w:rPr>
              <w:rFonts w:ascii="Arial" w:hAnsi="Arial" w:cs="Arial"/>
              <w:sz w:val="16"/>
              <w:szCs w:val="16"/>
            </w:rPr>
            <w:t>1839</w:t>
          </w:r>
          <w:r w:rsidRPr="00D04CA9">
            <w:rPr>
              <w:rFonts w:ascii="Arial" w:eastAsia="NanumGothic" w:hAnsi="Arial" w:cs="Arial"/>
              <w:sz w:val="16"/>
              <w:szCs w:val="16"/>
            </w:rPr>
            <w:t xml:space="preserve"> Jalan KPB </w:t>
          </w:r>
          <w:r>
            <w:rPr>
              <w:rFonts w:ascii="Arial" w:hAnsi="Arial" w:cs="Arial"/>
              <w:sz w:val="16"/>
              <w:szCs w:val="16"/>
            </w:rPr>
            <w:t>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04CA9">
            <w:rPr>
              <w:rFonts w:ascii="Arial" w:eastAsia="NanumGothic" w:hAnsi="Arial" w:cs="Arial"/>
              <w:sz w:val="16"/>
              <w:szCs w:val="16"/>
            </w:rPr>
            <w:t xml:space="preserve">Kawasan Perindustrian </w:t>
          </w:r>
          <w:proofErr w:type="spellStart"/>
          <w:r w:rsidRPr="00D04CA9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43300</w:t>
          </w:r>
          <w:r w:rsidRPr="00D04CA9">
            <w:rPr>
              <w:rFonts w:ascii="Arial" w:eastAsia="NanumGothic" w:hAnsi="Arial" w:cs="Arial"/>
              <w:sz w:val="16"/>
              <w:szCs w:val="16"/>
            </w:rPr>
            <w:t xml:space="preserve"> Seri Kembangan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D04CA9">
            <w:rPr>
              <w:rFonts w:ascii="Arial" w:eastAsia="NanumGothic" w:hAnsi="Arial" w:cs="Arial"/>
              <w:sz w:val="16"/>
              <w:szCs w:val="16"/>
            </w:rPr>
            <w:t xml:space="preserve"> Selangor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D04CA9">
            <w:rPr>
              <w:rFonts w:ascii="Arial" w:eastAsia="NanumGothic" w:hAnsi="Arial" w:cs="Arial"/>
              <w:sz w:val="16"/>
              <w:szCs w:val="16"/>
            </w:rPr>
            <w:t xml:space="preserve">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04CA9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04CA9">
            <w:rPr>
              <w:rFonts w:ascii="Arial" w:eastAsia="NanumGothic" w:hAnsi="Arial"/>
              <w:sz w:val="16"/>
            </w:rPr>
            <w:t xml:space="preserve">Phone </w:t>
          </w:r>
          <w:r>
            <w:rPr>
              <w:rFonts w:ascii="Arial" w:hAnsi="Arial"/>
              <w:sz w:val="16"/>
            </w:rPr>
            <w:t>+60</w:t>
          </w:r>
          <w:r w:rsidRPr="00D04CA9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3</w:t>
          </w:r>
          <w:r w:rsidRPr="00D04CA9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9545</w:t>
          </w:r>
          <w:r w:rsidRPr="00D04CA9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04CA9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D04CA9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D04CA9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D04CA9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D04CA9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D04CA9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D04CA9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D04CA9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D04CA9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B2304"/>
    <w:multiLevelType w:val="hybridMultilevel"/>
    <w:tmpl w:val="256290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A00BD"/>
    <w:multiLevelType w:val="hybridMultilevel"/>
    <w:tmpl w:val="E35A8EF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83614">
    <w:abstractNumId w:val="2"/>
  </w:num>
  <w:num w:numId="2" w16cid:durableId="1739668250">
    <w:abstractNumId w:val="9"/>
  </w:num>
  <w:num w:numId="3" w16cid:durableId="2012635206">
    <w:abstractNumId w:val="1"/>
  </w:num>
  <w:num w:numId="4" w16cid:durableId="708073475">
    <w:abstractNumId w:val="19"/>
  </w:num>
  <w:num w:numId="5" w16cid:durableId="1432508827">
    <w:abstractNumId w:val="13"/>
  </w:num>
  <w:num w:numId="6" w16cid:durableId="452408078">
    <w:abstractNumId w:val="17"/>
  </w:num>
  <w:num w:numId="7" w16cid:durableId="1001661232">
    <w:abstractNumId w:val="4"/>
  </w:num>
  <w:num w:numId="8" w16cid:durableId="1897006570">
    <w:abstractNumId w:val="18"/>
  </w:num>
  <w:num w:numId="9" w16cid:durableId="1443695111">
    <w:abstractNumId w:val="14"/>
  </w:num>
  <w:num w:numId="10" w16cid:durableId="1454447246">
    <w:abstractNumId w:val="0"/>
  </w:num>
  <w:num w:numId="11" w16cid:durableId="725833389">
    <w:abstractNumId w:val="11"/>
  </w:num>
  <w:num w:numId="12" w16cid:durableId="7245243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5938614">
    <w:abstractNumId w:val="3"/>
  </w:num>
  <w:num w:numId="14" w16cid:durableId="1694839489">
    <w:abstractNumId w:val="16"/>
  </w:num>
  <w:num w:numId="15" w16cid:durableId="330841793">
    <w:abstractNumId w:val="10"/>
  </w:num>
  <w:num w:numId="16" w16cid:durableId="702436990">
    <w:abstractNumId w:val="12"/>
  </w:num>
  <w:num w:numId="17" w16cid:durableId="265894370">
    <w:abstractNumId w:val="8"/>
  </w:num>
  <w:num w:numId="18" w16cid:durableId="1932928735">
    <w:abstractNumId w:val="7"/>
  </w:num>
  <w:num w:numId="19" w16cid:durableId="218172327">
    <w:abstractNumId w:val="15"/>
  </w:num>
  <w:num w:numId="20" w16cid:durableId="1745373303">
    <w:abstractNumId w:val="6"/>
  </w:num>
  <w:num w:numId="21" w16cid:durableId="7007141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37C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3CD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0C73"/>
    <w:rsid w:val="00233574"/>
    <w:rsid w:val="00235BA5"/>
    <w:rsid w:val="002455DD"/>
    <w:rsid w:val="00250990"/>
    <w:rsid w:val="00251CB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E58A7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4FF2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24995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E737F"/>
    <w:rsid w:val="006052A4"/>
    <w:rsid w:val="00605ED9"/>
    <w:rsid w:val="00606916"/>
    <w:rsid w:val="00610497"/>
    <w:rsid w:val="0061125B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0FAC"/>
    <w:rsid w:val="006919F2"/>
    <w:rsid w:val="00691DF1"/>
    <w:rsid w:val="00692233"/>
    <w:rsid w:val="00692A27"/>
    <w:rsid w:val="0069495B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099F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70CD"/>
    <w:rsid w:val="00744F3B"/>
    <w:rsid w:val="0076079D"/>
    <w:rsid w:val="00762555"/>
    <w:rsid w:val="0077610C"/>
    <w:rsid w:val="0078239C"/>
    <w:rsid w:val="007831E2"/>
    <w:rsid w:val="00784C57"/>
    <w:rsid w:val="00786798"/>
    <w:rsid w:val="00791110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428B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221D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3D7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07CF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5056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5E1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875CE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22D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4CA9"/>
    <w:rsid w:val="00D13AE1"/>
    <w:rsid w:val="00D14EDD"/>
    <w:rsid w:val="00D14F71"/>
    <w:rsid w:val="00D2192F"/>
    <w:rsid w:val="00D2377C"/>
    <w:rsid w:val="00D238FD"/>
    <w:rsid w:val="00D23D4A"/>
    <w:rsid w:val="00D253ED"/>
    <w:rsid w:val="00D3074B"/>
    <w:rsid w:val="00D34D49"/>
    <w:rsid w:val="00D35D04"/>
    <w:rsid w:val="00D365F0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7C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1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3%B5%EA%B5%AC-%EC%86%90%EC%9E%A1%EC%9D%B4%EC%9A%A9-TPEs-%EC%84%B1%EB%8A%A5%EC%97%90-%EC%A7%80%EC%86%8D%EA%B0%80%EB%8A%A5%EC%84%B1%EC%9D%84-%EB%8D%94%ED%95%B4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%EA%B0%80%EB%8A%A5%EC%84%B1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2%B0%EC%97%85%EC%9A%A9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KRAIBURG-TPE-%EC%9D%98-%EC%95%84%EC%8B%9C%EC%95%84-%ED%83%9C%ED%8F%89%EC%96%91-%EC%8B%9C%EC%9E%A5-%EC%A0%84%EC%9A%A9-%ED%98%81%EC%8B%A0%EC%A0%81%EC%9D%B8-%EC%9E%AC%ED%99%9C%EC%9A%A9-TPE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08EF1-C1B7-4C1B-864F-E62209CEA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576</Words>
  <Characters>3288</Characters>
  <Application>Microsoft Office Word</Application>
  <DocSecurity>0</DocSecurity>
  <Lines>27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2023-10-15T08:06:00Z</dcterms:created>
  <dcterms:modified xsi:type="dcterms:W3CDTF">2023-11-08T09:21:00Z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