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161F4" w14:textId="77777777" w:rsidR="00657653" w:rsidRPr="00550B44" w:rsidRDefault="00657653" w:rsidP="00657653">
      <w:pPr>
        <w:spacing w:after="0" w:line="360" w:lineRule="auto"/>
        <w:ind w:right="1559"/>
        <w:rPr>
          <w:rFonts w:ascii="Arial" w:eastAsia="SimSun" w:hAnsi="Arial" w:cs="Arial"/>
          <w:b/>
          <w:bCs/>
          <w:sz w:val="24"/>
          <w:szCs w:val="24"/>
        </w:rPr>
      </w:pPr>
      <w:r w:rsidRPr="00550B44">
        <w:rPr>
          <w:rFonts w:ascii="Arial" w:eastAsia="SimSun" w:hAnsi="Arial" w:hint="eastAsia"/>
          <w:b/>
          <w:sz w:val="24"/>
        </w:rPr>
        <w:t xml:space="preserve">TPE </w:t>
      </w:r>
      <w:r w:rsidRPr="00550B44">
        <w:rPr>
          <w:rFonts w:ascii="Arial" w:eastAsia="SimSun" w:hAnsi="Arial" w:hint="eastAsia"/>
          <w:b/>
          <w:sz w:val="24"/>
        </w:rPr>
        <w:t>助力电池管理系统迅速发展</w:t>
      </w:r>
    </w:p>
    <w:p w14:paraId="2F491612" w14:textId="77777777" w:rsidR="006C4263" w:rsidRPr="00550B44" w:rsidRDefault="006C4263" w:rsidP="00657653">
      <w:pPr>
        <w:spacing w:after="0" w:line="360" w:lineRule="auto"/>
        <w:ind w:right="1559"/>
        <w:contextualSpacing/>
        <w:jc w:val="both"/>
        <w:rPr>
          <w:rFonts w:ascii="Arial" w:hAnsi="Arial" w:cs="Arial"/>
          <w:b/>
          <w:bCs/>
          <w:sz w:val="24"/>
          <w:szCs w:val="24"/>
        </w:rPr>
      </w:pPr>
    </w:p>
    <w:p w14:paraId="5AA12EDE" w14:textId="77777777" w:rsidR="00657653" w:rsidRPr="00550B44" w:rsidRDefault="00657653" w:rsidP="00657653">
      <w:pPr>
        <w:spacing w:after="0" w:line="360" w:lineRule="auto"/>
        <w:ind w:right="1559"/>
        <w:jc w:val="both"/>
        <w:rPr>
          <w:rFonts w:ascii="Arial" w:eastAsia="SimSun" w:hAnsi="Arial" w:cs="Arial"/>
          <w:b/>
          <w:bCs/>
          <w:sz w:val="20"/>
          <w:szCs w:val="20"/>
          <w:u w:val="single"/>
        </w:rPr>
      </w:pPr>
      <w:r w:rsidRPr="00550B44">
        <w:rPr>
          <w:rFonts w:ascii="Arial" w:eastAsia="SimSun" w:hAnsi="Arial" w:hint="eastAsia"/>
          <w:sz w:val="20"/>
        </w:rPr>
        <w:t>接头和插头是电池管理系统运行中必不可少的两个部件，作为一家提供热塑性弹性体产品和定制工程解决方案的全球知名</w:t>
      </w:r>
      <w:r w:rsidRPr="00550B44">
        <w:rPr>
          <w:rFonts w:ascii="Arial" w:eastAsia="SimSun" w:hAnsi="Arial" w:hint="eastAsia"/>
          <w:sz w:val="20"/>
        </w:rPr>
        <w:t xml:space="preserve"> TPE </w:t>
      </w:r>
      <w:r w:rsidRPr="00550B44">
        <w:rPr>
          <w:rFonts w:ascii="Arial" w:eastAsia="SimSun" w:hAnsi="Arial" w:hint="eastAsia"/>
          <w:sz w:val="20"/>
        </w:rPr>
        <w:t>制造商，凯柏胶宝</w:t>
      </w:r>
      <w:r w:rsidRPr="00550B44">
        <w:rPr>
          <w:rFonts w:ascii="Arial" w:eastAsia="SimSun" w:hAnsi="Arial" w:hint="eastAsia"/>
          <w:sz w:val="20"/>
        </w:rPr>
        <w:t xml:space="preserve">® </w:t>
      </w:r>
      <w:r w:rsidRPr="00550B44">
        <w:rPr>
          <w:rFonts w:ascii="Arial" w:eastAsia="SimSun" w:hAnsi="Arial" w:hint="eastAsia"/>
          <w:sz w:val="20"/>
        </w:rPr>
        <w:t>专门设计了</w:t>
      </w:r>
      <w:r w:rsidRPr="00550B44">
        <w:rPr>
          <w:rFonts w:ascii="Arial" w:eastAsia="SimSun" w:hAnsi="Arial" w:hint="eastAsia"/>
          <w:sz w:val="20"/>
        </w:rPr>
        <w:t xml:space="preserve"> AD1/CS </w:t>
      </w:r>
      <w:r w:rsidRPr="00550B44">
        <w:rPr>
          <w:rFonts w:ascii="Arial" w:eastAsia="SimSun" w:hAnsi="Arial" w:hint="eastAsia"/>
          <w:sz w:val="20"/>
        </w:rPr>
        <w:t>和</w:t>
      </w:r>
      <w:r w:rsidRPr="00550B44">
        <w:rPr>
          <w:rFonts w:ascii="Arial" w:eastAsia="SimSun" w:hAnsi="Arial" w:hint="eastAsia"/>
          <w:sz w:val="20"/>
        </w:rPr>
        <w:t xml:space="preserve"> FR </w:t>
      </w:r>
      <w:r w:rsidRPr="00550B44">
        <w:rPr>
          <w:rFonts w:ascii="Arial" w:eastAsia="SimSun" w:hAnsi="Arial" w:hint="eastAsia"/>
          <w:sz w:val="20"/>
        </w:rPr>
        <w:t>系列化合物。</w:t>
      </w:r>
    </w:p>
    <w:p w14:paraId="748FED5C" w14:textId="77777777" w:rsidR="00657653" w:rsidRPr="00550B44" w:rsidRDefault="00657653" w:rsidP="00657653">
      <w:pPr>
        <w:spacing w:after="0" w:line="360" w:lineRule="auto"/>
        <w:ind w:right="1559"/>
        <w:jc w:val="both"/>
        <w:rPr>
          <w:rFonts w:ascii="Arial" w:hAnsi="Arial" w:cs="Arial"/>
          <w:b/>
          <w:bCs/>
          <w:sz w:val="20"/>
          <w:szCs w:val="20"/>
          <w:u w:val="single"/>
        </w:rPr>
      </w:pPr>
    </w:p>
    <w:p w14:paraId="5091E625"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电动汽车正在推动技术进步，以增强汽车的安全性能，提供更加高效、安全和舒适的驾驶体验。随着充电基础设施的普及，汽车的核心——电池管理系统——也在不断发展。</w:t>
      </w:r>
      <w:r w:rsidRPr="00550B44">
        <w:rPr>
          <w:rFonts w:ascii="Arial" w:eastAsia="SimSun" w:hAnsi="Arial" w:hint="eastAsia"/>
          <w:sz w:val="20"/>
        </w:rPr>
        <w:t xml:space="preserve"> </w:t>
      </w:r>
    </w:p>
    <w:p w14:paraId="0836FFDF" w14:textId="77777777" w:rsidR="00657653" w:rsidRPr="00550B44" w:rsidRDefault="00657653" w:rsidP="00657653">
      <w:pPr>
        <w:spacing w:after="0" w:line="360" w:lineRule="auto"/>
        <w:ind w:right="1559"/>
        <w:jc w:val="both"/>
        <w:rPr>
          <w:rFonts w:ascii="Arial" w:hAnsi="Arial" w:cs="Arial"/>
          <w:sz w:val="20"/>
          <w:szCs w:val="20"/>
        </w:rPr>
      </w:pPr>
    </w:p>
    <w:p w14:paraId="4102CD1A"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接头和插头在电池管理系统中发挥着至关重要的作用，可以使电池能够有效、安全地运行，并实现更久续航。这些组件确保在汽车行驶过程时不间断地供电，并让电池持续充电。</w:t>
      </w:r>
    </w:p>
    <w:p w14:paraId="2383360A" w14:textId="77777777" w:rsidR="00657653" w:rsidRPr="00550B44" w:rsidRDefault="00657653" w:rsidP="00657653">
      <w:pPr>
        <w:spacing w:after="0" w:line="360" w:lineRule="auto"/>
        <w:ind w:right="1559"/>
        <w:jc w:val="both"/>
        <w:rPr>
          <w:rFonts w:ascii="Arial" w:hAnsi="Arial" w:cs="Arial"/>
          <w:sz w:val="20"/>
          <w:szCs w:val="20"/>
        </w:rPr>
      </w:pPr>
    </w:p>
    <w:p w14:paraId="7BBCDE11"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因此，选择先进的材料至关重要，因为先进的材料具有顶尖的性能，同时能够保护插头和接头免遭火灾危险。</w:t>
      </w:r>
      <w:r w:rsidRPr="00550B44">
        <w:rPr>
          <w:rFonts w:ascii="Arial" w:eastAsia="SimSun" w:hAnsi="Arial" w:hint="eastAsia"/>
          <w:sz w:val="20"/>
        </w:rPr>
        <w:t xml:space="preserve">  </w:t>
      </w:r>
    </w:p>
    <w:p w14:paraId="17A03A79" w14:textId="77777777" w:rsidR="00657653" w:rsidRPr="00550B44" w:rsidRDefault="00657653" w:rsidP="00657653">
      <w:pPr>
        <w:spacing w:after="0" w:line="360" w:lineRule="auto"/>
        <w:ind w:right="1559"/>
        <w:jc w:val="both"/>
        <w:rPr>
          <w:rFonts w:ascii="Arial" w:hAnsi="Arial" w:cs="Arial"/>
          <w:sz w:val="20"/>
          <w:szCs w:val="20"/>
        </w:rPr>
      </w:pPr>
    </w:p>
    <w:p w14:paraId="78EFF704"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热塑性弹性体</w:t>
      </w:r>
      <w:r w:rsidRPr="00550B44">
        <w:rPr>
          <w:rFonts w:ascii="Arial" w:eastAsia="SimSun" w:hAnsi="Arial" w:hint="eastAsia"/>
          <w:sz w:val="20"/>
        </w:rPr>
        <w:t xml:space="preserve"> (TPE) </w:t>
      </w:r>
      <w:r w:rsidRPr="00550B44">
        <w:rPr>
          <w:rFonts w:ascii="Arial" w:eastAsia="SimSun" w:hAnsi="Arial" w:hint="eastAsia"/>
          <w:sz w:val="20"/>
        </w:rPr>
        <w:t>是一种安全、多功能且耐用的材料，可以用于电池充电系统中的插头和接头。</w:t>
      </w:r>
      <w:r w:rsidRPr="00550B44">
        <w:rPr>
          <w:rFonts w:ascii="Arial" w:eastAsia="SimSun" w:hAnsi="Arial" w:hint="eastAsia"/>
          <w:sz w:val="20"/>
        </w:rPr>
        <w:t xml:space="preserve"> </w:t>
      </w:r>
    </w:p>
    <w:p w14:paraId="28E44419" w14:textId="77777777" w:rsidR="00657653" w:rsidRPr="00550B44" w:rsidRDefault="00657653" w:rsidP="00657653">
      <w:pPr>
        <w:spacing w:after="0" w:line="360" w:lineRule="auto"/>
        <w:ind w:right="1559"/>
        <w:jc w:val="both"/>
        <w:rPr>
          <w:rFonts w:ascii="Arial" w:hAnsi="Arial" w:cs="Arial"/>
          <w:sz w:val="20"/>
          <w:szCs w:val="20"/>
        </w:rPr>
      </w:pPr>
    </w:p>
    <w:p w14:paraId="64366EA1" w14:textId="063CBF42" w:rsidR="00657653" w:rsidRPr="00785A91"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作为全球知名的热塑性弹性体产品和定制工程解决方案的</w:t>
      </w:r>
      <w:r w:rsidRPr="00550B44">
        <w:rPr>
          <w:rFonts w:ascii="Arial" w:eastAsia="SimSun" w:hAnsi="Arial" w:hint="eastAsia"/>
          <w:sz w:val="20"/>
        </w:rPr>
        <w:t xml:space="preserve"> TPE </w:t>
      </w:r>
      <w:r w:rsidRPr="00550B44">
        <w:rPr>
          <w:rFonts w:ascii="Arial" w:eastAsia="SimSun" w:hAnsi="Arial" w:hint="eastAsia"/>
          <w:sz w:val="20"/>
        </w:rPr>
        <w:t>制造商，凯柏胶宝</w:t>
      </w:r>
      <w:r w:rsidRPr="00550B44">
        <w:rPr>
          <w:rFonts w:ascii="Arial" w:eastAsia="SimSun" w:hAnsi="Arial" w:hint="eastAsia"/>
          <w:sz w:val="20"/>
        </w:rPr>
        <w:t xml:space="preserve">® </w:t>
      </w:r>
      <w:r w:rsidRPr="00550B44">
        <w:rPr>
          <w:rFonts w:ascii="Arial" w:eastAsia="SimSun" w:hAnsi="Arial" w:hint="eastAsia"/>
          <w:sz w:val="20"/>
        </w:rPr>
        <w:t>提供符合安全规定的</w:t>
      </w:r>
      <w:r w:rsidRPr="00550B44">
        <w:rPr>
          <w:rFonts w:ascii="Arial" w:eastAsia="SimSun" w:hAnsi="Arial" w:hint="eastAsia"/>
          <w:sz w:val="20"/>
        </w:rPr>
        <w:t xml:space="preserve"> TPE </w:t>
      </w:r>
      <w:r w:rsidRPr="00550B44">
        <w:rPr>
          <w:rFonts w:ascii="Arial" w:eastAsia="SimSun" w:hAnsi="Arial" w:hint="eastAsia"/>
          <w:sz w:val="20"/>
        </w:rPr>
        <w:t>化合物，其硬度范围适用于制作接头和插头。</w:t>
      </w:r>
      <w:r w:rsidRPr="00550B44">
        <w:rPr>
          <w:rFonts w:ascii="Arial" w:eastAsia="SimSun" w:hAnsi="Arial" w:hint="eastAsia"/>
          <w:sz w:val="20"/>
        </w:rPr>
        <w:t xml:space="preserve"> </w:t>
      </w:r>
    </w:p>
    <w:p w14:paraId="422F62AF" w14:textId="77777777" w:rsidR="00657653" w:rsidRPr="00550B44" w:rsidRDefault="00657653" w:rsidP="00657653">
      <w:pPr>
        <w:spacing w:after="0" w:line="360" w:lineRule="auto"/>
        <w:ind w:right="1559"/>
        <w:jc w:val="both"/>
        <w:rPr>
          <w:rFonts w:ascii="Arial" w:hAnsi="Arial" w:cs="Arial"/>
          <w:sz w:val="20"/>
          <w:szCs w:val="20"/>
        </w:rPr>
      </w:pPr>
    </w:p>
    <w:p w14:paraId="2EE9B9DA" w14:textId="77777777" w:rsidR="00657653" w:rsidRPr="00550B44" w:rsidRDefault="00657653" w:rsidP="00657653">
      <w:pPr>
        <w:spacing w:after="0" w:line="360" w:lineRule="auto"/>
        <w:ind w:right="1559"/>
        <w:jc w:val="both"/>
        <w:rPr>
          <w:rFonts w:ascii="Arial" w:eastAsia="SimSun" w:hAnsi="Arial" w:cs="Arial"/>
          <w:b/>
          <w:bCs/>
          <w:sz w:val="20"/>
          <w:szCs w:val="20"/>
        </w:rPr>
      </w:pPr>
      <w:r w:rsidRPr="00550B44">
        <w:rPr>
          <w:rFonts w:ascii="Arial" w:eastAsia="SimSun" w:hAnsi="Arial" w:hint="eastAsia"/>
          <w:b/>
          <w:sz w:val="20"/>
        </w:rPr>
        <w:t xml:space="preserve">AD1/CS </w:t>
      </w:r>
      <w:r w:rsidRPr="00550B44">
        <w:rPr>
          <w:rFonts w:ascii="Arial" w:eastAsia="SimSun" w:hAnsi="Arial" w:hint="eastAsia"/>
          <w:b/>
          <w:sz w:val="20"/>
        </w:rPr>
        <w:t>系列</w:t>
      </w:r>
      <w:r w:rsidRPr="00550B44">
        <w:rPr>
          <w:rFonts w:ascii="Arial" w:eastAsia="SimSun" w:hAnsi="Arial" w:hint="eastAsia"/>
          <w:b/>
          <w:sz w:val="20"/>
        </w:rPr>
        <w:t xml:space="preserve"> - </w:t>
      </w:r>
      <w:r w:rsidRPr="00550B44">
        <w:rPr>
          <w:rFonts w:ascii="Arial" w:eastAsia="SimSun" w:hAnsi="Arial" w:hint="eastAsia"/>
          <w:b/>
          <w:sz w:val="20"/>
        </w:rPr>
        <w:t>对热塑性塑料具有良好的包胶性</w:t>
      </w:r>
    </w:p>
    <w:p w14:paraId="578BB7B6"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凯柏胶宝</w:t>
      </w:r>
      <w:r w:rsidRPr="00550B44">
        <w:rPr>
          <w:rFonts w:ascii="Arial" w:eastAsia="SimSun" w:hAnsi="Arial" w:hint="eastAsia"/>
          <w:sz w:val="20"/>
        </w:rPr>
        <w:t xml:space="preserve">® </w:t>
      </w:r>
      <w:r w:rsidRPr="00550B44">
        <w:rPr>
          <w:rFonts w:ascii="Arial" w:eastAsia="SimSun" w:hAnsi="Arial" w:hint="eastAsia"/>
          <w:sz w:val="20"/>
        </w:rPr>
        <w:t>的部分</w:t>
      </w:r>
      <w:r w:rsidRPr="00550B44">
        <w:rPr>
          <w:rFonts w:ascii="Arial" w:eastAsia="SimSun" w:hAnsi="Arial" w:hint="eastAsia"/>
          <w:sz w:val="20"/>
        </w:rPr>
        <w:t xml:space="preserve"> TPE </w:t>
      </w:r>
      <w:r w:rsidRPr="00550B44">
        <w:rPr>
          <w:rFonts w:ascii="Arial" w:eastAsia="SimSun" w:hAnsi="Arial" w:hint="eastAsia"/>
          <w:sz w:val="20"/>
        </w:rPr>
        <w:t>化合物已通过认证，符合</w:t>
      </w:r>
      <w:r w:rsidRPr="00550B44">
        <w:rPr>
          <w:rFonts w:ascii="Arial" w:eastAsia="SimSun" w:hAnsi="Arial" w:hint="eastAsia"/>
          <w:sz w:val="20"/>
        </w:rPr>
        <w:t xml:space="preserve"> UL94HB </w:t>
      </w:r>
      <w:r w:rsidRPr="00550B44">
        <w:rPr>
          <w:rFonts w:ascii="Arial" w:eastAsia="SimSun" w:hAnsi="Arial" w:hint="eastAsia"/>
          <w:sz w:val="20"/>
        </w:rPr>
        <w:t>可燃性标准，该标准规定了材料点燃后燃烧的速度，以降低火灾风险。</w:t>
      </w:r>
    </w:p>
    <w:p w14:paraId="2613A0F4" w14:textId="77777777" w:rsidR="00657653" w:rsidRPr="00550B44" w:rsidRDefault="00657653" w:rsidP="00657653">
      <w:pPr>
        <w:spacing w:after="0" w:line="360" w:lineRule="auto"/>
        <w:ind w:right="1559"/>
        <w:jc w:val="both"/>
        <w:rPr>
          <w:rFonts w:ascii="Arial" w:hAnsi="Arial" w:cs="Arial"/>
          <w:b/>
          <w:bCs/>
          <w:sz w:val="20"/>
          <w:szCs w:val="20"/>
        </w:rPr>
      </w:pPr>
    </w:p>
    <w:p w14:paraId="5A127054"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其中一款经过</w:t>
      </w:r>
      <w:r w:rsidRPr="00550B44">
        <w:rPr>
          <w:rFonts w:ascii="Arial" w:eastAsia="SimSun" w:hAnsi="Arial" w:hint="eastAsia"/>
          <w:sz w:val="20"/>
        </w:rPr>
        <w:t xml:space="preserve"> UL94HB </w:t>
      </w:r>
      <w:r w:rsidRPr="00550B44">
        <w:rPr>
          <w:rFonts w:ascii="Arial" w:eastAsia="SimSun" w:hAnsi="Arial" w:hint="eastAsia"/>
          <w:sz w:val="20"/>
        </w:rPr>
        <w:t>认证的</w:t>
      </w:r>
      <w:r w:rsidRPr="00550B44">
        <w:rPr>
          <w:rFonts w:ascii="Arial" w:eastAsia="SimSun" w:hAnsi="Arial" w:hint="eastAsia"/>
          <w:sz w:val="20"/>
        </w:rPr>
        <w:t xml:space="preserve"> TPE </w:t>
      </w:r>
      <w:r w:rsidRPr="00550B44">
        <w:rPr>
          <w:rFonts w:ascii="Arial" w:eastAsia="SimSun" w:hAnsi="Arial" w:hint="eastAsia"/>
          <w:sz w:val="20"/>
        </w:rPr>
        <w:t>为</w:t>
      </w:r>
      <w:r w:rsidRPr="00550B44">
        <w:rPr>
          <w:rFonts w:ascii="Arial" w:eastAsia="SimSun" w:hAnsi="Arial" w:hint="eastAsia"/>
          <w:sz w:val="20"/>
        </w:rPr>
        <w:t xml:space="preserve"> AD1/CS </w:t>
      </w:r>
      <w:r w:rsidRPr="00550B44">
        <w:rPr>
          <w:rFonts w:ascii="Arial" w:eastAsia="SimSun" w:hAnsi="Arial" w:hint="eastAsia"/>
          <w:sz w:val="20"/>
        </w:rPr>
        <w:t>系列化合物。</w:t>
      </w:r>
    </w:p>
    <w:p w14:paraId="106C2F7E"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lastRenderedPageBreak/>
        <w:t>该系列具有良好的压缩永久变形性能以及对</w:t>
      </w:r>
      <w:r w:rsidRPr="00550B44">
        <w:rPr>
          <w:rFonts w:ascii="Arial" w:eastAsia="SimSun" w:hAnsi="Arial" w:hint="eastAsia"/>
          <w:sz w:val="20"/>
        </w:rPr>
        <w:t xml:space="preserve"> ABS</w:t>
      </w:r>
      <w:r w:rsidRPr="00550B44">
        <w:rPr>
          <w:rFonts w:ascii="Arial" w:eastAsia="SimSun" w:hAnsi="Arial" w:hint="eastAsia"/>
          <w:sz w:val="20"/>
        </w:rPr>
        <w:t>、</w:t>
      </w:r>
      <w:r w:rsidRPr="00550B44">
        <w:rPr>
          <w:rFonts w:ascii="Arial" w:eastAsia="SimSun" w:hAnsi="Arial" w:hint="eastAsia"/>
          <w:sz w:val="20"/>
        </w:rPr>
        <w:t>PC</w:t>
      </w:r>
      <w:r w:rsidRPr="00550B44">
        <w:rPr>
          <w:rFonts w:ascii="Arial" w:eastAsia="SimSun" w:hAnsi="Arial" w:hint="eastAsia"/>
          <w:sz w:val="20"/>
        </w:rPr>
        <w:t>、</w:t>
      </w:r>
      <w:r w:rsidRPr="00550B44">
        <w:rPr>
          <w:rFonts w:ascii="Arial" w:eastAsia="SimSun" w:hAnsi="Arial" w:hint="eastAsia"/>
          <w:sz w:val="20"/>
        </w:rPr>
        <w:t>PC/ABS</w:t>
      </w:r>
      <w:r w:rsidRPr="00550B44">
        <w:rPr>
          <w:rFonts w:ascii="Arial" w:eastAsia="SimSun" w:hAnsi="Arial" w:hint="eastAsia"/>
          <w:sz w:val="20"/>
        </w:rPr>
        <w:t>、</w:t>
      </w:r>
      <w:r w:rsidRPr="00550B44">
        <w:rPr>
          <w:rFonts w:ascii="Arial" w:eastAsia="SimSun" w:hAnsi="Arial" w:hint="eastAsia"/>
          <w:sz w:val="20"/>
        </w:rPr>
        <w:t>ASA</w:t>
      </w:r>
      <w:r w:rsidRPr="00550B44">
        <w:rPr>
          <w:rFonts w:ascii="Arial" w:eastAsia="SimSun" w:hAnsi="Arial" w:hint="eastAsia"/>
          <w:sz w:val="20"/>
        </w:rPr>
        <w:t>、</w:t>
      </w:r>
      <w:r w:rsidRPr="00550B44">
        <w:rPr>
          <w:rFonts w:ascii="Arial" w:eastAsia="SimSun" w:hAnsi="Arial" w:hint="eastAsia"/>
          <w:sz w:val="20"/>
        </w:rPr>
        <w:t xml:space="preserve">SAN </w:t>
      </w:r>
      <w:r w:rsidRPr="00550B44">
        <w:rPr>
          <w:rFonts w:ascii="Arial" w:eastAsia="SimSun" w:hAnsi="Arial" w:hint="eastAsia"/>
          <w:sz w:val="20"/>
        </w:rPr>
        <w:t>和</w:t>
      </w:r>
      <w:r w:rsidRPr="00550B44">
        <w:rPr>
          <w:rFonts w:ascii="Arial" w:eastAsia="SimSun" w:hAnsi="Arial" w:hint="eastAsia"/>
          <w:sz w:val="20"/>
        </w:rPr>
        <w:t xml:space="preserve"> PBT </w:t>
      </w:r>
      <w:r w:rsidRPr="00550B44">
        <w:rPr>
          <w:rFonts w:ascii="Arial" w:eastAsia="SimSun" w:hAnsi="Arial" w:hint="eastAsia"/>
          <w:sz w:val="20"/>
        </w:rPr>
        <w:t>等极性热塑性塑料的包胶性，满足各种设计可能性。</w:t>
      </w:r>
      <w:r w:rsidRPr="00550B44">
        <w:rPr>
          <w:rFonts w:ascii="Arial" w:eastAsia="SimSun" w:hAnsi="Arial" w:hint="eastAsia"/>
          <w:sz w:val="20"/>
        </w:rPr>
        <w:t xml:space="preserve"> </w:t>
      </w:r>
    </w:p>
    <w:p w14:paraId="2166BA9C" w14:textId="77777777" w:rsidR="00657653" w:rsidRPr="00550B44" w:rsidRDefault="00657653" w:rsidP="00657653">
      <w:pPr>
        <w:spacing w:after="0" w:line="360" w:lineRule="auto"/>
        <w:ind w:right="1559"/>
        <w:jc w:val="both"/>
        <w:rPr>
          <w:rFonts w:ascii="Arial" w:hAnsi="Arial" w:cs="Arial"/>
          <w:sz w:val="20"/>
          <w:szCs w:val="20"/>
        </w:rPr>
      </w:pPr>
    </w:p>
    <w:p w14:paraId="7D11B13C" w14:textId="0CBE103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有</w:t>
      </w:r>
      <w:r w:rsidR="00B53C69" w:rsidRPr="00550B44">
        <w:rPr>
          <w:rFonts w:ascii="Arial" w:eastAsia="SimSun" w:hAnsi="Arial" w:hint="eastAsia"/>
          <w:sz w:val="20"/>
        </w:rPr>
        <w:t>本</w:t>
      </w:r>
      <w:r w:rsidRPr="00550B44">
        <w:rPr>
          <w:rFonts w:ascii="Arial" w:eastAsia="SimSun" w:hAnsi="Arial" w:hint="eastAsia"/>
          <w:sz w:val="20"/>
        </w:rPr>
        <w:t>色和黑色可选，并可以对插头进行二次成型。</w:t>
      </w:r>
    </w:p>
    <w:p w14:paraId="2AC93E57" w14:textId="77777777" w:rsidR="00657653" w:rsidRPr="00550B44" w:rsidRDefault="00657653" w:rsidP="00657653">
      <w:pPr>
        <w:spacing w:after="0" w:line="360" w:lineRule="auto"/>
        <w:ind w:right="1559"/>
        <w:jc w:val="both"/>
        <w:rPr>
          <w:rFonts w:ascii="Arial" w:hAnsi="Arial" w:cs="Arial"/>
          <w:sz w:val="20"/>
          <w:szCs w:val="20"/>
        </w:rPr>
      </w:pPr>
    </w:p>
    <w:p w14:paraId="056946AF" w14:textId="77777777" w:rsidR="00657653" w:rsidRPr="00550B44" w:rsidRDefault="00657653" w:rsidP="00657653">
      <w:pPr>
        <w:spacing w:after="0" w:line="360" w:lineRule="auto"/>
        <w:ind w:right="1559"/>
        <w:jc w:val="both"/>
        <w:rPr>
          <w:rFonts w:ascii="Arial" w:eastAsia="SimSun" w:hAnsi="Arial" w:cs="Arial"/>
          <w:b/>
          <w:bCs/>
          <w:sz w:val="20"/>
          <w:szCs w:val="20"/>
        </w:rPr>
      </w:pPr>
      <w:r w:rsidRPr="00550B44">
        <w:rPr>
          <w:rFonts w:ascii="Arial" w:eastAsia="SimSun" w:hAnsi="Arial" w:hint="eastAsia"/>
          <w:b/>
          <w:sz w:val="20"/>
        </w:rPr>
        <w:t xml:space="preserve">FR2 </w:t>
      </w:r>
      <w:r w:rsidRPr="00550B44">
        <w:rPr>
          <w:rFonts w:ascii="Arial" w:eastAsia="SimSun" w:hAnsi="Arial" w:hint="eastAsia"/>
          <w:b/>
          <w:sz w:val="20"/>
        </w:rPr>
        <w:t>系列</w:t>
      </w:r>
      <w:r w:rsidRPr="00550B44">
        <w:rPr>
          <w:rFonts w:ascii="Arial" w:eastAsia="SimSun" w:hAnsi="Arial" w:hint="eastAsia"/>
          <w:b/>
          <w:sz w:val="20"/>
        </w:rPr>
        <w:t xml:space="preserve"> - </w:t>
      </w:r>
      <w:r w:rsidRPr="00550B44">
        <w:rPr>
          <w:rFonts w:ascii="Arial" w:eastAsia="SimSun" w:hAnsi="Arial" w:hint="eastAsia"/>
          <w:b/>
          <w:sz w:val="20"/>
        </w:rPr>
        <w:t>具有高阻燃性能</w:t>
      </w:r>
    </w:p>
    <w:p w14:paraId="32C94818"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凯柏胶宝</w:t>
      </w:r>
      <w:r w:rsidRPr="00550B44">
        <w:rPr>
          <w:rFonts w:ascii="Arial" w:eastAsia="SimSun" w:hAnsi="Arial" w:hint="eastAsia"/>
          <w:sz w:val="20"/>
        </w:rPr>
        <w:t xml:space="preserve">® </w:t>
      </w:r>
      <w:r w:rsidRPr="00550B44">
        <w:rPr>
          <w:rFonts w:ascii="Arial" w:eastAsia="SimSun" w:hAnsi="Arial" w:hint="eastAsia"/>
          <w:sz w:val="20"/>
        </w:rPr>
        <w:t>的</w:t>
      </w:r>
      <w:r w:rsidRPr="00550B44">
        <w:rPr>
          <w:rFonts w:ascii="Arial" w:eastAsia="SimSun" w:hAnsi="Arial" w:hint="eastAsia"/>
          <w:sz w:val="20"/>
        </w:rPr>
        <w:t xml:space="preserve"> FR2 </w:t>
      </w:r>
      <w:r w:rsidRPr="00550B44">
        <w:rPr>
          <w:rFonts w:ascii="Arial" w:eastAsia="SimSun" w:hAnsi="Arial" w:hint="eastAsia"/>
          <w:sz w:val="20"/>
        </w:rPr>
        <w:t>系列化合物被证实在高达</w:t>
      </w:r>
      <w:r w:rsidRPr="00550B44">
        <w:rPr>
          <w:rFonts w:ascii="Arial" w:eastAsia="SimSun" w:hAnsi="Arial" w:hint="eastAsia"/>
          <w:sz w:val="20"/>
        </w:rPr>
        <w:t xml:space="preserve"> 60</w:t>
      </w:r>
      <w:r w:rsidRPr="00550B44">
        <w:rPr>
          <w:rFonts w:ascii="Arial" w:eastAsia="SimSun" w:hAnsi="Arial" w:hint="eastAsia"/>
          <w:sz w:val="20"/>
        </w:rPr>
        <w:t>℃</w:t>
      </w:r>
      <w:r w:rsidRPr="00550B44">
        <w:rPr>
          <w:rFonts w:ascii="Arial" w:eastAsia="SimSun" w:hAnsi="Arial" w:hint="eastAsia"/>
          <w:sz w:val="20"/>
        </w:rPr>
        <w:t xml:space="preserve"> </w:t>
      </w:r>
      <w:r w:rsidRPr="00550B44">
        <w:rPr>
          <w:rFonts w:ascii="Arial" w:eastAsia="SimSun" w:hAnsi="Arial" w:hint="eastAsia"/>
          <w:sz w:val="20"/>
        </w:rPr>
        <w:t>温度和</w:t>
      </w:r>
      <w:r w:rsidRPr="00550B44">
        <w:rPr>
          <w:rFonts w:ascii="Arial" w:eastAsia="SimSun" w:hAnsi="Arial" w:hint="eastAsia"/>
          <w:sz w:val="20"/>
        </w:rPr>
        <w:t xml:space="preserve"> 75% </w:t>
      </w:r>
      <w:r w:rsidRPr="00550B44">
        <w:rPr>
          <w:rFonts w:ascii="Arial" w:eastAsia="SimSun" w:hAnsi="Arial" w:hint="eastAsia"/>
          <w:sz w:val="20"/>
        </w:rPr>
        <w:t>湿度下具有良好稳定性。该系列具有自熄灭特性，并且在燃烧过程中不会产生熔滴。</w:t>
      </w:r>
      <w:r w:rsidRPr="00550B44">
        <w:rPr>
          <w:rFonts w:ascii="Arial" w:eastAsia="SimSun" w:hAnsi="Arial" w:hint="eastAsia"/>
          <w:sz w:val="20"/>
        </w:rPr>
        <w:t xml:space="preserve"> </w:t>
      </w:r>
    </w:p>
    <w:p w14:paraId="6EDF941D" w14:textId="77777777" w:rsidR="00657653" w:rsidRPr="00550B44" w:rsidRDefault="00657653" w:rsidP="00657653">
      <w:pPr>
        <w:spacing w:after="0" w:line="360" w:lineRule="auto"/>
        <w:ind w:right="1559"/>
        <w:jc w:val="both"/>
        <w:rPr>
          <w:rFonts w:ascii="Arial" w:hAnsi="Arial" w:cs="Arial"/>
          <w:sz w:val="20"/>
          <w:szCs w:val="20"/>
        </w:rPr>
      </w:pPr>
    </w:p>
    <w:p w14:paraId="1241FCBF"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有多种硬度可选，均符合</w:t>
      </w:r>
      <w:r w:rsidRPr="00550B44">
        <w:rPr>
          <w:rFonts w:ascii="Arial" w:eastAsia="SimSun" w:hAnsi="Arial" w:hint="eastAsia"/>
          <w:sz w:val="20"/>
        </w:rPr>
        <w:t xml:space="preserve"> UL 94 V-0 (1.5 mm) </w:t>
      </w:r>
      <w:r w:rsidRPr="00550B44">
        <w:rPr>
          <w:rFonts w:ascii="Arial" w:eastAsia="SimSun" w:hAnsi="Arial" w:hint="eastAsia"/>
          <w:sz w:val="20"/>
        </w:rPr>
        <w:t>认证并根据</w:t>
      </w:r>
      <w:r w:rsidRPr="00550B44">
        <w:rPr>
          <w:rFonts w:ascii="Arial" w:eastAsia="SimSun" w:hAnsi="Arial" w:hint="eastAsia"/>
          <w:sz w:val="20"/>
        </w:rPr>
        <w:t xml:space="preserve"> IN EN 45545-2 R22/23 HL3 </w:t>
      </w:r>
      <w:r w:rsidRPr="00550B44">
        <w:rPr>
          <w:rFonts w:ascii="Arial" w:eastAsia="SimSun" w:hAnsi="Arial" w:hint="eastAsia"/>
          <w:sz w:val="20"/>
        </w:rPr>
        <w:t>进行分类。该系列</w:t>
      </w:r>
      <w:r w:rsidRPr="00550B44">
        <w:rPr>
          <w:rFonts w:ascii="Arial" w:eastAsia="SimSun" w:hAnsi="Arial" w:hint="eastAsia"/>
          <w:sz w:val="20"/>
        </w:rPr>
        <w:t xml:space="preserve"> TPE </w:t>
      </w:r>
      <w:r w:rsidRPr="00550B44">
        <w:rPr>
          <w:rFonts w:ascii="Arial" w:eastAsia="SimSun" w:hAnsi="Arial" w:hint="eastAsia"/>
          <w:sz w:val="20"/>
        </w:rPr>
        <w:t>化合物不含卤素（符合</w:t>
      </w:r>
      <w:r w:rsidRPr="00550B44">
        <w:rPr>
          <w:rFonts w:ascii="Arial" w:eastAsia="SimSun" w:hAnsi="Arial" w:hint="eastAsia"/>
          <w:sz w:val="20"/>
        </w:rPr>
        <w:t xml:space="preserve"> IEC 61249--2--21 </w:t>
      </w:r>
      <w:r w:rsidRPr="00550B44">
        <w:rPr>
          <w:rFonts w:ascii="Arial" w:eastAsia="SimSun" w:hAnsi="Arial" w:hint="eastAsia"/>
          <w:sz w:val="20"/>
        </w:rPr>
        <w:t>标准），也不含硅酮。</w:t>
      </w:r>
      <w:r w:rsidRPr="00550B44">
        <w:rPr>
          <w:rFonts w:ascii="Arial" w:eastAsia="SimSun" w:hAnsi="Arial" w:hint="eastAsia"/>
          <w:sz w:val="20"/>
        </w:rPr>
        <w:t xml:space="preserve"> </w:t>
      </w:r>
    </w:p>
    <w:p w14:paraId="0889E78F" w14:textId="77777777" w:rsidR="00657653" w:rsidRPr="00550B44" w:rsidRDefault="00657653" w:rsidP="00657653">
      <w:pPr>
        <w:spacing w:after="0" w:line="360" w:lineRule="auto"/>
        <w:ind w:right="1559"/>
        <w:jc w:val="both"/>
        <w:rPr>
          <w:rFonts w:ascii="Arial" w:hAnsi="Arial" w:cs="Arial"/>
          <w:sz w:val="20"/>
          <w:szCs w:val="20"/>
        </w:rPr>
      </w:pPr>
    </w:p>
    <w:p w14:paraId="2D8506F5" w14:textId="47A0C621"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 xml:space="preserve">FR2 </w:t>
      </w:r>
      <w:r w:rsidRPr="00550B44">
        <w:rPr>
          <w:rFonts w:ascii="Arial" w:eastAsia="SimSun" w:hAnsi="Arial" w:hint="eastAsia"/>
          <w:sz w:val="20"/>
        </w:rPr>
        <w:t>系列化合物有黑色和</w:t>
      </w:r>
      <w:r w:rsidR="00D66DAA" w:rsidRPr="00550B44">
        <w:rPr>
          <w:rFonts w:ascii="Arial" w:eastAsia="SimSun" w:hAnsi="Arial" w:hint="eastAsia"/>
          <w:sz w:val="20"/>
        </w:rPr>
        <w:t>本色</w:t>
      </w:r>
      <w:r w:rsidRPr="00550B44">
        <w:rPr>
          <w:rFonts w:ascii="Arial" w:eastAsia="SimSun" w:hAnsi="Arial" w:hint="eastAsia"/>
          <w:sz w:val="20"/>
        </w:rPr>
        <w:t>可选，可以包胶</w:t>
      </w:r>
      <w:r w:rsidRPr="00550B44">
        <w:rPr>
          <w:rFonts w:ascii="Arial" w:eastAsia="SimSun" w:hAnsi="Arial" w:hint="eastAsia"/>
          <w:sz w:val="20"/>
        </w:rPr>
        <w:t xml:space="preserve"> PP</w:t>
      </w:r>
      <w:r w:rsidRPr="00550B44">
        <w:rPr>
          <w:rFonts w:ascii="Arial" w:eastAsia="SimSun" w:hAnsi="Arial" w:hint="eastAsia"/>
          <w:sz w:val="20"/>
        </w:rPr>
        <w:t>，且不会与铜产生相互反应。</w:t>
      </w:r>
      <w:r w:rsidRPr="00550B44">
        <w:rPr>
          <w:rFonts w:ascii="Arial" w:eastAsia="SimSun" w:hAnsi="Arial" w:hint="eastAsia"/>
          <w:sz w:val="20"/>
        </w:rPr>
        <w:t xml:space="preserve">  </w:t>
      </w:r>
    </w:p>
    <w:p w14:paraId="6368ACB5" w14:textId="77777777" w:rsidR="00657653" w:rsidRPr="00550B44" w:rsidRDefault="00657653" w:rsidP="00657653">
      <w:pPr>
        <w:spacing w:after="0" w:line="360" w:lineRule="auto"/>
        <w:ind w:right="1559"/>
        <w:jc w:val="both"/>
        <w:rPr>
          <w:rFonts w:ascii="Arial" w:hAnsi="Arial" w:cs="Arial"/>
          <w:sz w:val="20"/>
          <w:szCs w:val="20"/>
        </w:rPr>
      </w:pPr>
    </w:p>
    <w:p w14:paraId="41B69570" w14:textId="77777777" w:rsidR="00657653" w:rsidRPr="00550B44" w:rsidRDefault="00657653" w:rsidP="00657653">
      <w:pPr>
        <w:spacing w:after="0" w:line="360" w:lineRule="auto"/>
        <w:ind w:right="1559"/>
        <w:jc w:val="both"/>
        <w:rPr>
          <w:rFonts w:ascii="Arial" w:eastAsia="SimSun" w:hAnsi="Arial" w:cs="Arial"/>
          <w:sz w:val="20"/>
          <w:szCs w:val="20"/>
        </w:rPr>
      </w:pPr>
      <w:r w:rsidRPr="00550B44">
        <w:rPr>
          <w:rFonts w:ascii="Arial" w:eastAsia="SimSun" w:hAnsi="Arial" w:hint="eastAsia"/>
          <w:sz w:val="20"/>
        </w:rPr>
        <w:t>推荐用于高压电池充电系统中的插头和接头应用。</w:t>
      </w:r>
    </w:p>
    <w:p w14:paraId="76A140A0" w14:textId="77777777" w:rsidR="008A6B70" w:rsidRDefault="008A6B70" w:rsidP="0057225E">
      <w:pPr>
        <w:spacing w:line="360" w:lineRule="auto"/>
        <w:ind w:right="1559"/>
        <w:jc w:val="both"/>
        <w:rPr>
          <w:rFonts w:ascii="Arial" w:hAnsi="Arial" w:cs="Arial"/>
          <w:b/>
          <w:bCs/>
          <w:sz w:val="20"/>
          <w:szCs w:val="20"/>
        </w:rPr>
      </w:pPr>
    </w:p>
    <w:p w14:paraId="0D880066" w14:textId="419B1C80" w:rsidR="0057225E" w:rsidRPr="00550B44" w:rsidRDefault="0057225E" w:rsidP="00785A91">
      <w:pPr>
        <w:spacing w:after="0" w:line="360" w:lineRule="auto"/>
        <w:ind w:right="1559"/>
        <w:jc w:val="both"/>
        <w:rPr>
          <w:rFonts w:ascii="Arial" w:eastAsia="SimSun" w:hAnsi="Arial" w:cs="Arial"/>
          <w:b/>
          <w:bCs/>
          <w:sz w:val="20"/>
          <w:szCs w:val="20"/>
        </w:rPr>
      </w:pPr>
      <w:r w:rsidRPr="00550B44">
        <w:rPr>
          <w:rFonts w:ascii="Arial" w:eastAsia="SimSun" w:hAnsi="Arial" w:hint="eastAsia"/>
          <w:b/>
          <w:sz w:val="20"/>
        </w:rPr>
        <w:t xml:space="preserve">TPE </w:t>
      </w:r>
      <w:r w:rsidRPr="00550B44">
        <w:rPr>
          <w:rFonts w:ascii="Arial" w:eastAsia="SimSun" w:hAnsi="Arial" w:hint="eastAsia"/>
          <w:b/>
          <w:sz w:val="20"/>
        </w:rPr>
        <w:t>在可持续发展方面取得成功</w:t>
      </w:r>
    </w:p>
    <w:p w14:paraId="4D012EEA" w14:textId="3B7A16A9" w:rsidR="006C4263" w:rsidRPr="00550B44" w:rsidRDefault="006C4263" w:rsidP="00785A91">
      <w:pPr>
        <w:spacing w:after="0" w:line="360" w:lineRule="auto"/>
        <w:ind w:right="1700"/>
        <w:jc w:val="both"/>
        <w:rPr>
          <w:rFonts w:ascii="Arial" w:eastAsia="SimSun" w:hAnsi="Arial" w:cs="Arial"/>
          <w:sz w:val="20"/>
          <w:szCs w:val="20"/>
        </w:rPr>
      </w:pPr>
      <w:r w:rsidRPr="00550B44">
        <w:rPr>
          <w:rFonts w:ascii="Arial" w:eastAsia="SimSun" w:hAnsi="Arial" w:hint="eastAsia"/>
          <w:sz w:val="20"/>
        </w:rPr>
        <w:t>除了作为接头和插头材料，凯柏胶宝</w:t>
      </w:r>
      <w:r w:rsidRPr="00550B44">
        <w:rPr>
          <w:rFonts w:ascii="Arial" w:eastAsia="SimSun" w:hAnsi="Arial" w:hint="eastAsia"/>
          <w:sz w:val="20"/>
        </w:rPr>
        <w:t xml:space="preserve">® </w:t>
      </w:r>
      <w:r w:rsidRPr="00550B44">
        <w:rPr>
          <w:rFonts w:ascii="Arial" w:eastAsia="SimSun" w:hAnsi="Arial" w:hint="eastAsia"/>
          <w:sz w:val="20"/>
        </w:rPr>
        <w:t>最近的可持续性创新包括专门开发的用于消费和工业应用的材料解决方案，包括消费后回收</w:t>
      </w:r>
      <w:r w:rsidRPr="00550B44">
        <w:rPr>
          <w:rFonts w:ascii="Arial" w:eastAsia="SimSun" w:hAnsi="Arial" w:hint="eastAsia"/>
          <w:sz w:val="20"/>
        </w:rPr>
        <w:t xml:space="preserve"> (PCR)</w:t>
      </w:r>
      <w:r w:rsidR="00D66DAA" w:rsidRPr="00550B44">
        <w:rPr>
          <w:rFonts w:ascii="Arial" w:eastAsia="SimSun" w:hAnsi="Arial" w:hint="eastAsia"/>
          <w:sz w:val="20"/>
        </w:rPr>
        <w:t>材料</w:t>
      </w:r>
      <w:r w:rsidRPr="00550B44">
        <w:rPr>
          <w:rFonts w:ascii="Arial" w:eastAsia="SimSun" w:hAnsi="Arial" w:hint="eastAsia"/>
          <w:sz w:val="20"/>
        </w:rPr>
        <w:t>和后工业回收</w:t>
      </w:r>
      <w:r w:rsidRPr="00550B44">
        <w:rPr>
          <w:rFonts w:ascii="Arial" w:eastAsia="SimSun" w:hAnsi="Arial" w:hint="eastAsia"/>
          <w:sz w:val="20"/>
        </w:rPr>
        <w:t xml:space="preserve"> (PIR) </w:t>
      </w:r>
      <w:r w:rsidR="00D66DAA" w:rsidRPr="00550B44">
        <w:rPr>
          <w:rFonts w:ascii="Arial" w:eastAsia="SimSun" w:hAnsi="Arial" w:hint="eastAsia"/>
          <w:sz w:val="20"/>
        </w:rPr>
        <w:t>材料</w:t>
      </w:r>
      <w:r w:rsidRPr="00550B44">
        <w:rPr>
          <w:rFonts w:ascii="Arial" w:eastAsia="SimSun" w:hAnsi="Arial" w:hint="eastAsia"/>
          <w:sz w:val="20"/>
        </w:rPr>
        <w:t>。</w:t>
      </w:r>
      <w:r w:rsidRPr="00550B44">
        <w:rPr>
          <w:rFonts w:ascii="Arial" w:eastAsia="SimSun" w:hAnsi="Arial" w:hint="eastAsia"/>
          <w:sz w:val="20"/>
        </w:rPr>
        <w:t xml:space="preserve"> </w:t>
      </w:r>
    </w:p>
    <w:p w14:paraId="248CD2CB" w14:textId="77777777" w:rsidR="0057225E" w:rsidRPr="00550B44" w:rsidRDefault="0057225E" w:rsidP="0057225E">
      <w:pPr>
        <w:spacing w:line="360" w:lineRule="auto"/>
        <w:ind w:right="1559"/>
        <w:jc w:val="both"/>
        <w:rPr>
          <w:rFonts w:ascii="Arial" w:eastAsia="SimSun" w:hAnsi="Arial" w:cs="Arial"/>
          <w:sz w:val="20"/>
          <w:szCs w:val="20"/>
        </w:rPr>
      </w:pPr>
      <w:r w:rsidRPr="00550B44">
        <w:rPr>
          <w:rFonts w:ascii="Arial" w:eastAsia="SimSun" w:hAnsi="Arial" w:hint="eastAsia"/>
          <w:sz w:val="20"/>
        </w:rPr>
        <w:t>您正在寻找可持续的</w:t>
      </w:r>
      <w:r w:rsidRPr="00550B44">
        <w:rPr>
          <w:rFonts w:ascii="Arial" w:eastAsia="SimSun" w:hAnsi="Arial" w:hint="eastAsia"/>
          <w:sz w:val="20"/>
        </w:rPr>
        <w:t xml:space="preserve"> TPE </w:t>
      </w:r>
      <w:r w:rsidRPr="00550B44">
        <w:rPr>
          <w:rFonts w:ascii="Arial" w:eastAsia="SimSun" w:hAnsi="Arial" w:hint="eastAsia"/>
          <w:sz w:val="20"/>
        </w:rPr>
        <w:t>解决方案？</w:t>
      </w:r>
      <w:r w:rsidRPr="00550B44">
        <w:rPr>
          <w:rFonts w:ascii="Arial" w:eastAsia="SimSun" w:hAnsi="Arial" w:hint="eastAsia"/>
          <w:sz w:val="20"/>
          <w:u w:val="single"/>
        </w:rPr>
        <w:t>欢迎咨询我们！</w:t>
      </w:r>
      <w:r w:rsidRPr="00550B44">
        <w:rPr>
          <w:rFonts w:ascii="Arial" w:eastAsia="SimSun" w:hAnsi="Arial" w:hint="eastAsia"/>
          <w:sz w:val="20"/>
        </w:rPr>
        <w:t xml:space="preserve"> </w:t>
      </w:r>
    </w:p>
    <w:p w14:paraId="489F7B30" w14:textId="7B4D8F1E" w:rsidR="00AD2227" w:rsidRDefault="0057225E" w:rsidP="00AD2227">
      <w:pPr>
        <w:spacing w:line="360" w:lineRule="auto"/>
        <w:ind w:right="1559"/>
        <w:jc w:val="both"/>
        <w:rPr>
          <w:rFonts w:ascii="Arial" w:eastAsia="SimSun" w:hAnsi="Arial"/>
          <w:sz w:val="20"/>
        </w:rPr>
      </w:pPr>
      <w:r w:rsidRPr="00550B44">
        <w:rPr>
          <w:rFonts w:ascii="Arial" w:eastAsia="SimSun" w:hAnsi="Arial" w:hint="eastAsia"/>
          <w:sz w:val="20"/>
        </w:rPr>
        <w:t>我们的专家很乐意回答您提出的任何问题，并为您的应用提供正确的解决方案。</w:t>
      </w:r>
    </w:p>
    <w:p w14:paraId="69787924" w14:textId="4DCC5509" w:rsidR="007E5AF6" w:rsidRDefault="007E5AF6" w:rsidP="00AD2227">
      <w:pPr>
        <w:spacing w:line="360" w:lineRule="auto"/>
        <w:ind w:right="1559"/>
        <w:jc w:val="both"/>
        <w:rPr>
          <w:rFonts w:ascii="Arial" w:eastAsia="SimSun" w:hAnsi="Arial"/>
          <w:sz w:val="20"/>
        </w:rPr>
      </w:pPr>
    </w:p>
    <w:p w14:paraId="32E716E2" w14:textId="6F5A4AB8" w:rsidR="007E5AF6" w:rsidRPr="00550B44" w:rsidRDefault="007E5AF6" w:rsidP="00AD2227">
      <w:pPr>
        <w:spacing w:line="360" w:lineRule="auto"/>
        <w:ind w:right="1559"/>
        <w:jc w:val="both"/>
        <w:rPr>
          <w:rFonts w:ascii="Arial" w:eastAsia="SimSun" w:hAnsi="Arial" w:cs="Arial"/>
          <w:sz w:val="20"/>
          <w:szCs w:val="20"/>
        </w:rPr>
      </w:pPr>
      <w:r>
        <w:rPr>
          <w:noProof/>
        </w:rPr>
        <w:lastRenderedPageBreak/>
        <w:drawing>
          <wp:inline distT="0" distB="0" distL="0" distR="0" wp14:anchorId="398217A6" wp14:editId="220D18F7">
            <wp:extent cx="4297680" cy="2378807"/>
            <wp:effectExtent l="0" t="0" r="762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02132" cy="2381271"/>
                    </a:xfrm>
                    <a:prstGeom prst="rect">
                      <a:avLst/>
                    </a:prstGeom>
                    <a:noFill/>
                    <a:ln>
                      <a:noFill/>
                    </a:ln>
                  </pic:spPr>
                </pic:pic>
              </a:graphicData>
            </a:graphic>
          </wp:inline>
        </w:drawing>
      </w:r>
    </w:p>
    <w:p w14:paraId="2D2B3C36" w14:textId="77777777" w:rsidR="007E5AF6" w:rsidRPr="00822BBD" w:rsidRDefault="007E5AF6" w:rsidP="007E5AF6">
      <w:pPr>
        <w:keepNext/>
        <w:keepLines/>
        <w:spacing w:after="0" w:line="360" w:lineRule="auto"/>
        <w:ind w:right="1559"/>
        <w:rPr>
          <w:rFonts w:asciiTheme="majorEastAsia" w:eastAsiaTheme="majorEastAsia" w:hAnsiTheme="majorEastAsia"/>
          <w:noProof/>
        </w:rPr>
      </w:pPr>
      <w:r w:rsidRPr="00822BBD">
        <w:rPr>
          <w:rFonts w:asciiTheme="majorEastAsia" w:eastAsiaTheme="majorEastAsia" w:hAnsiTheme="majorEastAsia" w:hint="eastAsia"/>
          <w:b/>
          <w:sz w:val="20"/>
        </w:rPr>
        <w:t>（图片：</w:t>
      </w:r>
      <w:r w:rsidRPr="00822BBD">
        <w:rPr>
          <w:rFonts w:asciiTheme="majorEastAsia" w:eastAsiaTheme="majorEastAsia" w:hAnsiTheme="majorEastAsia" w:cs="Calibri"/>
          <w:b/>
          <w:sz w:val="20"/>
        </w:rPr>
        <w:t>©</w:t>
      </w:r>
      <w:r w:rsidRPr="00822BBD">
        <w:rPr>
          <w:rFonts w:asciiTheme="majorEastAsia" w:eastAsiaTheme="majorEastAsia" w:hAnsiTheme="majorEastAsia" w:hint="eastAsia"/>
          <w:b/>
          <w:sz w:val="20"/>
        </w:rPr>
        <w:t xml:space="preserve"> </w:t>
      </w:r>
      <w:r w:rsidRPr="00822BBD">
        <w:rPr>
          <w:rFonts w:ascii="Arial" w:eastAsiaTheme="majorEastAsia" w:hAnsi="Arial" w:cs="Arial"/>
          <w:b/>
          <w:sz w:val="20"/>
        </w:rPr>
        <w:t>2023</w:t>
      </w:r>
      <w:r w:rsidRPr="00822BBD">
        <w:rPr>
          <w:rFonts w:asciiTheme="majorEastAsia" w:eastAsiaTheme="majorEastAsia" w:hAnsiTheme="majorEastAsia" w:hint="eastAsia"/>
          <w:b/>
          <w:sz w:val="20"/>
        </w:rPr>
        <w:t xml:space="preserve"> 凯柏胶宝</w:t>
      </w:r>
      <w:r w:rsidRPr="00822BBD">
        <w:rPr>
          <w:rFonts w:asciiTheme="majorEastAsia" w:eastAsiaTheme="majorEastAsia" w:hAnsiTheme="majorEastAsia" w:cs="Calibri"/>
          <w:b/>
          <w:sz w:val="20"/>
        </w:rPr>
        <w:t>®</w:t>
      </w:r>
      <w:r w:rsidRPr="00822BBD">
        <w:rPr>
          <w:rFonts w:asciiTheme="majorEastAsia" w:eastAsiaTheme="majorEastAsia" w:hAnsiTheme="majorEastAsia" w:hint="eastAsia"/>
          <w:b/>
          <w:sz w:val="20"/>
        </w:rPr>
        <w:t xml:space="preserve"> 版权所有）</w:t>
      </w:r>
    </w:p>
    <w:p w14:paraId="6EB1BEBA" w14:textId="77777777" w:rsidR="007E5AF6" w:rsidRPr="00822BBD" w:rsidRDefault="007E5AF6" w:rsidP="007E5AF6">
      <w:pPr>
        <w:spacing w:after="0" w:line="360" w:lineRule="auto"/>
        <w:ind w:right="1559"/>
        <w:rPr>
          <w:rFonts w:ascii="Arial" w:eastAsiaTheme="majorEastAsia" w:hAnsi="Arial" w:cs="Arial"/>
          <w:sz w:val="20"/>
          <w:szCs w:val="20"/>
        </w:rPr>
      </w:pPr>
      <w:r w:rsidRPr="00822BBD">
        <w:rPr>
          <w:rFonts w:asciiTheme="majorEastAsia" w:eastAsiaTheme="majorEastAsia" w:hAnsiTheme="majorEastAsia" w:hint="eastAsia"/>
          <w:sz w:val="20"/>
        </w:rPr>
        <w:t xml:space="preserve">如需高清图片，请联系 </w:t>
      </w:r>
      <w:r w:rsidRPr="00822BBD">
        <w:rPr>
          <w:rFonts w:ascii="Arial" w:eastAsiaTheme="majorEastAsia" w:hAnsi="Arial" w:cs="Arial"/>
          <w:sz w:val="20"/>
        </w:rPr>
        <w:t>Bridget Ngang</w:t>
      </w:r>
      <w:r w:rsidRPr="00822BBD">
        <w:rPr>
          <w:rFonts w:ascii="Arial" w:eastAsiaTheme="majorEastAsia" w:hAnsi="Arial" w:cs="Arial"/>
          <w:sz w:val="20"/>
        </w:rPr>
        <w:t>（</w:t>
      </w:r>
      <w:hyperlink r:id="rId12" w:history="1">
        <w:r w:rsidRPr="00822BBD">
          <w:rPr>
            <w:rStyle w:val="Hyperlink"/>
            <w:rFonts w:ascii="Arial" w:eastAsiaTheme="majorEastAsia" w:hAnsi="Arial" w:cs="Arial"/>
            <w:color w:val="auto"/>
            <w:sz w:val="20"/>
          </w:rPr>
          <w:t>bridget.ngang@kraiburg-tpe.com</w:t>
        </w:r>
      </w:hyperlink>
      <w:r w:rsidRPr="00822BBD">
        <w:rPr>
          <w:rFonts w:ascii="Arial" w:eastAsiaTheme="majorEastAsia" w:hAnsi="Arial" w:cs="Arial"/>
          <w:sz w:val="20"/>
        </w:rPr>
        <w:t>，</w:t>
      </w:r>
      <w:r w:rsidRPr="00822BBD">
        <w:rPr>
          <w:rFonts w:ascii="Arial" w:eastAsiaTheme="majorEastAsia" w:hAnsi="Arial" w:cs="Arial"/>
          <w:sz w:val="20"/>
        </w:rPr>
        <w:t>+6 03 9545 6301</w:t>
      </w:r>
      <w:r w:rsidRPr="00822BBD">
        <w:rPr>
          <w:rFonts w:ascii="Arial" w:eastAsiaTheme="majorEastAsia" w:hAnsi="Arial" w:cs="Arial"/>
          <w:sz w:val="20"/>
        </w:rPr>
        <w:t>）。</w:t>
      </w:r>
      <w:r w:rsidRPr="00822BBD">
        <w:rPr>
          <w:rFonts w:ascii="Arial" w:eastAsiaTheme="majorEastAsia" w:hAnsi="Arial" w:cs="Arial"/>
          <w:sz w:val="20"/>
        </w:rPr>
        <w:t xml:space="preserve"> </w:t>
      </w:r>
    </w:p>
    <w:p w14:paraId="16F49F97" w14:textId="77777777" w:rsidR="008A6B70" w:rsidRPr="00822BBD" w:rsidRDefault="008A6B70" w:rsidP="007E5AF6">
      <w:pPr>
        <w:spacing w:after="0" w:line="360" w:lineRule="auto"/>
        <w:ind w:right="1559"/>
        <w:jc w:val="both"/>
        <w:rPr>
          <w:rFonts w:asciiTheme="majorEastAsia" w:eastAsiaTheme="majorEastAsia" w:hAnsiTheme="majorEastAsia" w:cs="Arial"/>
          <w:sz w:val="20"/>
          <w:szCs w:val="20"/>
        </w:rPr>
      </w:pPr>
    </w:p>
    <w:p w14:paraId="6E39B6F3" w14:textId="77777777" w:rsidR="007E5AF6" w:rsidRPr="00822BBD" w:rsidRDefault="007E5AF6" w:rsidP="007E5AF6">
      <w:pPr>
        <w:spacing w:after="0" w:line="360" w:lineRule="auto"/>
        <w:ind w:right="1559"/>
        <w:jc w:val="both"/>
        <w:rPr>
          <w:rFonts w:asciiTheme="majorEastAsia" w:eastAsiaTheme="majorEastAsia" w:hAnsiTheme="majorEastAsia" w:cs="Arial"/>
          <w:sz w:val="20"/>
          <w:szCs w:val="20"/>
        </w:rPr>
      </w:pPr>
    </w:p>
    <w:p w14:paraId="372C8A34" w14:textId="77777777" w:rsidR="007E5AF6" w:rsidRPr="00822BBD" w:rsidRDefault="007E5AF6" w:rsidP="007E5AF6">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媒体联系人信息：</w:t>
      </w:r>
      <w:r w:rsidRPr="00822BBD">
        <w:rPr>
          <w:rFonts w:asciiTheme="majorEastAsia" w:eastAsiaTheme="majorEastAsia" w:hAnsiTheme="majorEastAsia" w:hint="eastAsia"/>
          <w:noProof/>
        </w:rPr>
        <w:drawing>
          <wp:anchor distT="0" distB="0" distL="114300" distR="114300" simplePos="0" relativeHeight="251659264" behindDoc="0" locked="0" layoutInCell="1" allowOverlap="1" wp14:anchorId="0C58BE71" wp14:editId="438EA84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EC588" w14:textId="77777777" w:rsidR="007E5AF6" w:rsidRPr="00822BBD" w:rsidRDefault="00CB73ED" w:rsidP="007E5AF6">
      <w:pPr>
        <w:ind w:right="1559"/>
        <w:rPr>
          <w:rFonts w:asciiTheme="majorEastAsia" w:eastAsiaTheme="majorEastAsia" w:hAnsiTheme="majorEastAsia" w:cs="Arial"/>
          <w:bCs/>
          <w:sz w:val="21"/>
          <w:szCs w:val="21"/>
        </w:rPr>
      </w:pPr>
      <w:hyperlink r:id="rId15" w:history="1">
        <w:r w:rsidR="007E5AF6" w:rsidRPr="00822BBD">
          <w:rPr>
            <w:rStyle w:val="Hyperlink"/>
            <w:rFonts w:asciiTheme="majorEastAsia" w:eastAsiaTheme="majorEastAsia" w:hAnsiTheme="majorEastAsia" w:hint="eastAsia"/>
            <w:color w:val="auto"/>
            <w:sz w:val="21"/>
          </w:rPr>
          <w:t>下载高清图片</w:t>
        </w:r>
      </w:hyperlink>
    </w:p>
    <w:p w14:paraId="2BACC7AD" w14:textId="77777777" w:rsidR="007E5AF6" w:rsidRPr="00822BBD" w:rsidRDefault="007E5AF6" w:rsidP="007E5AF6">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noProof/>
        </w:rPr>
        <w:drawing>
          <wp:anchor distT="0" distB="0" distL="114300" distR="114300" simplePos="0" relativeHeight="251660288" behindDoc="1" locked="0" layoutInCell="1" allowOverlap="1" wp14:anchorId="52DB751A" wp14:editId="48284C3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E750673" w14:textId="77777777" w:rsidR="007E5AF6" w:rsidRPr="00822BBD" w:rsidRDefault="00CB73ED" w:rsidP="007E5AF6">
      <w:pPr>
        <w:ind w:right="1559"/>
        <w:rPr>
          <w:rFonts w:asciiTheme="majorEastAsia" w:eastAsiaTheme="majorEastAsia" w:hAnsiTheme="majorEastAsia" w:cs="Arial"/>
          <w:bCs/>
          <w:sz w:val="21"/>
          <w:szCs w:val="21"/>
        </w:rPr>
      </w:pPr>
      <w:hyperlink r:id="rId18" w:history="1">
        <w:r w:rsidR="007E5AF6" w:rsidRPr="00822BBD">
          <w:rPr>
            <w:rStyle w:val="Hyperlink"/>
            <w:rFonts w:asciiTheme="majorEastAsia" w:eastAsiaTheme="majorEastAsia" w:hAnsiTheme="majorEastAsia" w:hint="eastAsia"/>
            <w:color w:val="auto"/>
            <w:sz w:val="21"/>
          </w:rPr>
          <w:t>凯柏胶宝</w:t>
        </w:r>
        <w:r w:rsidR="007E5AF6" w:rsidRPr="00822BBD">
          <w:rPr>
            <w:rStyle w:val="Hyperlink"/>
            <w:rFonts w:asciiTheme="majorEastAsia" w:eastAsiaTheme="majorEastAsia" w:hAnsiTheme="majorEastAsia" w:cs="Calibri"/>
            <w:color w:val="auto"/>
            <w:sz w:val="21"/>
          </w:rPr>
          <w:t>®</w:t>
        </w:r>
        <w:r w:rsidR="007E5AF6" w:rsidRPr="00822BBD">
          <w:rPr>
            <w:rStyle w:val="Hyperlink"/>
            <w:rFonts w:asciiTheme="majorEastAsia" w:eastAsiaTheme="majorEastAsia" w:hAnsiTheme="majorEastAsia" w:hint="eastAsia"/>
            <w:color w:val="auto"/>
            <w:sz w:val="21"/>
          </w:rPr>
          <w:t>最新资讯</w:t>
        </w:r>
      </w:hyperlink>
    </w:p>
    <w:p w14:paraId="0A853203" w14:textId="77777777" w:rsidR="007E5AF6" w:rsidRPr="00822BBD" w:rsidRDefault="007E5AF6" w:rsidP="007E5AF6">
      <w:pPr>
        <w:ind w:right="1559"/>
        <w:rPr>
          <w:rFonts w:asciiTheme="majorEastAsia" w:eastAsiaTheme="majorEastAsia" w:hAnsiTheme="majorEastAsia" w:cs="Arial"/>
          <w:b/>
          <w:sz w:val="21"/>
          <w:szCs w:val="21"/>
          <w:lang w:val="en-GB"/>
        </w:rPr>
      </w:pPr>
    </w:p>
    <w:p w14:paraId="32DC5477" w14:textId="77777777" w:rsidR="007E5AF6" w:rsidRPr="00822BBD" w:rsidRDefault="007E5AF6" w:rsidP="007E5AF6">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连接社交媒体：</w:t>
      </w:r>
    </w:p>
    <w:p w14:paraId="49A1159F" w14:textId="77777777" w:rsidR="007E5AF6" w:rsidRPr="00822BBD" w:rsidRDefault="007E5AF6" w:rsidP="007E5AF6">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4D000DA1" wp14:editId="1617AFCF">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25C05545" wp14:editId="5E93ECF7">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6BF6A2B5" wp14:editId="6FCCF7EE">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2550612B" wp14:editId="17AC8444">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22BBD">
        <w:rPr>
          <w:rFonts w:asciiTheme="majorEastAsia" w:eastAsiaTheme="majorEastAsia" w:hAnsiTheme="majorEastAsia" w:hint="eastAsia"/>
          <w:b/>
          <w:sz w:val="21"/>
        </w:rPr>
        <w:t xml:space="preserve">  </w:t>
      </w:r>
      <w:r w:rsidRPr="00822BBD">
        <w:rPr>
          <w:rFonts w:asciiTheme="majorEastAsia" w:eastAsiaTheme="majorEastAsia" w:hAnsiTheme="majorEastAsia" w:hint="eastAsia"/>
          <w:noProof/>
        </w:rPr>
        <w:drawing>
          <wp:inline distT="0" distB="0" distL="0" distR="0" wp14:anchorId="505AEFC8" wp14:editId="4BADA5A5">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3C75E09" w14:textId="77777777" w:rsidR="007E5AF6" w:rsidRPr="00822BBD" w:rsidRDefault="007E5AF6" w:rsidP="007E5AF6">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b/>
          <w:sz w:val="21"/>
        </w:rPr>
        <w:t>关注我们的微信公众号</w:t>
      </w:r>
    </w:p>
    <w:p w14:paraId="526F60FA" w14:textId="77777777" w:rsidR="007E5AF6" w:rsidRPr="00822BBD" w:rsidRDefault="007E5AF6" w:rsidP="007E5AF6">
      <w:pPr>
        <w:ind w:right="1559"/>
        <w:rPr>
          <w:rFonts w:asciiTheme="majorEastAsia" w:eastAsiaTheme="majorEastAsia" w:hAnsiTheme="majorEastAsia" w:cs="Arial"/>
          <w:b/>
          <w:sz w:val="21"/>
          <w:szCs w:val="21"/>
        </w:rPr>
      </w:pPr>
      <w:r w:rsidRPr="00822BBD">
        <w:rPr>
          <w:rFonts w:asciiTheme="majorEastAsia" w:eastAsiaTheme="majorEastAsia" w:hAnsiTheme="majorEastAsia" w:hint="eastAsia"/>
          <w:noProof/>
          <w:sz w:val="20"/>
        </w:rPr>
        <w:lastRenderedPageBreak/>
        <w:drawing>
          <wp:inline distT="0" distB="0" distL="0" distR="0" wp14:anchorId="5FB88A8C" wp14:editId="45A8145F">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5E82B44" w14:textId="77777777" w:rsidR="007E5AF6" w:rsidRPr="007D2907" w:rsidRDefault="007E5AF6" w:rsidP="007E5AF6">
      <w:pPr>
        <w:spacing w:line="360" w:lineRule="auto"/>
        <w:ind w:right="1417"/>
        <w:jc w:val="both"/>
        <w:rPr>
          <w:rFonts w:asciiTheme="majorEastAsia" w:eastAsiaTheme="majorEastAsia" w:hAnsiTheme="majorEastAsia" w:cs="Arial"/>
          <w:sz w:val="20"/>
          <w:szCs w:val="20"/>
        </w:rPr>
      </w:pPr>
      <w:r w:rsidRPr="007D2907">
        <w:rPr>
          <w:rFonts w:asciiTheme="majorEastAsia" w:eastAsiaTheme="majorEastAsia" w:hAnsiTheme="majorEastAsia" w:cs="Arial"/>
          <w:sz w:val="20"/>
          <w:szCs w:val="20"/>
        </w:rPr>
        <w:t>凯柏胶宝</w:t>
      </w:r>
      <w:r w:rsidRPr="007D2907">
        <w:rPr>
          <w:rFonts w:asciiTheme="majorEastAsia" w:eastAsiaTheme="majorEastAsia" w:hAnsiTheme="majorEastAsia" w:cs="Calibri"/>
          <w:sz w:val="20"/>
          <w:szCs w:val="20"/>
        </w:rPr>
        <w:t>®</w:t>
      </w:r>
      <w:r w:rsidRPr="007D2907">
        <w:rPr>
          <w:rFonts w:asciiTheme="majorEastAsia" w:eastAsiaTheme="majorEastAsia" w:hAnsiTheme="majorEastAsia" w:cs="Arial"/>
          <w:sz w:val="20"/>
          <w:szCs w:val="20"/>
        </w:rPr>
        <w:t xml:space="preserve"> (</w:t>
      </w:r>
      <w:r w:rsidRPr="007D2907">
        <w:rPr>
          <w:rFonts w:ascii="Arial" w:eastAsiaTheme="majorEastAsia" w:hAnsi="Arial" w:cs="Arial"/>
          <w:sz w:val="20"/>
          <w:szCs w:val="20"/>
        </w:rPr>
        <w:t>www.kraiburg-tpe.cn</w:t>
      </w:r>
      <w:r w:rsidRPr="007D2907">
        <w:rPr>
          <w:rFonts w:asciiTheme="majorEastAsia" w:eastAsiaTheme="majorEastAsia" w:hAnsiTheme="majorEastAsia" w:cs="Arial"/>
          <w:sz w:val="20"/>
          <w:szCs w:val="20"/>
        </w:rPr>
        <w:t>) 是一家业务足迹遍布全球的定制热塑性弹性体制造商。凯柏胶宝</w:t>
      </w:r>
      <w:r w:rsidRPr="007D2907">
        <w:rPr>
          <w:rFonts w:asciiTheme="majorEastAsia" w:eastAsiaTheme="majorEastAsia" w:hAnsiTheme="majorEastAsia" w:cs="Calibri"/>
          <w:sz w:val="20"/>
          <w:szCs w:val="20"/>
        </w:rPr>
        <w:t>®</w:t>
      </w:r>
      <w:r w:rsidRPr="007D2907">
        <w:rPr>
          <w:rFonts w:asciiTheme="majorEastAsia" w:eastAsiaTheme="majorEastAsia" w:hAnsiTheme="majorEastAsia" w:cs="Arial"/>
          <w:sz w:val="20"/>
          <w:szCs w:val="20"/>
        </w:rPr>
        <w:t xml:space="preserve"> 成立于 </w:t>
      </w:r>
      <w:r w:rsidRPr="007D2907">
        <w:rPr>
          <w:rFonts w:ascii="Arial" w:eastAsiaTheme="majorEastAsia" w:hAnsi="Arial" w:cs="Arial"/>
          <w:sz w:val="20"/>
          <w:szCs w:val="20"/>
        </w:rPr>
        <w:t>2001</w:t>
      </w:r>
      <w:r w:rsidRPr="007D2907">
        <w:rPr>
          <w:rFonts w:asciiTheme="majorEastAsia" w:eastAsiaTheme="majorEastAsia" w:hAnsiTheme="majorEastAsia" w:cs="Arial"/>
          <w:sz w:val="20"/>
          <w:szCs w:val="20"/>
        </w:rPr>
        <w:t xml:space="preserve"> 年，是凯柏集团旗下的独立业务单位，现已成为 TPE 化合物领域最具竞争力的行业领导者。公司旨在为客户提供安全、可靠、可持续的产品。公司拥有超过 680 名员工，遍布全球，在德国、美国和马来西亚三地建立了生产基地，致力于向汽车、工业、消费品和监管严格的医疗领域提供品类丰富的产品。旗下的成熟产品线——热塑宝 (</w:t>
      </w:r>
      <w:r w:rsidRPr="007D2907">
        <w:rPr>
          <w:rFonts w:ascii="Arial" w:eastAsiaTheme="majorEastAsia" w:hAnsi="Arial" w:cs="Arial"/>
          <w:sz w:val="20"/>
          <w:szCs w:val="20"/>
        </w:rPr>
        <w:t>THERMOLAST®</w:t>
      </w:r>
      <w:r w:rsidRPr="007D2907">
        <w:rPr>
          <w:rFonts w:asciiTheme="majorEastAsia" w:eastAsiaTheme="majorEastAsia" w:hAnsiTheme="majorEastAsia" w:cs="Arial"/>
          <w:sz w:val="20"/>
          <w:szCs w:val="20"/>
        </w:rPr>
        <w:t>)、科柔宝</w:t>
      </w:r>
      <w:r w:rsidRPr="007D2907">
        <w:rPr>
          <w:rFonts w:asciiTheme="majorEastAsia" w:eastAsiaTheme="majorEastAsia" w:hAnsiTheme="majorEastAsia" w:cs="Calibri"/>
          <w:sz w:val="20"/>
          <w:szCs w:val="20"/>
        </w:rPr>
        <w:t>®</w:t>
      </w:r>
      <w:r w:rsidRPr="007D2907">
        <w:rPr>
          <w:rFonts w:asciiTheme="majorEastAsia" w:eastAsiaTheme="majorEastAsia" w:hAnsiTheme="majorEastAsia" w:cs="Arial"/>
          <w:sz w:val="20"/>
          <w:szCs w:val="20"/>
        </w:rPr>
        <w:t xml:space="preserve"> (</w:t>
      </w:r>
      <w:r w:rsidRPr="007D2907">
        <w:rPr>
          <w:rFonts w:ascii="Arial" w:eastAsiaTheme="majorEastAsia" w:hAnsi="Arial" w:cs="Arial"/>
          <w:sz w:val="20"/>
          <w:szCs w:val="20"/>
        </w:rPr>
        <w:t>COPEC®</w:t>
      </w:r>
      <w:r w:rsidRPr="007D2907">
        <w:rPr>
          <w:rFonts w:asciiTheme="majorEastAsia" w:eastAsiaTheme="majorEastAsia" w:hAnsiTheme="majorEastAsia" w:cs="Arial"/>
          <w:sz w:val="20"/>
          <w:szCs w:val="20"/>
        </w:rPr>
        <w:t>)、高温宝 (</w:t>
      </w:r>
      <w:r w:rsidRPr="007D2907">
        <w:rPr>
          <w:rFonts w:ascii="Arial" w:eastAsiaTheme="majorEastAsia" w:hAnsi="Arial" w:cs="Arial"/>
          <w:sz w:val="20"/>
          <w:szCs w:val="20"/>
        </w:rPr>
        <w:t>HIPEX®</w:t>
      </w:r>
      <w:r w:rsidRPr="007D2907">
        <w:rPr>
          <w:rFonts w:asciiTheme="majorEastAsia" w:eastAsiaTheme="majorEastAsia" w:hAnsiTheme="majorEastAsia" w:cs="Arial"/>
          <w:sz w:val="20"/>
          <w:szCs w:val="20"/>
        </w:rPr>
        <w:t>) 和尼塑宝</w:t>
      </w:r>
      <w:r w:rsidRPr="007D2907">
        <w:rPr>
          <w:rFonts w:asciiTheme="majorEastAsia" w:eastAsiaTheme="majorEastAsia" w:hAnsiTheme="majorEastAsia" w:cs="Calibri"/>
          <w:sz w:val="20"/>
          <w:szCs w:val="20"/>
        </w:rPr>
        <w:t>®</w:t>
      </w:r>
      <w:r w:rsidRPr="007D2907">
        <w:rPr>
          <w:rFonts w:asciiTheme="majorEastAsia" w:eastAsiaTheme="majorEastAsia" w:hAnsiTheme="majorEastAsia" w:cs="Arial"/>
          <w:sz w:val="20"/>
          <w:szCs w:val="20"/>
        </w:rPr>
        <w:t xml:space="preserve"> (</w:t>
      </w:r>
      <w:r w:rsidRPr="007D2907">
        <w:rPr>
          <w:rFonts w:ascii="Arial" w:eastAsiaTheme="majorEastAsia" w:hAnsi="Arial" w:cs="Arial"/>
          <w:sz w:val="20"/>
          <w:szCs w:val="20"/>
        </w:rPr>
        <w:t>For Tec E®</w:t>
      </w:r>
      <w:r w:rsidRPr="007D2907">
        <w:rPr>
          <w:rFonts w:asciiTheme="majorEastAsia" w:eastAsiaTheme="majorEastAsia" w:hAnsiTheme="majorEastAsia" w:cs="Arial"/>
          <w:sz w:val="20"/>
          <w:szCs w:val="20"/>
        </w:rPr>
        <w:t>) ，通过采用注塑或挤出工艺，为各行各业的制造商带来出众的加工和产品设计优势。</w:t>
      </w:r>
      <w:r w:rsidRPr="007D2907">
        <w:rPr>
          <w:rFonts w:asciiTheme="majorEastAsia" w:eastAsiaTheme="majorEastAsia" w:hAnsiTheme="majorEastAsia" w:cs="Arial"/>
          <w:color w:val="000000"/>
          <w:sz w:val="20"/>
          <w:szCs w:val="20"/>
        </w:rPr>
        <w:t>凯柏胶宝</w:t>
      </w:r>
      <w:r w:rsidRPr="007D2907">
        <w:rPr>
          <w:rFonts w:asciiTheme="majorEastAsia" w:eastAsiaTheme="majorEastAsia" w:hAnsiTheme="majorEastAsia" w:cs="Calibri"/>
          <w:color w:val="000000"/>
          <w:sz w:val="20"/>
          <w:szCs w:val="20"/>
        </w:rPr>
        <w:t>®</w:t>
      </w:r>
      <w:r w:rsidRPr="007D2907">
        <w:rPr>
          <w:rFonts w:asciiTheme="majorEastAsia" w:eastAsiaTheme="majorEastAsia" w:hAnsiTheme="majorEastAsia" w:cs="Arial"/>
          <w:color w:val="000000"/>
          <w:sz w:val="20"/>
          <w:szCs w:val="20"/>
        </w:rPr>
        <w:t xml:space="preserve"> </w:t>
      </w:r>
      <w:r w:rsidRPr="007D2907">
        <w:rPr>
          <w:rFonts w:asciiTheme="majorEastAsia" w:eastAsiaTheme="majorEastAsia" w:hAnsiTheme="majorEastAsia" w:cs="Arial"/>
          <w:sz w:val="20"/>
          <w:szCs w:val="20"/>
        </w:rPr>
        <w:t xml:space="preserve">拥有卓越的创新能力和全球客户导向，能够为客户提供定制产品解决方案和可靠的配套服务。公司在德国的总部经过 </w:t>
      </w:r>
      <w:r w:rsidRPr="007D2907">
        <w:rPr>
          <w:rFonts w:ascii="Arial" w:eastAsiaTheme="majorEastAsia" w:hAnsi="Arial" w:cs="Arial"/>
          <w:sz w:val="20"/>
          <w:szCs w:val="20"/>
        </w:rPr>
        <w:t>ISO 50001</w:t>
      </w:r>
      <w:r w:rsidRPr="007D2907">
        <w:rPr>
          <w:rFonts w:asciiTheme="majorEastAsia" w:eastAsiaTheme="majorEastAsia" w:hAnsiTheme="majorEastAsia" w:cs="Arial"/>
          <w:sz w:val="20"/>
          <w:szCs w:val="20"/>
        </w:rPr>
        <w:t xml:space="preserve"> 认证，全球所有基地均已取得 </w:t>
      </w:r>
      <w:r w:rsidRPr="007D2907">
        <w:rPr>
          <w:rFonts w:ascii="Arial" w:eastAsiaTheme="majorEastAsia" w:hAnsi="Arial" w:cs="Arial"/>
          <w:sz w:val="20"/>
          <w:szCs w:val="20"/>
        </w:rPr>
        <w:t>ISO 9001</w:t>
      </w:r>
      <w:r w:rsidRPr="007D2907">
        <w:rPr>
          <w:rFonts w:asciiTheme="majorEastAsia" w:eastAsiaTheme="majorEastAsia" w:hAnsiTheme="majorEastAsia" w:cs="Arial"/>
          <w:sz w:val="20"/>
          <w:szCs w:val="20"/>
        </w:rPr>
        <w:t xml:space="preserve"> 和 </w:t>
      </w:r>
      <w:r w:rsidRPr="007D2907">
        <w:rPr>
          <w:rFonts w:ascii="Arial" w:eastAsiaTheme="majorEastAsia" w:hAnsi="Arial" w:cs="Arial"/>
          <w:sz w:val="20"/>
          <w:szCs w:val="20"/>
        </w:rPr>
        <w:t>ISO 14001</w:t>
      </w:r>
      <w:r w:rsidRPr="007D2907">
        <w:rPr>
          <w:rFonts w:asciiTheme="majorEastAsia" w:eastAsiaTheme="majorEastAsia" w:hAnsiTheme="majorEastAsia" w:cs="Arial"/>
          <w:sz w:val="20"/>
          <w:szCs w:val="20"/>
        </w:rPr>
        <w:t xml:space="preserve"> 认证。</w:t>
      </w:r>
    </w:p>
    <w:p w14:paraId="06D09E62" w14:textId="77777777" w:rsidR="007E5AF6" w:rsidRPr="00822BBD" w:rsidRDefault="007E5AF6" w:rsidP="007E5AF6">
      <w:pPr>
        <w:keepNext/>
        <w:keepLines/>
        <w:spacing w:after="0" w:line="360" w:lineRule="auto"/>
        <w:ind w:right="1559"/>
        <w:rPr>
          <w:rFonts w:asciiTheme="majorEastAsia" w:eastAsiaTheme="majorEastAsia" w:hAnsiTheme="majorEastAsia" w:cs="Arial"/>
          <w:b/>
          <w:bCs/>
          <w:sz w:val="20"/>
          <w:szCs w:val="20"/>
          <w:lang w:bidi="ar-SA"/>
        </w:rPr>
      </w:pPr>
    </w:p>
    <w:p w14:paraId="371C1F6A" w14:textId="3CC0D97E" w:rsidR="00AD2227" w:rsidRPr="00550B44" w:rsidRDefault="00AD2227" w:rsidP="00A26505">
      <w:pPr>
        <w:keepNext/>
        <w:keepLines/>
        <w:spacing w:after="0" w:line="360" w:lineRule="auto"/>
        <w:ind w:right="1559"/>
        <w:rPr>
          <w:rFonts w:ascii="Arial" w:hAnsi="Arial" w:cs="Arial"/>
          <w:b/>
          <w:bCs/>
          <w:sz w:val="20"/>
          <w:szCs w:val="20"/>
          <w:lang w:bidi="ar-SA"/>
        </w:rPr>
      </w:pPr>
    </w:p>
    <w:sectPr w:rsidR="00AD2227" w:rsidRPr="00550B44"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01C76" w14:textId="77777777" w:rsidR="00432CB5" w:rsidRDefault="00432CB5" w:rsidP="00784C57">
      <w:pPr>
        <w:spacing w:after="0" w:line="240" w:lineRule="auto"/>
      </w:pPr>
      <w:r>
        <w:separator/>
      </w:r>
    </w:p>
  </w:endnote>
  <w:endnote w:type="continuationSeparator" w:id="0">
    <w:p w14:paraId="1A88B5D1" w14:textId="77777777" w:rsidR="00432CB5" w:rsidRDefault="00432CB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C5AA7C1" w:rsidR="008D6B76" w:rsidRPr="00073D11" w:rsidRDefault="0084027F" w:rsidP="008D6B76">
    <w:pPr>
      <w:autoSpaceDE w:val="0"/>
      <w:autoSpaceDN w:val="0"/>
      <w:adjustRightInd w:val="0"/>
      <w:spacing w:after="0" w:line="240" w:lineRule="auto"/>
      <w:rPr>
        <w:rFonts w:ascii="Arial" w:eastAsia="SimSun" w:hAnsi="Arial" w:cs="Arial"/>
        <w:i/>
        <w:iCs/>
        <w:sz w:val="16"/>
        <w:szCs w:val="16"/>
      </w:rPr>
    </w:pPr>
    <w:r>
      <w:rPr>
        <w:rFonts w:ascii="Arial" w:hAnsi="Arial" w:cs="Arial"/>
        <w:b/>
        <w:noProof/>
        <w:sz w:val="24"/>
        <w:szCs w:val="24"/>
        <w:lang w:val="en-MY" w:eastAsia="en-MY" w:bidi="ar-SA"/>
      </w:rPr>
      <mc:AlternateContent>
        <mc:Choice Requires="wps">
          <w:drawing>
            <wp:anchor distT="0" distB="0" distL="114300" distR="114300" simplePos="0" relativeHeight="251661312" behindDoc="0" locked="0" layoutInCell="1" allowOverlap="1" wp14:anchorId="53E35987" wp14:editId="5CE251C8">
              <wp:simplePos x="0" y="0"/>
              <wp:positionH relativeFrom="page">
                <wp:align>right</wp:align>
              </wp:positionH>
              <wp:positionV relativeFrom="paragraph">
                <wp:posOffset>-2947670</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1DB96E" w14:textId="77777777" w:rsidR="0084027F" w:rsidRPr="00073D11" w:rsidRDefault="0084027F" w:rsidP="0084027F">
                          <w:pPr>
                            <w:pStyle w:val="Header"/>
                            <w:rPr>
                              <w:rFonts w:ascii="Arial" w:hAnsi="Arial" w:cs="Arial"/>
                              <w:b/>
                              <w:sz w:val="16"/>
                              <w:szCs w:val="16"/>
                            </w:rPr>
                          </w:pPr>
                          <w:r w:rsidRPr="00073D11">
                            <w:rPr>
                              <w:rFonts w:ascii="Arial" w:hAnsi="Arial" w:cs="Arial"/>
                              <w:b/>
                              <w:sz w:val="16"/>
                              <w:szCs w:val="16"/>
                            </w:rPr>
                            <w:t>Media Contact</w:t>
                          </w:r>
                        </w:p>
                        <w:p w14:paraId="3D5F7320" w14:textId="77777777" w:rsidR="0084027F" w:rsidRPr="00073D11" w:rsidRDefault="0084027F" w:rsidP="0084027F">
                          <w:pPr>
                            <w:pStyle w:val="Header"/>
                            <w:spacing w:line="120" w:lineRule="exact"/>
                            <w:rPr>
                              <w:rFonts w:ascii="Arial" w:hAnsi="Arial" w:cs="Arial"/>
                              <w:sz w:val="16"/>
                              <w:szCs w:val="16"/>
                            </w:rPr>
                          </w:pPr>
                        </w:p>
                        <w:p w14:paraId="11D05504" w14:textId="77777777" w:rsidR="0084027F" w:rsidRDefault="0084027F" w:rsidP="0084027F">
                          <w:pPr>
                            <w:pStyle w:val="BodyTextIndent"/>
                            <w:ind w:left="0"/>
                            <w:rPr>
                              <w:bCs/>
                              <w:sz w:val="16"/>
                              <w:szCs w:val="16"/>
                            </w:rPr>
                          </w:pPr>
                        </w:p>
                        <w:p w14:paraId="005A2B63" w14:textId="77777777" w:rsidR="0084027F" w:rsidRDefault="0084027F" w:rsidP="0084027F">
                          <w:pPr>
                            <w:pStyle w:val="BodyTextIndent"/>
                            <w:ind w:left="0"/>
                            <w:rPr>
                              <w:i w:val="0"/>
                              <w:sz w:val="16"/>
                              <w:lang w:val="en-GB"/>
                            </w:rPr>
                          </w:pPr>
                          <w:r>
                            <w:rPr>
                              <w:i w:val="0"/>
                              <w:sz w:val="16"/>
                              <w:lang w:val="en-GB"/>
                            </w:rPr>
                            <w:t>Marlen Sittner</w:t>
                          </w:r>
                        </w:p>
                        <w:p w14:paraId="1E3F1988" w14:textId="77777777" w:rsidR="0084027F" w:rsidRPr="000A52EE" w:rsidRDefault="0084027F" w:rsidP="0084027F">
                          <w:pPr>
                            <w:pStyle w:val="BodyTextIndent"/>
                            <w:ind w:left="0"/>
                            <w:rPr>
                              <w:i w:val="0"/>
                              <w:sz w:val="16"/>
                              <w:szCs w:val="16"/>
                              <w:lang w:val="en-GB"/>
                            </w:rPr>
                          </w:pPr>
                          <w:r>
                            <w:rPr>
                              <w:i w:val="0"/>
                              <w:sz w:val="16"/>
                              <w:lang w:val="en-GB"/>
                            </w:rPr>
                            <w:t>Head of Digital Marketing</w:t>
                          </w:r>
                        </w:p>
                        <w:p w14:paraId="75C34275" w14:textId="77777777" w:rsidR="0084027F" w:rsidRPr="00F54D5B" w:rsidRDefault="0084027F" w:rsidP="0084027F">
                          <w:pPr>
                            <w:pStyle w:val="BodyTextIndent"/>
                            <w:ind w:left="0"/>
                            <w:rPr>
                              <w:i w:val="0"/>
                              <w:sz w:val="16"/>
                              <w:szCs w:val="16"/>
                            </w:rPr>
                          </w:pPr>
                          <w:r>
                            <w:rPr>
                              <w:i w:val="0"/>
                              <w:sz w:val="16"/>
                            </w:rPr>
                            <w:t>Team Corporate Communications</w:t>
                          </w:r>
                        </w:p>
                        <w:p w14:paraId="5ED978BD" w14:textId="77777777" w:rsidR="0084027F" w:rsidRPr="00F54D5B" w:rsidRDefault="0084027F" w:rsidP="0084027F">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7F9DCC6" w14:textId="77777777" w:rsidR="0084027F" w:rsidRPr="00395377" w:rsidRDefault="00CB73ED" w:rsidP="0084027F">
                          <w:pPr>
                            <w:pStyle w:val="Header"/>
                            <w:spacing w:line="360" w:lineRule="auto"/>
                            <w:rPr>
                              <w:rFonts w:ascii="Arial" w:hAnsi="Arial" w:cs="Arial"/>
                              <w:sz w:val="16"/>
                              <w:szCs w:val="16"/>
                            </w:rPr>
                          </w:pPr>
                          <w:hyperlink r:id="rId1" w:history="1">
                            <w:r w:rsidR="0084027F" w:rsidRPr="00395377">
                              <w:rPr>
                                <w:rStyle w:val="Hyperlink"/>
                                <w:rFonts w:ascii="Arial" w:hAnsi="Arial" w:cs="Arial"/>
                                <w:sz w:val="16"/>
                                <w:szCs w:val="16"/>
                              </w:rPr>
                              <w:t>marlen.sittner@kraiburg-tpe.com</w:t>
                            </w:r>
                          </w:hyperlink>
                        </w:p>
                        <w:p w14:paraId="27978A46" w14:textId="77777777" w:rsidR="0084027F" w:rsidRDefault="0084027F" w:rsidP="0084027F">
                          <w:pPr>
                            <w:pStyle w:val="BodyTextIndent"/>
                            <w:ind w:left="0"/>
                            <w:rPr>
                              <w:bCs/>
                              <w:sz w:val="16"/>
                              <w:szCs w:val="16"/>
                            </w:rPr>
                          </w:pPr>
                        </w:p>
                        <w:p w14:paraId="7BA059F2" w14:textId="77777777" w:rsidR="0084027F" w:rsidRPr="00073D11" w:rsidRDefault="0084027F" w:rsidP="0084027F">
                          <w:pPr>
                            <w:pStyle w:val="BodyTextIndent"/>
                            <w:ind w:left="0"/>
                            <w:rPr>
                              <w:bCs/>
                              <w:sz w:val="16"/>
                              <w:szCs w:val="16"/>
                            </w:rPr>
                          </w:pPr>
                          <w:r>
                            <w:rPr>
                              <w:bCs/>
                              <w:sz w:val="16"/>
                              <w:szCs w:val="16"/>
                            </w:rPr>
                            <w:t>Asia Pacific</w:t>
                          </w:r>
                        </w:p>
                        <w:p w14:paraId="51A793CC"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4DDCEC1"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6C518D30" w14:textId="77777777" w:rsidR="0084027F" w:rsidRPr="00607EE4" w:rsidRDefault="0084027F" w:rsidP="0084027F">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0FA26ACB" w14:textId="77777777" w:rsidR="0084027F" w:rsidRPr="00607EE4" w:rsidRDefault="00CB73ED" w:rsidP="0084027F">
                          <w:pPr>
                            <w:pStyle w:val="Header"/>
                            <w:spacing w:line="360" w:lineRule="auto"/>
                            <w:rPr>
                              <w:rFonts w:ascii="Arial" w:hAnsi="Arial" w:cs="Arial"/>
                              <w:bCs/>
                              <w:iCs/>
                              <w:sz w:val="16"/>
                              <w:szCs w:val="16"/>
                              <w:lang w:eastAsia="ar-SA"/>
                            </w:rPr>
                          </w:pPr>
                          <w:hyperlink r:id="rId2" w:history="1">
                            <w:r w:rsidR="0084027F" w:rsidRPr="00607EE4">
                              <w:rPr>
                                <w:rStyle w:val="Hyperlink"/>
                                <w:rFonts w:ascii="Arial" w:hAnsi="Arial" w:cs="Arial"/>
                                <w:bCs/>
                                <w:iCs/>
                                <w:sz w:val="16"/>
                                <w:szCs w:val="16"/>
                                <w:lang w:eastAsia="ar-SA"/>
                              </w:rPr>
                              <w:t>bridget.</w:t>
                            </w:r>
                            <w:r w:rsidR="0084027F" w:rsidRPr="00781E29">
                              <w:rPr>
                                <w:rStyle w:val="Hyperlink"/>
                                <w:rFonts w:ascii="Arial" w:hAnsi="Arial" w:cs="Arial"/>
                                <w:bCs/>
                                <w:iCs/>
                                <w:sz w:val="16"/>
                                <w:szCs w:val="16"/>
                                <w:lang w:eastAsia="ar-SA"/>
                              </w:rPr>
                              <w:t>ngang</w:t>
                            </w:r>
                            <w:r w:rsidR="0084027F" w:rsidRPr="00607EE4">
                              <w:rPr>
                                <w:rStyle w:val="Hyperlink"/>
                                <w:rFonts w:ascii="Arial" w:hAnsi="Arial" w:cs="Arial"/>
                                <w:bCs/>
                                <w:iCs/>
                                <w:sz w:val="16"/>
                                <w:szCs w:val="16"/>
                                <w:lang w:eastAsia="ar-SA"/>
                              </w:rPr>
                              <w:t>@kraiburg-tpe.com</w:t>
                            </w:r>
                          </w:hyperlink>
                        </w:p>
                        <w:p w14:paraId="64E7A710" w14:textId="77777777" w:rsidR="0084027F" w:rsidRPr="001E1888" w:rsidRDefault="0084027F" w:rsidP="0084027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35987" id="_x0000_t202" coordsize="21600,21600" o:spt="202" path="m,l,21600r21600,l21600,xe">
              <v:stroke joinstyle="miter"/>
              <v:path gradientshapeok="t" o:connecttype="rect"/>
            </v:shapetype>
            <v:shape id="Text Box 2" o:spid="_x0000_s1026" type="#_x0000_t202" style="position:absolute;margin-left:97.3pt;margin-top:-232.1pt;width:148.5pt;height:185.2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" stroked="f">
              <v:textbox inset=",0,,0">
                <w:txbxContent>
                  <w:p w14:paraId="061DB96E" w14:textId="77777777" w:rsidR="0084027F" w:rsidRPr="00073D11" w:rsidRDefault="0084027F" w:rsidP="0084027F">
                    <w:pPr>
                      <w:pStyle w:val="Header"/>
                      <w:rPr>
                        <w:rFonts w:ascii="Arial" w:hAnsi="Arial" w:cs="Arial"/>
                        <w:b/>
                        <w:sz w:val="16"/>
                        <w:szCs w:val="16"/>
                      </w:rPr>
                    </w:pPr>
                    <w:r w:rsidRPr="00073D11">
                      <w:rPr>
                        <w:rFonts w:ascii="Arial" w:hAnsi="Arial" w:cs="Arial"/>
                        <w:b/>
                        <w:sz w:val="16"/>
                        <w:szCs w:val="16"/>
                      </w:rPr>
                      <w:t>Media Contact</w:t>
                    </w:r>
                  </w:p>
                  <w:p w14:paraId="3D5F7320" w14:textId="77777777" w:rsidR="0084027F" w:rsidRPr="00073D11" w:rsidRDefault="0084027F" w:rsidP="0084027F">
                    <w:pPr>
                      <w:pStyle w:val="Header"/>
                      <w:spacing w:line="120" w:lineRule="exact"/>
                      <w:rPr>
                        <w:rFonts w:ascii="Arial" w:hAnsi="Arial" w:cs="Arial"/>
                        <w:sz w:val="16"/>
                        <w:szCs w:val="16"/>
                      </w:rPr>
                    </w:pPr>
                  </w:p>
                  <w:p w14:paraId="11D05504" w14:textId="77777777" w:rsidR="0084027F" w:rsidRDefault="0084027F" w:rsidP="0084027F">
                    <w:pPr>
                      <w:pStyle w:val="BodyTextIndent"/>
                      <w:ind w:left="0"/>
                      <w:rPr>
                        <w:bCs/>
                        <w:sz w:val="16"/>
                        <w:szCs w:val="16"/>
                      </w:rPr>
                    </w:pPr>
                  </w:p>
                  <w:p w14:paraId="005A2B63" w14:textId="77777777" w:rsidR="0084027F" w:rsidRDefault="0084027F" w:rsidP="0084027F">
                    <w:pPr>
                      <w:pStyle w:val="BodyTextIndent"/>
                      <w:ind w:left="0"/>
                      <w:rPr>
                        <w:i w:val="0"/>
                        <w:sz w:val="16"/>
                        <w:lang w:val="en-GB"/>
                      </w:rPr>
                    </w:pPr>
                    <w:r>
                      <w:rPr>
                        <w:i w:val="0"/>
                        <w:sz w:val="16"/>
                        <w:lang w:val="en-GB"/>
                      </w:rPr>
                      <w:t>Marlen Sittner</w:t>
                    </w:r>
                  </w:p>
                  <w:p w14:paraId="1E3F1988" w14:textId="77777777" w:rsidR="0084027F" w:rsidRPr="000A52EE" w:rsidRDefault="0084027F" w:rsidP="0084027F">
                    <w:pPr>
                      <w:pStyle w:val="BodyTextIndent"/>
                      <w:ind w:left="0"/>
                      <w:rPr>
                        <w:i w:val="0"/>
                        <w:sz w:val="16"/>
                        <w:szCs w:val="16"/>
                        <w:lang w:val="en-GB"/>
                      </w:rPr>
                    </w:pPr>
                    <w:r>
                      <w:rPr>
                        <w:i w:val="0"/>
                        <w:sz w:val="16"/>
                        <w:lang w:val="en-GB"/>
                      </w:rPr>
                      <w:t>Head of Digital Marketing</w:t>
                    </w:r>
                  </w:p>
                  <w:p w14:paraId="75C34275" w14:textId="77777777" w:rsidR="0084027F" w:rsidRPr="00F54D5B" w:rsidRDefault="0084027F" w:rsidP="0084027F">
                    <w:pPr>
                      <w:pStyle w:val="BodyTextIndent"/>
                      <w:ind w:left="0"/>
                      <w:rPr>
                        <w:i w:val="0"/>
                        <w:sz w:val="16"/>
                        <w:szCs w:val="16"/>
                      </w:rPr>
                    </w:pPr>
                    <w:r>
                      <w:rPr>
                        <w:i w:val="0"/>
                        <w:sz w:val="16"/>
                      </w:rPr>
                      <w:t>Team Corporate Communications</w:t>
                    </w:r>
                  </w:p>
                  <w:p w14:paraId="5ED978BD" w14:textId="77777777" w:rsidR="0084027F" w:rsidRPr="00F54D5B" w:rsidRDefault="0084027F" w:rsidP="0084027F">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57F9DCC6" w14:textId="77777777" w:rsidR="0084027F" w:rsidRPr="00395377" w:rsidRDefault="0084027F" w:rsidP="0084027F">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27978A46" w14:textId="77777777" w:rsidR="0084027F" w:rsidRDefault="0084027F" w:rsidP="0084027F">
                    <w:pPr>
                      <w:pStyle w:val="BodyTextIndent"/>
                      <w:ind w:left="0"/>
                      <w:rPr>
                        <w:bCs/>
                        <w:sz w:val="16"/>
                        <w:szCs w:val="16"/>
                      </w:rPr>
                    </w:pPr>
                  </w:p>
                  <w:p w14:paraId="7BA059F2" w14:textId="77777777" w:rsidR="0084027F" w:rsidRPr="00073D11" w:rsidRDefault="0084027F" w:rsidP="0084027F">
                    <w:pPr>
                      <w:pStyle w:val="BodyTextIndent"/>
                      <w:ind w:left="0"/>
                      <w:rPr>
                        <w:bCs/>
                        <w:sz w:val="16"/>
                        <w:szCs w:val="16"/>
                      </w:rPr>
                    </w:pPr>
                    <w:r>
                      <w:rPr>
                        <w:bCs/>
                        <w:sz w:val="16"/>
                        <w:szCs w:val="16"/>
                      </w:rPr>
                      <w:t>Asia Pacific</w:t>
                    </w:r>
                  </w:p>
                  <w:p w14:paraId="51A793CC"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24DDCEC1" w14:textId="77777777" w:rsidR="0084027F" w:rsidRPr="00607EE4" w:rsidRDefault="0084027F" w:rsidP="0084027F">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6C518D30" w14:textId="77777777" w:rsidR="0084027F" w:rsidRPr="00607EE4" w:rsidRDefault="0084027F" w:rsidP="0084027F">
                    <w:pPr>
                      <w:pStyle w:val="Header"/>
                      <w:spacing w:line="360" w:lineRule="auto"/>
                      <w:rPr>
                        <w:rFonts w:ascii="Arial" w:hAnsi="Arial" w:cs="Arial"/>
                        <w:bCs/>
                        <w:iCs/>
                        <w:sz w:val="16"/>
                        <w:szCs w:val="16"/>
                        <w:lang w:eastAsia="ar-SA"/>
                      </w:rPr>
                    </w:pPr>
                    <w:r>
                      <w:rPr>
                        <w:rFonts w:ascii="Arial" w:hAnsi="Arial" w:cs="Arial"/>
                        <w:bCs/>
                        <w:iCs/>
                        <w:sz w:val="16"/>
                        <w:szCs w:val="16"/>
                        <w:lang w:eastAsia="ar-SA"/>
                      </w:rPr>
                      <w:t xml:space="preserve">Phone: </w:t>
                    </w:r>
                    <w:r w:rsidRPr="00607EE4">
                      <w:rPr>
                        <w:rFonts w:ascii="Arial" w:hAnsi="Arial" w:cs="Arial"/>
                        <w:bCs/>
                        <w:iCs/>
                        <w:sz w:val="16"/>
                        <w:szCs w:val="16"/>
                        <w:lang w:eastAsia="ar-SA"/>
                      </w:rPr>
                      <w:t>+603 9545 6301</w:t>
                    </w:r>
                  </w:p>
                  <w:p w14:paraId="0FA26ACB" w14:textId="77777777" w:rsidR="0084027F" w:rsidRPr="00607EE4" w:rsidRDefault="0084027F" w:rsidP="0084027F">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64E7A710" w14:textId="77777777" w:rsidR="0084027F" w:rsidRPr="001E1888" w:rsidRDefault="0084027F" w:rsidP="0084027F">
                    <w:pPr>
                      <w:pStyle w:val="BodyTextIndent"/>
                      <w:ind w:left="0"/>
                      <w:rPr>
                        <w:bCs/>
                        <w:sz w:val="16"/>
                        <w:szCs w:val="16"/>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4224D" w14:textId="77777777" w:rsidR="00432CB5" w:rsidRDefault="00432CB5" w:rsidP="00784C57">
      <w:pPr>
        <w:spacing w:after="0" w:line="240" w:lineRule="auto"/>
      </w:pPr>
      <w:r>
        <w:separator/>
      </w:r>
    </w:p>
  </w:footnote>
  <w:footnote w:type="continuationSeparator" w:id="0">
    <w:p w14:paraId="7483332A" w14:textId="77777777" w:rsidR="00432CB5" w:rsidRDefault="00432CB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0352FA61" w:rsidR="00502615" w:rsidRPr="00C97AAF" w:rsidRDefault="0084027F" w:rsidP="00502615">
    <w:pPr>
      <w:pStyle w:val="Header"/>
      <w:tabs>
        <w:tab w:val="clear" w:pos="4703"/>
        <w:tab w:val="clear" w:pos="9406"/>
      </w:tabs>
      <w:spacing w:before="1440"/>
      <w:rPr>
        <w:rFonts w:ascii="Arial" w:eastAsia="SimSun" w:hAnsi="Arial" w:cs="Arial"/>
        <w:sz w:val="20"/>
        <w:szCs w:val="20"/>
      </w:rPr>
    </w:pPr>
    <w:r w:rsidRPr="00C97AAF">
      <w:rPr>
        <w:rFonts w:ascii="Arial" w:hAnsi="Arial" w:cs="Arial"/>
        <w:noProof/>
        <w:sz w:val="20"/>
        <w:szCs w:val="20"/>
        <w:lang w:val="en-MY" w:eastAsia="en-MY" w:bidi="ar-SA"/>
      </w:rPr>
      <w:drawing>
        <wp:anchor distT="0" distB="0" distL="114300" distR="114300" simplePos="0" relativeHeight="251663360" behindDoc="0" locked="0" layoutInCell="1" allowOverlap="1" wp14:anchorId="215C0C19" wp14:editId="196CE039">
          <wp:simplePos x="0" y="0"/>
          <wp:positionH relativeFrom="column">
            <wp:posOffset>-323850</wp:posOffset>
          </wp:positionH>
          <wp:positionV relativeFrom="paragraph">
            <wp:posOffset>-124460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4D4DE7A6" w14:textId="77777777" w:rsidR="00657653" w:rsidRPr="00657653" w:rsidRDefault="00657653" w:rsidP="00657653">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TPE </w:t>
          </w:r>
          <w:r>
            <w:rPr>
              <w:rFonts w:ascii="Arial" w:eastAsia="SimSun" w:hAnsi="Arial" w:hint="eastAsia"/>
              <w:b/>
              <w:sz w:val="16"/>
            </w:rPr>
            <w:t>助力电池管理系统迅速发展</w:t>
          </w:r>
        </w:p>
        <w:p w14:paraId="40BCB601" w14:textId="77777777" w:rsidR="00657653" w:rsidRPr="002B7CE1" w:rsidRDefault="00657653" w:rsidP="00657653">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4 </w:t>
          </w:r>
          <w:r>
            <w:rPr>
              <w:rFonts w:ascii="Arial" w:eastAsia="SimSun" w:hAnsi="Arial" w:hint="eastAsia"/>
              <w:b/>
              <w:sz w:val="16"/>
            </w:rPr>
            <w:t>月，吉隆坡</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PAGE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2</w:t>
          </w:r>
          <w:r w:rsidRPr="001E1888">
            <w:rPr>
              <w:rFonts w:ascii="Arial" w:eastAsia="SimSun" w:hAnsi="Arial" w:cs="Arial" w:hint="eastAsia"/>
              <w:b/>
              <w:bCs/>
              <w:sz w:val="16"/>
              <w:szCs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NUMPAGES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3</w:t>
          </w:r>
          <w:r w:rsidRPr="001E1888">
            <w:rPr>
              <w:rFonts w:ascii="Arial" w:eastAsia="SimSun" w:hAnsi="Arial" w:cs="Arial" w:hint="eastAsia"/>
              <w:b/>
              <w:bCs/>
              <w:sz w:val="16"/>
              <w:szCs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46D336C" w:rsidR="00502615" w:rsidRPr="00073D11" w:rsidRDefault="0084027F" w:rsidP="00502615">
    <w:pPr>
      <w:pStyle w:val="Header"/>
      <w:tabs>
        <w:tab w:val="clear" w:pos="4703"/>
        <w:tab w:val="clear" w:pos="9406"/>
      </w:tabs>
      <w:spacing w:before="1440"/>
      <w:rPr>
        <w:rFonts w:ascii="Arial" w:eastAsia="SimSun"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264" behindDoc="0" locked="0" layoutInCell="1" allowOverlap="1" wp14:anchorId="5C8C2E6A" wp14:editId="7B63A36D">
          <wp:simplePos x="0" y="0"/>
          <wp:positionH relativeFrom="column">
            <wp:posOffset>-465667</wp:posOffset>
          </wp:positionH>
          <wp:positionV relativeFrom="paragraph">
            <wp:posOffset>-195368</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0A97123" w14:textId="77777777" w:rsidR="00657653" w:rsidRDefault="003C4170" w:rsidP="00657653">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bookmarkStart w:id="0" w:name="_Hlk130227367"/>
        </w:p>
        <w:p w14:paraId="032420E2" w14:textId="4860B26A" w:rsidR="00657653" w:rsidRPr="00657653" w:rsidRDefault="00657653" w:rsidP="00657653">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TPE </w:t>
          </w:r>
          <w:r>
            <w:rPr>
              <w:rFonts w:ascii="Arial" w:eastAsia="SimSun" w:hAnsi="Arial" w:hint="eastAsia"/>
              <w:b/>
              <w:sz w:val="16"/>
            </w:rPr>
            <w:t>助力电池管理系统迅速发展</w:t>
          </w:r>
        </w:p>
        <w:bookmarkEnd w:id="0"/>
        <w:p w14:paraId="765F9503" w14:textId="111A02DC"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4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PAGE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1</w:t>
          </w:r>
          <w:r w:rsidRPr="001E1888">
            <w:rPr>
              <w:rFonts w:ascii="Arial" w:eastAsia="SimSun" w:hAnsi="Arial" w:cs="Arial" w:hint="eastAsia"/>
              <w:b/>
              <w:bCs/>
              <w:sz w:val="16"/>
              <w:szCs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bCs/>
              <w:sz w:val="16"/>
              <w:szCs w:val="16"/>
            </w:rPr>
            <w:fldChar w:fldCharType="begin"/>
          </w:r>
          <w:r w:rsidRPr="001E1888">
            <w:rPr>
              <w:rFonts w:ascii="Arial" w:eastAsia="SimSun" w:hAnsi="Arial" w:cs="Arial" w:hint="eastAsia"/>
              <w:b/>
              <w:bCs/>
              <w:sz w:val="16"/>
              <w:szCs w:val="16"/>
            </w:rPr>
            <w:instrText>NUMPAGES  \* Arabic  \* MERGEFORMAT</w:instrText>
          </w:r>
          <w:r w:rsidRPr="001E1888">
            <w:rPr>
              <w:rFonts w:ascii="Arial" w:eastAsia="SimSun" w:hAnsi="Arial" w:cs="Arial" w:hint="eastAsia"/>
              <w:b/>
              <w:bCs/>
              <w:sz w:val="16"/>
              <w:szCs w:val="16"/>
            </w:rPr>
            <w:fldChar w:fldCharType="separate"/>
          </w:r>
          <w:r w:rsidR="00B85723">
            <w:rPr>
              <w:rFonts w:ascii="Arial" w:eastAsia="SimSun" w:hAnsi="Arial" w:cs="Arial" w:hint="eastAsia"/>
              <w:b/>
              <w:bCs/>
              <w:sz w:val="16"/>
              <w:szCs w:val="16"/>
            </w:rPr>
            <w:t>3</w:t>
          </w:r>
          <w:r w:rsidRPr="001E1888">
            <w:rPr>
              <w:rFonts w:ascii="Arial" w:eastAsia="SimSun" w:hAnsi="Arial" w:cs="Arial" w:hint="eastAsia"/>
              <w:b/>
              <w:bCs/>
              <w:sz w:val="16"/>
              <w:szCs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Pr="0084027F" w:rsidRDefault="003C4170" w:rsidP="003C4170">
          <w:pPr>
            <w:pStyle w:val="Header"/>
            <w:tabs>
              <w:tab w:val="clear" w:pos="4703"/>
            </w:tabs>
            <w:rPr>
              <w:rFonts w:ascii="Arial" w:eastAsia="SimSun" w:hAnsi="Arial" w:cs="Arial"/>
              <w:sz w:val="16"/>
              <w:szCs w:val="16"/>
              <w:lang w:val="sv-SE"/>
            </w:rPr>
          </w:pPr>
          <w:r w:rsidRPr="0084027F">
            <w:rPr>
              <w:rFonts w:ascii="Arial" w:eastAsia="SimSun" w:hAnsi="Arial" w:hint="eastAsia"/>
              <w:sz w:val="16"/>
              <w:lang w:val="sv-SE"/>
            </w:rPr>
            <w:t>Kawasan Perindustrian Balakong</w:t>
          </w:r>
        </w:p>
        <w:p w14:paraId="57CACA94" w14:textId="77777777" w:rsidR="003C4170" w:rsidRPr="0084027F" w:rsidRDefault="003C4170" w:rsidP="003C4170">
          <w:pPr>
            <w:pStyle w:val="Header"/>
            <w:tabs>
              <w:tab w:val="clear" w:pos="4703"/>
            </w:tabs>
            <w:rPr>
              <w:rFonts w:ascii="Arial" w:eastAsia="SimSun" w:hAnsi="Arial" w:cs="Arial"/>
              <w:sz w:val="16"/>
              <w:szCs w:val="16"/>
              <w:lang w:val="sv-SE"/>
            </w:rPr>
          </w:pPr>
          <w:r w:rsidRPr="0084027F">
            <w:rPr>
              <w:rFonts w:ascii="Arial" w:eastAsia="SimSun" w:hAnsi="Arial" w:hint="eastAsia"/>
              <w:sz w:val="16"/>
              <w:lang w:val="sv-SE"/>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2CB5"/>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B44"/>
    <w:rsid w:val="00550C61"/>
    <w:rsid w:val="005515D6"/>
    <w:rsid w:val="00552AA1"/>
    <w:rsid w:val="00555589"/>
    <w:rsid w:val="00570576"/>
    <w:rsid w:val="0057225E"/>
    <w:rsid w:val="005772B9"/>
    <w:rsid w:val="00595431"/>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7653"/>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1950"/>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5A91"/>
    <w:rsid w:val="00786798"/>
    <w:rsid w:val="007935B6"/>
    <w:rsid w:val="00793BF4"/>
    <w:rsid w:val="007974C7"/>
    <w:rsid w:val="007A5BF6"/>
    <w:rsid w:val="007A7755"/>
    <w:rsid w:val="007B1D9F"/>
    <w:rsid w:val="007B21F8"/>
    <w:rsid w:val="007B3E50"/>
    <w:rsid w:val="007B4C2D"/>
    <w:rsid w:val="007C4364"/>
    <w:rsid w:val="007D2907"/>
    <w:rsid w:val="007D2C88"/>
    <w:rsid w:val="007D5A24"/>
    <w:rsid w:val="007D7444"/>
    <w:rsid w:val="007E254D"/>
    <w:rsid w:val="007E5AF6"/>
    <w:rsid w:val="007F1877"/>
    <w:rsid w:val="007F3DBF"/>
    <w:rsid w:val="007F5D28"/>
    <w:rsid w:val="0080194B"/>
    <w:rsid w:val="00801E68"/>
    <w:rsid w:val="00823B61"/>
    <w:rsid w:val="0082753C"/>
    <w:rsid w:val="00835B9C"/>
    <w:rsid w:val="0084027F"/>
    <w:rsid w:val="00855764"/>
    <w:rsid w:val="008608C3"/>
    <w:rsid w:val="00863230"/>
    <w:rsid w:val="008725D0"/>
    <w:rsid w:val="00872EB4"/>
    <w:rsid w:val="00874A1A"/>
    <w:rsid w:val="00885E31"/>
    <w:rsid w:val="008868FE"/>
    <w:rsid w:val="00887A45"/>
    <w:rsid w:val="00892BB3"/>
    <w:rsid w:val="00893ECA"/>
    <w:rsid w:val="00895B7D"/>
    <w:rsid w:val="008A055F"/>
    <w:rsid w:val="008A6B70"/>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53C69"/>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B73ED"/>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6DAA"/>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22C2"/>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65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277</Words>
  <Characters>1584</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2023-03-29T06:32:00Z</dcterms:created>
  <dcterms:modified xsi:type="dcterms:W3CDTF">2023-03-29T07:31:00Z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