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FDCA2" w14:textId="77777777" w:rsidR="00E40E23" w:rsidRPr="00A73DE5" w:rsidRDefault="00E40E23" w:rsidP="00E40E23">
      <w:pPr>
        <w:pStyle w:val="Heading2"/>
        <w:rPr>
          <w:rFonts w:ascii="SimHei" w:eastAsia="SimHei" w:hAnsi="SimHei" w:cs="Arial"/>
          <w:color w:val="auto"/>
          <w:sz w:val="24"/>
          <w:szCs w:val="24"/>
        </w:rPr>
      </w:pPr>
      <w:r w:rsidRPr="00A73DE5">
        <w:rPr>
          <w:rFonts w:ascii="SimHei" w:eastAsia="SimHei" w:hAnsi="SimHei" w:hint="eastAsia"/>
          <w:color w:val="auto"/>
          <w:sz w:val="24"/>
        </w:rPr>
        <w:t>TPE 为您提供舒适安全的密封体验</w:t>
      </w:r>
    </w:p>
    <w:p w14:paraId="76D33EB3" w14:textId="77777777" w:rsidR="0017431E" w:rsidRPr="00A73DE5" w:rsidRDefault="0017431E" w:rsidP="006052A4">
      <w:pPr>
        <w:jc w:val="both"/>
        <w:rPr>
          <w:rFonts w:ascii="SimHei" w:eastAsia="SimHei" w:hAnsi="SimHei" w:cs="Arial"/>
          <w:b/>
          <w:bCs/>
          <w:sz w:val="24"/>
          <w:szCs w:val="24"/>
        </w:rPr>
      </w:pPr>
    </w:p>
    <w:p w14:paraId="19E65CE6" w14:textId="77777777" w:rsidR="00E40E23" w:rsidRPr="00A73DE5" w:rsidRDefault="00E40E23" w:rsidP="00E40E23">
      <w:pPr>
        <w:pStyle w:val="Heading2"/>
        <w:tabs>
          <w:tab w:val="left" w:pos="0"/>
          <w:tab w:val="left" w:pos="284"/>
        </w:tabs>
        <w:spacing w:before="0" w:line="360" w:lineRule="auto"/>
        <w:ind w:right="1559"/>
        <w:jc w:val="both"/>
        <w:rPr>
          <w:rFonts w:ascii="SimHei" w:eastAsia="SimHei" w:hAnsi="SimHei" w:cs="Arial"/>
          <w:b w:val="0"/>
          <w:color w:val="auto"/>
          <w:sz w:val="20"/>
          <w:szCs w:val="20"/>
        </w:rPr>
      </w:pPr>
      <w:r w:rsidRPr="00A73DE5">
        <w:rPr>
          <w:rFonts w:ascii="SimHei" w:eastAsia="SimHei" w:hAnsi="SimHei" w:hint="eastAsia"/>
          <w:b w:val="0"/>
          <w:color w:val="auto"/>
          <w:sz w:val="20"/>
        </w:rPr>
        <w:t>作为一家全球知名的 TPE 制造商，凯柏胶宝</w:t>
      </w:r>
      <w:r w:rsidRPr="00A73DE5">
        <w:rPr>
          <w:rFonts w:ascii="Calibri" w:eastAsia="SimHei" w:hAnsi="Calibri" w:cs="Calibri"/>
          <w:b w:val="0"/>
          <w:color w:val="auto"/>
          <w:sz w:val="20"/>
        </w:rPr>
        <w:t>®</w:t>
      </w:r>
      <w:r w:rsidRPr="00A73DE5">
        <w:rPr>
          <w:rFonts w:ascii="SimHei" w:eastAsia="SimHei" w:hAnsi="SimHei" w:hint="eastAsia"/>
          <w:b w:val="0"/>
          <w:color w:val="auto"/>
          <w:sz w:val="20"/>
        </w:rPr>
        <w:t>致力于为各行各业提供类型多样的优质热塑性弹性体产品和定制解决方案，包括为门窗密封应用量身打造的 EX 和 FR2 系列化合物。</w:t>
      </w:r>
    </w:p>
    <w:p w14:paraId="358699A7" w14:textId="77777777" w:rsidR="00E40E23" w:rsidRPr="00A73DE5" w:rsidRDefault="00E40E23" w:rsidP="00E40E23">
      <w:pPr>
        <w:spacing w:after="0" w:line="360" w:lineRule="auto"/>
        <w:ind w:right="1559"/>
        <w:jc w:val="both"/>
        <w:rPr>
          <w:rFonts w:ascii="SimHei" w:eastAsia="SimHei" w:hAnsi="SimHei" w:cs="Arial"/>
          <w:sz w:val="20"/>
          <w:szCs w:val="20"/>
        </w:rPr>
      </w:pPr>
    </w:p>
    <w:p w14:paraId="07C17B0E" w14:textId="77777777"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密封性能卓越的门窗，其重要性不仅仅是为了实现安全性。它们可以通过在炎炎夏日隔绝室外热气，寒冷冬日隔绝室外冷气，来提高建筑的节能效果。门窗密封适当的话，还可以防尘防虫，隔绝噪音和防止有害物质进入，以保持室内干净、安全、舒适。</w:t>
      </w:r>
    </w:p>
    <w:p w14:paraId="249A8455" w14:textId="77777777" w:rsidR="00E40E23" w:rsidRPr="00A73DE5" w:rsidRDefault="00E40E23" w:rsidP="00E40E23">
      <w:pPr>
        <w:spacing w:after="0" w:line="360" w:lineRule="auto"/>
        <w:ind w:right="1559"/>
        <w:jc w:val="both"/>
        <w:rPr>
          <w:rFonts w:ascii="SimHei" w:eastAsia="SimHei" w:hAnsi="SimHei" w:cs="Arial"/>
          <w:sz w:val="20"/>
          <w:szCs w:val="20"/>
        </w:rPr>
      </w:pPr>
    </w:p>
    <w:p w14:paraId="56D365DA" w14:textId="77777777"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 xml:space="preserve">不管是住宅还是用于商业用途，建筑物都需要使用门窗密封件，如门窗软条密封、门窗底边密封刷条和其他密封条等。但是，不是所有的密封材料都具有同等的密封效果。 </w:t>
      </w:r>
    </w:p>
    <w:p w14:paraId="06F74626" w14:textId="77777777" w:rsidR="00E40E23" w:rsidRPr="00A73DE5" w:rsidRDefault="00E40E23" w:rsidP="00E40E23">
      <w:pPr>
        <w:spacing w:after="0" w:line="360" w:lineRule="auto"/>
        <w:ind w:right="1559"/>
        <w:jc w:val="both"/>
        <w:rPr>
          <w:rFonts w:ascii="SimHei" w:eastAsia="SimHei" w:hAnsi="SimHei" w:cs="Arial"/>
          <w:sz w:val="20"/>
          <w:szCs w:val="20"/>
        </w:rPr>
      </w:pPr>
    </w:p>
    <w:p w14:paraId="574ACD23" w14:textId="77777777"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使用先进材料制成的密封件（如热塑性弹性体 (TPE)）可以让门窗达到最佳密封效果，被广泛应用于汽车、建筑和结构工业，以及各种其他生产密封用品和其他产品的工业产业。</w:t>
      </w:r>
    </w:p>
    <w:p w14:paraId="6BAC8D6E" w14:textId="77777777" w:rsidR="00E40E23" w:rsidRPr="00A73DE5" w:rsidRDefault="00E40E23" w:rsidP="00E40E23">
      <w:pPr>
        <w:spacing w:after="0" w:line="360" w:lineRule="auto"/>
        <w:ind w:right="1559"/>
        <w:jc w:val="both"/>
        <w:rPr>
          <w:rFonts w:ascii="SimHei" w:eastAsia="SimHei" w:hAnsi="SimHei" w:cs="Arial"/>
          <w:sz w:val="20"/>
          <w:szCs w:val="20"/>
        </w:rPr>
      </w:pPr>
    </w:p>
    <w:p w14:paraId="2DEA52B0" w14:textId="2F5EDB26"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作为一家全球知名的 TPE 制造商，凯柏胶宝</w:t>
      </w:r>
      <w:r w:rsidRPr="00A73DE5">
        <w:rPr>
          <w:rFonts w:ascii="Calibri" w:eastAsia="SimHei" w:hAnsi="Calibri" w:cs="Calibri"/>
          <w:sz w:val="20"/>
        </w:rPr>
        <w:t>®</w:t>
      </w:r>
      <w:r w:rsidRPr="00A73DE5">
        <w:rPr>
          <w:rFonts w:ascii="SimHei" w:eastAsia="SimHei" w:hAnsi="SimHei" w:hint="eastAsia"/>
          <w:sz w:val="20"/>
        </w:rPr>
        <w:t xml:space="preserve"> 致力于为各行各业提供各种热塑性弹性体产品和定制解决方案。其制造的定制工程化合物品质优越，具有</w:t>
      </w:r>
      <w:r w:rsidR="000D1DB1" w:rsidRPr="00A73DE5">
        <w:rPr>
          <w:rFonts w:ascii="SimHei" w:eastAsia="SimHei" w:hAnsi="SimHei" w:hint="eastAsia"/>
          <w:sz w:val="20"/>
        </w:rPr>
        <w:t>优异的</w:t>
      </w:r>
      <w:r w:rsidRPr="00A73DE5">
        <w:rPr>
          <w:rFonts w:ascii="SimHei" w:eastAsia="SimHei" w:hAnsi="SimHei" w:hint="eastAsia"/>
          <w:sz w:val="20"/>
        </w:rPr>
        <w:t xml:space="preserve">机械和物理性能，适用于门窗密封和其他工业应用。 </w:t>
      </w:r>
    </w:p>
    <w:p w14:paraId="7599EB74" w14:textId="77777777" w:rsidR="00E40E23" w:rsidRPr="00A73DE5" w:rsidRDefault="00E40E23" w:rsidP="00E40E23">
      <w:pPr>
        <w:spacing w:after="0" w:line="360" w:lineRule="auto"/>
        <w:ind w:right="1559"/>
        <w:rPr>
          <w:rFonts w:ascii="SimHei" w:eastAsia="SimHei" w:hAnsi="SimHei" w:cs="Arial"/>
          <w:sz w:val="20"/>
          <w:szCs w:val="20"/>
        </w:rPr>
      </w:pPr>
    </w:p>
    <w:p w14:paraId="2CEAA818" w14:textId="4649149D" w:rsidR="00E40E23" w:rsidRPr="00A73DE5" w:rsidRDefault="00E40E23" w:rsidP="00E40E23">
      <w:pPr>
        <w:spacing w:after="0" w:line="360" w:lineRule="auto"/>
        <w:ind w:right="1559"/>
        <w:rPr>
          <w:rFonts w:ascii="SimHei" w:eastAsia="SimHei" w:hAnsi="SimHei" w:cs="Arial"/>
          <w:b/>
          <w:bCs/>
          <w:sz w:val="20"/>
          <w:szCs w:val="20"/>
        </w:rPr>
      </w:pPr>
      <w:r w:rsidRPr="00A73DE5">
        <w:rPr>
          <w:rFonts w:ascii="SimHei" w:eastAsia="SimHei" w:hAnsi="SimHei" w:hint="eastAsia"/>
          <w:b/>
          <w:sz w:val="20"/>
        </w:rPr>
        <w:t>EX 系列：室内应用解决方案</w:t>
      </w:r>
    </w:p>
    <w:p w14:paraId="413F6A60" w14:textId="10C7CBA9"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凯柏胶宝</w:t>
      </w:r>
      <w:r w:rsidRPr="00A73DE5">
        <w:rPr>
          <w:rFonts w:ascii="Calibri" w:eastAsia="SimHei" w:hAnsi="Calibri" w:cs="Calibri"/>
          <w:sz w:val="20"/>
        </w:rPr>
        <w:t>®</w:t>
      </w:r>
      <w:r w:rsidRPr="00A73DE5">
        <w:rPr>
          <w:rFonts w:ascii="SimHei" w:eastAsia="SimHei" w:hAnsi="SimHei" w:hint="eastAsia"/>
          <w:sz w:val="20"/>
        </w:rPr>
        <w:t xml:space="preserve"> 生产的 EX 系列化合物非常适合用于制造门窗密封产品，不仅在成本效益方面而且在美学、功能性和设计灵活性方面，都能够让制造商获益。 </w:t>
      </w:r>
    </w:p>
    <w:p w14:paraId="38E0AD8E" w14:textId="77777777" w:rsidR="00E40E23" w:rsidRPr="00A73DE5" w:rsidRDefault="00E40E23" w:rsidP="00E40E23">
      <w:pPr>
        <w:spacing w:after="0" w:line="360" w:lineRule="auto"/>
        <w:ind w:right="1559"/>
        <w:jc w:val="both"/>
        <w:rPr>
          <w:rFonts w:ascii="SimHei" w:eastAsia="SimHei" w:hAnsi="SimHei" w:cs="Arial"/>
          <w:sz w:val="20"/>
          <w:szCs w:val="20"/>
        </w:rPr>
      </w:pPr>
    </w:p>
    <w:p w14:paraId="1E6F01C5" w14:textId="7E2F6F1E" w:rsidR="00E40E23" w:rsidRPr="00A73DE5" w:rsidRDefault="00E40E23" w:rsidP="00E40E23">
      <w:pPr>
        <w:spacing w:after="0" w:line="360" w:lineRule="auto"/>
        <w:ind w:right="1559"/>
        <w:rPr>
          <w:rFonts w:ascii="SimHei" w:eastAsia="SimHei" w:hAnsi="SimHei" w:cs="Arial"/>
          <w:sz w:val="20"/>
          <w:szCs w:val="20"/>
        </w:rPr>
      </w:pPr>
      <w:r w:rsidRPr="00A73DE5">
        <w:rPr>
          <w:rFonts w:ascii="SimHei" w:eastAsia="SimHei" w:hAnsi="SimHei" w:hint="eastAsia"/>
          <w:sz w:val="20"/>
        </w:rPr>
        <w:lastRenderedPageBreak/>
        <w:t>该系列化合物</w:t>
      </w:r>
      <w:r w:rsidR="000D1DB1" w:rsidRPr="00A73DE5">
        <w:rPr>
          <w:rFonts w:ascii="SimHei" w:eastAsia="SimHei" w:hAnsi="SimHei" w:hint="eastAsia"/>
          <w:sz w:val="20"/>
        </w:rPr>
        <w:t>包胶</w:t>
      </w:r>
      <w:r w:rsidRPr="00A73DE5">
        <w:rPr>
          <w:rFonts w:ascii="SimHei" w:eastAsia="SimHei" w:hAnsi="SimHei" w:hint="eastAsia"/>
          <w:sz w:val="20"/>
        </w:rPr>
        <w:t xml:space="preserve"> PP，耐丙烯颜料，可通过挤出成型工艺进行加工，也可以通过注塑成型进行加工。</w:t>
      </w:r>
    </w:p>
    <w:p w14:paraId="23A3AC99" w14:textId="77777777" w:rsidR="00E40E23" w:rsidRPr="00A73DE5" w:rsidRDefault="00E40E23" w:rsidP="00E40E23">
      <w:pPr>
        <w:spacing w:after="0" w:line="360" w:lineRule="auto"/>
        <w:ind w:right="1559"/>
        <w:rPr>
          <w:rFonts w:ascii="SimHei" w:eastAsia="SimHei" w:hAnsi="SimHei" w:cs="Arial"/>
          <w:sz w:val="20"/>
          <w:szCs w:val="20"/>
        </w:rPr>
      </w:pPr>
    </w:p>
    <w:p w14:paraId="59212EBD" w14:textId="4FB357E6" w:rsidR="00E40E23" w:rsidRPr="00A73DE5" w:rsidRDefault="00E40E23" w:rsidP="00E40E23">
      <w:pPr>
        <w:spacing w:after="0" w:line="360" w:lineRule="auto"/>
        <w:ind w:right="1559"/>
        <w:rPr>
          <w:rFonts w:ascii="SimHei" w:eastAsia="SimHei" w:hAnsi="SimHei" w:cs="Arial"/>
          <w:sz w:val="20"/>
          <w:szCs w:val="20"/>
        </w:rPr>
      </w:pPr>
      <w:r w:rsidRPr="00A73DE5">
        <w:rPr>
          <w:rFonts w:ascii="SimHei" w:eastAsia="SimHei" w:hAnsi="SimHei" w:hint="eastAsia"/>
          <w:sz w:val="20"/>
        </w:rPr>
        <w:t>而且该系列化合物不含卤素（符合 IEC 61249-2-21 标准），是 PVC-P 的替代材料。有黑色和原色可选，且能够在高温下保持稳定性。</w:t>
      </w:r>
    </w:p>
    <w:p w14:paraId="690AFB99" w14:textId="77777777" w:rsidR="00E40E23" w:rsidRPr="00A73DE5" w:rsidRDefault="00E40E23" w:rsidP="00E40E23">
      <w:pPr>
        <w:spacing w:after="0" w:line="360" w:lineRule="auto"/>
        <w:ind w:right="1559"/>
        <w:rPr>
          <w:rFonts w:ascii="SimHei" w:eastAsia="SimHei" w:hAnsi="SimHei" w:cs="Arial"/>
          <w:sz w:val="20"/>
          <w:szCs w:val="20"/>
        </w:rPr>
      </w:pPr>
    </w:p>
    <w:p w14:paraId="65630ED9" w14:textId="0D48F8E9"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 xml:space="preserve">此外，该系列化合物能够在生产过程中回收利用，且不含乳胶、PVC、邻苯二甲酸盐，也未添加任何重金属。 </w:t>
      </w:r>
    </w:p>
    <w:p w14:paraId="243D74BF" w14:textId="77777777" w:rsidR="00E40E23" w:rsidRPr="00A73DE5" w:rsidRDefault="00E40E23" w:rsidP="00E40E23">
      <w:pPr>
        <w:spacing w:after="0" w:line="360" w:lineRule="auto"/>
        <w:ind w:right="1559"/>
        <w:rPr>
          <w:rFonts w:ascii="SimHei" w:eastAsia="SimHei" w:hAnsi="SimHei" w:cs="Arial"/>
          <w:sz w:val="20"/>
          <w:szCs w:val="20"/>
        </w:rPr>
      </w:pPr>
    </w:p>
    <w:p w14:paraId="64B49C06" w14:textId="77777777" w:rsidR="00E40E23" w:rsidRPr="00A73DE5" w:rsidRDefault="00E40E23" w:rsidP="00E40E23">
      <w:pPr>
        <w:spacing w:after="0" w:line="360" w:lineRule="auto"/>
        <w:ind w:right="1559"/>
        <w:rPr>
          <w:rFonts w:ascii="SimHei" w:eastAsia="SimHei" w:hAnsi="SimHei" w:cs="Arial"/>
          <w:b/>
          <w:bCs/>
          <w:sz w:val="20"/>
          <w:szCs w:val="20"/>
        </w:rPr>
      </w:pPr>
      <w:r w:rsidRPr="00A73DE5">
        <w:rPr>
          <w:rFonts w:ascii="SimHei" w:eastAsia="SimHei" w:hAnsi="SimHei" w:hint="eastAsia"/>
          <w:b/>
          <w:sz w:val="20"/>
        </w:rPr>
        <w:t>FR2 系列：门窗密封件消防解决方案</w:t>
      </w:r>
    </w:p>
    <w:p w14:paraId="7FD28DCF" w14:textId="705A9981"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凯柏胶宝</w:t>
      </w:r>
      <w:r w:rsidRPr="00A73DE5">
        <w:rPr>
          <w:rFonts w:ascii="Calibri" w:eastAsia="SimHei" w:hAnsi="Calibri" w:cs="Calibri"/>
          <w:sz w:val="20"/>
        </w:rPr>
        <w:t>®</w:t>
      </w:r>
      <w:r w:rsidRPr="00A73DE5">
        <w:rPr>
          <w:rFonts w:ascii="SimHei" w:eastAsia="SimHei" w:hAnsi="SimHei" w:hint="eastAsia"/>
          <w:sz w:val="20"/>
        </w:rPr>
        <w:t xml:space="preserve"> 生产 FR2 系列适用于门窗密封件，可满足阻燃(FR) 要求。该系列化合物通过延迟和阻止火灾烟雾进入，来提升消防安全性。</w:t>
      </w:r>
      <w:r w:rsidRPr="00A73DE5">
        <w:rPr>
          <w:rFonts w:ascii="Calibri" w:eastAsia="SimHei" w:hAnsi="Calibri" w:cs="Calibri"/>
          <w:sz w:val="20"/>
        </w:rPr>
        <w:t>  </w:t>
      </w:r>
    </w:p>
    <w:p w14:paraId="4B973329" w14:textId="77777777" w:rsidR="00E40E23" w:rsidRPr="00A73DE5" w:rsidRDefault="00E40E23" w:rsidP="00E40E23">
      <w:pPr>
        <w:spacing w:after="0" w:line="360" w:lineRule="auto"/>
        <w:ind w:right="1559"/>
        <w:jc w:val="both"/>
        <w:rPr>
          <w:rFonts w:ascii="SimHei" w:eastAsia="SimHei" w:hAnsi="SimHei" w:cs="Arial"/>
          <w:sz w:val="20"/>
          <w:szCs w:val="20"/>
        </w:rPr>
      </w:pPr>
    </w:p>
    <w:p w14:paraId="02929A91" w14:textId="2F3B2035"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而且不含卤素（符合 IEC 61249-2-21 标准），具有</w:t>
      </w:r>
      <w:r w:rsidR="000D1DB1" w:rsidRPr="00A73DE5">
        <w:rPr>
          <w:rFonts w:ascii="SimHei" w:eastAsia="SimHei" w:hAnsi="SimHei" w:hint="eastAsia"/>
          <w:sz w:val="20"/>
        </w:rPr>
        <w:t>燃烧自熄特性</w:t>
      </w:r>
      <w:r w:rsidRPr="00A73DE5">
        <w:rPr>
          <w:rFonts w:ascii="SimHei" w:eastAsia="SimHei" w:hAnsi="SimHei" w:hint="eastAsia"/>
          <w:sz w:val="20"/>
        </w:rPr>
        <w:t xml:space="preserve">和一系列防火安全性能。 </w:t>
      </w:r>
    </w:p>
    <w:p w14:paraId="4D406B04" w14:textId="77777777" w:rsidR="00E40E23" w:rsidRPr="00A73DE5" w:rsidRDefault="00E40E23" w:rsidP="00E40E23">
      <w:pPr>
        <w:spacing w:after="0" w:line="360" w:lineRule="auto"/>
        <w:ind w:right="1559"/>
        <w:jc w:val="both"/>
        <w:rPr>
          <w:rFonts w:ascii="SimHei" w:eastAsia="SimHei" w:hAnsi="SimHei" w:cs="Arial"/>
          <w:sz w:val="20"/>
          <w:szCs w:val="20"/>
        </w:rPr>
      </w:pPr>
    </w:p>
    <w:p w14:paraId="3B565717" w14:textId="0A4F652D"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FR2 系列化合物有</w:t>
      </w:r>
      <w:r w:rsidR="000D1DB1" w:rsidRPr="00A73DE5">
        <w:rPr>
          <w:rFonts w:ascii="SimHei" w:eastAsia="SimHei" w:hAnsi="SimHei" w:hint="eastAsia"/>
          <w:sz w:val="20"/>
        </w:rPr>
        <w:t>本</w:t>
      </w:r>
      <w:r w:rsidRPr="00A73DE5">
        <w:rPr>
          <w:rFonts w:ascii="SimHei" w:eastAsia="SimHei" w:hAnsi="SimHei" w:hint="eastAsia"/>
          <w:sz w:val="20"/>
        </w:rPr>
        <w:t>色和黑色可选，满足铁路应用中高极限氧指数 (LOI)、低毒性和烟雾密度等要求。</w:t>
      </w:r>
    </w:p>
    <w:p w14:paraId="7A57E7A4" w14:textId="77777777" w:rsidR="00E40E23" w:rsidRPr="00A73DE5" w:rsidRDefault="00E40E23" w:rsidP="00E40E23">
      <w:pPr>
        <w:spacing w:after="0" w:line="360" w:lineRule="auto"/>
        <w:ind w:right="1559"/>
        <w:rPr>
          <w:rFonts w:ascii="SimHei" w:eastAsia="SimHei" w:hAnsi="SimHei" w:cs="Arial"/>
          <w:sz w:val="20"/>
          <w:szCs w:val="20"/>
        </w:rPr>
      </w:pPr>
    </w:p>
    <w:p w14:paraId="195E7A10" w14:textId="77777777" w:rsidR="00E40E23" w:rsidRPr="00A73DE5" w:rsidRDefault="00E40E23" w:rsidP="00E40E23">
      <w:pPr>
        <w:spacing w:after="0" w:line="360" w:lineRule="auto"/>
        <w:ind w:right="1559"/>
        <w:rPr>
          <w:rFonts w:ascii="SimHei" w:eastAsia="SimHei" w:hAnsi="SimHei" w:cs="Arial"/>
          <w:b/>
          <w:bCs/>
          <w:sz w:val="20"/>
          <w:szCs w:val="20"/>
        </w:rPr>
      </w:pPr>
      <w:r w:rsidRPr="00A73DE5">
        <w:rPr>
          <w:rFonts w:ascii="SimHei" w:eastAsia="SimHei" w:hAnsi="SimHei" w:hint="eastAsia"/>
          <w:b/>
          <w:sz w:val="20"/>
        </w:rPr>
        <w:t>预着色选项</w:t>
      </w:r>
    </w:p>
    <w:p w14:paraId="587D7879" w14:textId="676DAD5A" w:rsidR="00E40E23"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凯柏胶宝</w:t>
      </w:r>
      <w:r w:rsidRPr="00A73DE5">
        <w:rPr>
          <w:rFonts w:ascii="Calibri" w:eastAsia="SimHei" w:hAnsi="Calibri" w:cs="Calibri"/>
          <w:sz w:val="20"/>
        </w:rPr>
        <w:t>®</w:t>
      </w:r>
      <w:r w:rsidRPr="00A73DE5">
        <w:rPr>
          <w:rFonts w:ascii="SimHei" w:eastAsia="SimHei" w:hAnsi="SimHei" w:hint="eastAsia"/>
          <w:sz w:val="20"/>
        </w:rPr>
        <w:t xml:space="preserve"> 向世界各地的客户提供全球一致的</w:t>
      </w:r>
      <w:r w:rsidR="00505D3D" w:rsidRPr="00A73DE5">
        <w:rPr>
          <w:rFonts w:ascii="SimHei" w:eastAsia="SimHei" w:hAnsi="SimHei" w:hint="eastAsia"/>
          <w:sz w:val="20"/>
        </w:rPr>
        <w:t>颜色</w:t>
      </w:r>
      <w:r w:rsidRPr="00A73DE5">
        <w:rPr>
          <w:rFonts w:ascii="SimHei" w:eastAsia="SimHei" w:hAnsi="SimHei" w:hint="eastAsia"/>
          <w:sz w:val="20"/>
        </w:rPr>
        <w:t xml:space="preserve">质量标准，以及各种预着色选项。 </w:t>
      </w:r>
    </w:p>
    <w:p w14:paraId="6083B0CB" w14:textId="77777777" w:rsidR="00E40E23" w:rsidRPr="00A73DE5" w:rsidRDefault="00E40E23" w:rsidP="00E40E23">
      <w:pPr>
        <w:spacing w:after="0" w:line="360" w:lineRule="auto"/>
        <w:ind w:right="1559"/>
        <w:jc w:val="both"/>
        <w:rPr>
          <w:rFonts w:ascii="SimHei" w:eastAsia="SimHei" w:hAnsi="SimHei" w:cs="Arial"/>
          <w:sz w:val="20"/>
          <w:szCs w:val="20"/>
        </w:rPr>
      </w:pPr>
    </w:p>
    <w:p w14:paraId="302FD7FC" w14:textId="0F3189FC" w:rsidR="00230F7F" w:rsidRPr="00A73DE5" w:rsidRDefault="00E40E23" w:rsidP="00E40E23">
      <w:pPr>
        <w:spacing w:after="0" w:line="360" w:lineRule="auto"/>
        <w:ind w:right="1559"/>
        <w:jc w:val="both"/>
        <w:rPr>
          <w:rFonts w:ascii="SimHei" w:eastAsia="SimHei" w:hAnsi="SimHei" w:cs="Arial"/>
          <w:sz w:val="20"/>
          <w:szCs w:val="20"/>
        </w:rPr>
      </w:pPr>
      <w:r w:rsidRPr="00A73DE5">
        <w:rPr>
          <w:rFonts w:ascii="SimHei" w:eastAsia="SimHei" w:hAnsi="SimHei" w:hint="eastAsia"/>
          <w:sz w:val="20"/>
        </w:rPr>
        <w:t>通过预着色选项，制造商能够生产各种不同颜色的门窗密封件，以满足客户的喜好。</w:t>
      </w:r>
    </w:p>
    <w:p w14:paraId="7A875259" w14:textId="346F1D50" w:rsidR="00230F7F" w:rsidRPr="00A73DE5" w:rsidRDefault="00230F7F" w:rsidP="00E40E23">
      <w:pPr>
        <w:spacing w:after="0" w:line="360" w:lineRule="auto"/>
        <w:ind w:right="1559"/>
        <w:jc w:val="both"/>
        <w:rPr>
          <w:rFonts w:ascii="SimHei" w:eastAsia="SimHei" w:hAnsi="SimHei" w:cs="Arial"/>
          <w:sz w:val="20"/>
          <w:szCs w:val="20"/>
        </w:rPr>
      </w:pPr>
    </w:p>
    <w:p w14:paraId="25C45F01" w14:textId="797D7423" w:rsidR="00230F7F" w:rsidRPr="00A73DE5" w:rsidRDefault="00230F7F" w:rsidP="00E40E23">
      <w:pPr>
        <w:spacing w:after="0" w:line="360" w:lineRule="auto"/>
        <w:ind w:right="1559"/>
        <w:jc w:val="both"/>
        <w:rPr>
          <w:rFonts w:ascii="SimHei" w:eastAsia="SimHei" w:hAnsi="SimHei" w:cs="Arial"/>
          <w:sz w:val="20"/>
          <w:szCs w:val="20"/>
        </w:rPr>
      </w:pPr>
    </w:p>
    <w:p w14:paraId="5CDD6D8E" w14:textId="35C0D0C1" w:rsidR="00230F7F" w:rsidRPr="00A73DE5" w:rsidRDefault="00230F7F" w:rsidP="00E40E23">
      <w:pPr>
        <w:spacing w:after="0" w:line="360" w:lineRule="auto"/>
        <w:ind w:right="1559"/>
        <w:jc w:val="both"/>
        <w:rPr>
          <w:rFonts w:ascii="SimHei" w:eastAsia="SimHei" w:hAnsi="SimHei" w:cs="Arial"/>
          <w:sz w:val="20"/>
          <w:szCs w:val="20"/>
        </w:rPr>
      </w:pPr>
    </w:p>
    <w:p w14:paraId="411552BB" w14:textId="77777777" w:rsidR="00230F7F" w:rsidRPr="00A73DE5" w:rsidRDefault="00230F7F" w:rsidP="00E40E23">
      <w:pPr>
        <w:spacing w:after="0" w:line="360" w:lineRule="auto"/>
        <w:ind w:right="1559"/>
        <w:jc w:val="both"/>
        <w:rPr>
          <w:rFonts w:ascii="SimHei" w:eastAsia="SimHei" w:hAnsi="SimHei" w:cs="Arial"/>
          <w:sz w:val="20"/>
          <w:szCs w:val="20"/>
        </w:rPr>
      </w:pPr>
    </w:p>
    <w:p w14:paraId="0D880066" w14:textId="77777777" w:rsidR="0057225E" w:rsidRPr="00A73DE5" w:rsidRDefault="0057225E" w:rsidP="0057225E">
      <w:pPr>
        <w:spacing w:line="360" w:lineRule="auto"/>
        <w:ind w:right="1559"/>
        <w:jc w:val="both"/>
        <w:rPr>
          <w:rFonts w:ascii="SimHei" w:eastAsia="SimHei" w:hAnsi="SimHei" w:cs="Arial"/>
          <w:b/>
          <w:bCs/>
          <w:sz w:val="20"/>
          <w:szCs w:val="20"/>
        </w:rPr>
      </w:pPr>
      <w:r w:rsidRPr="00A73DE5">
        <w:rPr>
          <w:rFonts w:ascii="SimHei" w:eastAsia="SimHei" w:hAnsi="SimHei" w:hint="eastAsia"/>
          <w:b/>
          <w:sz w:val="20"/>
        </w:rPr>
        <w:t>TPE 在可持续发展方面取得成功</w:t>
      </w:r>
    </w:p>
    <w:p w14:paraId="358403A6" w14:textId="229EEF25" w:rsidR="0057225E" w:rsidRPr="00A73DE5" w:rsidRDefault="00E40E23" w:rsidP="00E40E23">
      <w:pPr>
        <w:spacing w:line="360" w:lineRule="auto"/>
        <w:ind w:right="1700"/>
        <w:jc w:val="both"/>
        <w:rPr>
          <w:rFonts w:ascii="SimHei" w:eastAsia="SimHei" w:hAnsi="SimHei" w:cs="Arial"/>
          <w:sz w:val="20"/>
          <w:szCs w:val="20"/>
        </w:rPr>
      </w:pPr>
      <w:r w:rsidRPr="00A73DE5">
        <w:rPr>
          <w:rFonts w:ascii="SimHei" w:eastAsia="SimHei" w:hAnsi="SimHei" w:hint="eastAsia"/>
          <w:sz w:val="20"/>
        </w:rPr>
        <w:t>除了作为门窗密封材料，凯柏胶宝</w:t>
      </w:r>
      <w:r w:rsidRPr="00A73DE5">
        <w:rPr>
          <w:rFonts w:ascii="Calibri" w:eastAsia="SimHei" w:hAnsi="Calibri" w:cs="Calibri"/>
          <w:sz w:val="20"/>
        </w:rPr>
        <w:t>®</w:t>
      </w:r>
      <w:r w:rsidRPr="00A73DE5">
        <w:rPr>
          <w:rFonts w:ascii="SimHei" w:eastAsia="SimHei" w:hAnsi="SimHei" w:hint="eastAsia"/>
          <w:sz w:val="20"/>
        </w:rPr>
        <w:t xml:space="preserve"> 最近的可持续性创新包括专门开发的用于消费和工业应用的材料解决方案，包括消费后回收（PCR）</w:t>
      </w:r>
      <w:r w:rsidR="00505D3D" w:rsidRPr="00A73DE5">
        <w:rPr>
          <w:rFonts w:ascii="SimHei" w:eastAsia="SimHei" w:hAnsi="SimHei" w:hint="eastAsia"/>
          <w:sz w:val="20"/>
        </w:rPr>
        <w:t>材料</w:t>
      </w:r>
      <w:r w:rsidRPr="00A73DE5">
        <w:rPr>
          <w:rFonts w:ascii="SimHei" w:eastAsia="SimHei" w:hAnsi="SimHei" w:hint="eastAsia"/>
          <w:sz w:val="20"/>
        </w:rPr>
        <w:t>和后工业回收（PIR）</w:t>
      </w:r>
      <w:r w:rsidR="00505D3D" w:rsidRPr="00A73DE5">
        <w:rPr>
          <w:rFonts w:ascii="SimHei" w:eastAsia="SimHei" w:hAnsi="SimHei" w:hint="eastAsia"/>
          <w:sz w:val="20"/>
        </w:rPr>
        <w:t>材料</w:t>
      </w:r>
      <w:r w:rsidRPr="00A73DE5">
        <w:rPr>
          <w:rFonts w:ascii="SimHei" w:eastAsia="SimHei" w:hAnsi="SimHei" w:hint="eastAsia"/>
          <w:sz w:val="20"/>
        </w:rPr>
        <w:t xml:space="preserve">。  </w:t>
      </w:r>
    </w:p>
    <w:p w14:paraId="248CD2CB" w14:textId="77777777" w:rsidR="0057225E" w:rsidRPr="00A73DE5" w:rsidRDefault="0057225E" w:rsidP="0057225E">
      <w:pPr>
        <w:spacing w:line="360" w:lineRule="auto"/>
        <w:ind w:right="1559"/>
        <w:jc w:val="both"/>
        <w:rPr>
          <w:rFonts w:ascii="SimHei" w:eastAsia="SimHei" w:hAnsi="SimHei" w:cs="Arial"/>
          <w:sz w:val="20"/>
          <w:szCs w:val="20"/>
        </w:rPr>
      </w:pPr>
      <w:r w:rsidRPr="00A73DE5">
        <w:rPr>
          <w:rFonts w:ascii="SimHei" w:eastAsia="SimHei" w:hAnsi="SimHei" w:hint="eastAsia"/>
          <w:sz w:val="20"/>
        </w:rPr>
        <w:t>您正在寻找可持续的 TPE 解决方案？</w:t>
      </w:r>
      <w:r w:rsidRPr="00A73DE5">
        <w:rPr>
          <w:rFonts w:ascii="SimHei" w:eastAsia="SimHei" w:hAnsi="SimHei" w:hint="eastAsia"/>
          <w:sz w:val="20"/>
          <w:u w:val="single"/>
        </w:rPr>
        <w:t>欢迎咨询我们！</w:t>
      </w:r>
      <w:r w:rsidRPr="00A73DE5">
        <w:rPr>
          <w:rFonts w:ascii="SimHei" w:eastAsia="SimHei" w:hAnsi="SimHei" w:hint="eastAsia"/>
          <w:sz w:val="20"/>
        </w:rPr>
        <w:t xml:space="preserve"> </w:t>
      </w:r>
    </w:p>
    <w:p w14:paraId="497F8745" w14:textId="77777777" w:rsidR="0057225E" w:rsidRPr="00A73DE5" w:rsidRDefault="0057225E" w:rsidP="0057225E">
      <w:pPr>
        <w:spacing w:line="360" w:lineRule="auto"/>
        <w:ind w:right="1559"/>
        <w:jc w:val="both"/>
        <w:rPr>
          <w:rFonts w:ascii="SimHei" w:eastAsia="SimHei" w:hAnsi="SimHei" w:cs="Arial"/>
          <w:sz w:val="20"/>
          <w:szCs w:val="20"/>
        </w:rPr>
      </w:pPr>
      <w:r w:rsidRPr="00A73DE5">
        <w:rPr>
          <w:rFonts w:ascii="SimHei" w:eastAsia="SimHei" w:hAnsi="SimHei" w:hint="eastAsia"/>
          <w:sz w:val="20"/>
        </w:rPr>
        <w:t>我们的专家很乐意回答您提出的任何问题，并为您的应用提供正确的解决方案。</w:t>
      </w:r>
    </w:p>
    <w:p w14:paraId="72541C6C" w14:textId="39852FE7" w:rsidR="004562AC" w:rsidRPr="00A73DE5" w:rsidRDefault="00BC1EA9" w:rsidP="00A26505">
      <w:pPr>
        <w:spacing w:after="0" w:line="360" w:lineRule="auto"/>
        <w:ind w:right="1559"/>
        <w:jc w:val="both"/>
        <w:rPr>
          <w:rFonts w:ascii="SimHei" w:eastAsia="SimHei" w:hAnsi="SimHei" w:cs="Arial"/>
          <w:sz w:val="20"/>
          <w:szCs w:val="20"/>
          <w:lang w:bidi="ar-SA"/>
        </w:rPr>
      </w:pPr>
      <w:r w:rsidRPr="00A73DE5">
        <w:rPr>
          <w:rFonts w:ascii="SimHei" w:eastAsia="SimHei" w:hAnsi="SimHei"/>
          <w:noProof/>
        </w:rPr>
        <w:drawing>
          <wp:inline distT="0" distB="0" distL="0" distR="0" wp14:anchorId="458B71F5" wp14:editId="72A1E218">
            <wp:extent cx="4356100" cy="240958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7844" cy="2421608"/>
                    </a:xfrm>
                    <a:prstGeom prst="rect">
                      <a:avLst/>
                    </a:prstGeom>
                    <a:noFill/>
                    <a:ln>
                      <a:noFill/>
                    </a:ln>
                  </pic:spPr>
                </pic:pic>
              </a:graphicData>
            </a:graphic>
          </wp:inline>
        </w:drawing>
      </w:r>
    </w:p>
    <w:p w14:paraId="62F08EF9" w14:textId="1FDCC3EF" w:rsidR="005320D5" w:rsidRPr="00A73DE5" w:rsidRDefault="005320D5" w:rsidP="00A26505">
      <w:pPr>
        <w:keepNext/>
        <w:keepLines/>
        <w:spacing w:after="0" w:line="360" w:lineRule="auto"/>
        <w:ind w:right="1559"/>
        <w:rPr>
          <w:rFonts w:ascii="SimHei" w:eastAsia="SimHei" w:hAnsi="SimHei"/>
          <w:noProof/>
        </w:rPr>
      </w:pPr>
      <w:r w:rsidRPr="00A73DE5">
        <w:rPr>
          <w:rFonts w:ascii="SimHei" w:eastAsia="SimHei" w:hAnsi="SimHei" w:hint="eastAsia"/>
          <w:b/>
          <w:sz w:val="20"/>
        </w:rPr>
        <w:t>（图片：</w:t>
      </w:r>
      <w:r w:rsidRPr="00A73DE5">
        <w:rPr>
          <w:rFonts w:ascii="Calibri" w:eastAsia="SimHei" w:hAnsi="Calibri" w:cs="Calibri"/>
          <w:b/>
          <w:sz w:val="20"/>
        </w:rPr>
        <w:t>©</w:t>
      </w:r>
      <w:r w:rsidRPr="00A73DE5">
        <w:rPr>
          <w:rFonts w:ascii="SimHei" w:eastAsia="SimHei" w:hAnsi="SimHei" w:hint="eastAsia"/>
          <w:b/>
          <w:sz w:val="20"/>
        </w:rPr>
        <w:t xml:space="preserve"> 2023 凯柏胶宝</w:t>
      </w:r>
      <w:r w:rsidRPr="00A73DE5">
        <w:rPr>
          <w:rFonts w:ascii="Calibri" w:eastAsia="SimHei" w:hAnsi="Calibri" w:cs="Calibri"/>
          <w:b/>
          <w:sz w:val="20"/>
        </w:rPr>
        <w:t>®</w:t>
      </w:r>
      <w:r w:rsidRPr="00A73DE5">
        <w:rPr>
          <w:rFonts w:ascii="SimHei" w:eastAsia="SimHei" w:hAnsi="SimHei" w:hint="eastAsia"/>
          <w:b/>
          <w:sz w:val="20"/>
        </w:rPr>
        <w:t xml:space="preserve"> 版权所有）</w:t>
      </w:r>
    </w:p>
    <w:p w14:paraId="6FC6BFB4" w14:textId="77777777" w:rsidR="00EC7126" w:rsidRPr="00A73DE5" w:rsidRDefault="005320D5" w:rsidP="00A26505">
      <w:pPr>
        <w:spacing w:after="0" w:line="360" w:lineRule="auto"/>
        <w:ind w:right="1559"/>
        <w:rPr>
          <w:rFonts w:ascii="SimHei" w:eastAsia="SimHei" w:hAnsi="SimHei" w:cs="Arial"/>
          <w:sz w:val="20"/>
          <w:szCs w:val="20"/>
        </w:rPr>
      </w:pPr>
      <w:r w:rsidRPr="00A73DE5">
        <w:rPr>
          <w:rFonts w:ascii="SimHei" w:eastAsia="SimHei" w:hAnsi="SimHei" w:hint="eastAsia"/>
          <w:sz w:val="20"/>
        </w:rPr>
        <w:t>如需高清图片，请联系 Bridget Ngang（</w:t>
      </w:r>
      <w:hyperlink r:id="rId12" w:history="1">
        <w:r w:rsidRPr="00A73DE5">
          <w:rPr>
            <w:rStyle w:val="Hyperlink"/>
            <w:rFonts w:ascii="SimHei" w:eastAsia="SimHei" w:hAnsi="SimHei" w:hint="eastAsia"/>
            <w:color w:val="auto"/>
            <w:sz w:val="20"/>
          </w:rPr>
          <w:t>bridget.ngang@kraiburg-tpe.com</w:t>
        </w:r>
      </w:hyperlink>
      <w:r w:rsidRPr="00A73DE5">
        <w:rPr>
          <w:rFonts w:ascii="SimHei" w:eastAsia="SimHei" w:hAnsi="SimHei" w:hint="eastAsia"/>
          <w:sz w:val="20"/>
        </w:rPr>
        <w:t xml:space="preserve">，+6 03 9545 6301）。 </w:t>
      </w:r>
    </w:p>
    <w:p w14:paraId="6588D228" w14:textId="77777777" w:rsidR="00EC7126" w:rsidRPr="00A73DE5" w:rsidRDefault="00EC7126" w:rsidP="00A26505">
      <w:pPr>
        <w:spacing w:after="0" w:line="360" w:lineRule="auto"/>
        <w:ind w:right="1559"/>
        <w:jc w:val="both"/>
        <w:rPr>
          <w:rFonts w:ascii="SimHei" w:eastAsia="SimHei" w:hAnsi="SimHei" w:cs="Arial"/>
          <w:sz w:val="20"/>
          <w:szCs w:val="20"/>
        </w:rPr>
      </w:pPr>
    </w:p>
    <w:p w14:paraId="053987E0" w14:textId="6ABE5483" w:rsidR="00EC7126" w:rsidRDefault="00EC7126" w:rsidP="00A26505">
      <w:pPr>
        <w:spacing w:after="0" w:line="360" w:lineRule="auto"/>
        <w:ind w:right="1559"/>
        <w:jc w:val="both"/>
        <w:rPr>
          <w:rFonts w:ascii="SimHei" w:eastAsia="SimHei" w:hAnsi="SimHei" w:cs="Arial"/>
          <w:sz w:val="20"/>
          <w:szCs w:val="20"/>
        </w:rPr>
      </w:pPr>
    </w:p>
    <w:p w14:paraId="22BD15D6" w14:textId="4AFB69F7" w:rsidR="00A73DE5" w:rsidRDefault="00A73DE5" w:rsidP="00A26505">
      <w:pPr>
        <w:spacing w:after="0" w:line="360" w:lineRule="auto"/>
        <w:ind w:right="1559"/>
        <w:jc w:val="both"/>
        <w:rPr>
          <w:rFonts w:ascii="SimHei" w:eastAsia="SimHei" w:hAnsi="SimHei" w:cs="Arial"/>
          <w:sz w:val="20"/>
          <w:szCs w:val="20"/>
        </w:rPr>
      </w:pPr>
    </w:p>
    <w:p w14:paraId="2A1CFD8D" w14:textId="77777777" w:rsidR="00A73DE5" w:rsidRPr="00A73DE5" w:rsidRDefault="00A73DE5" w:rsidP="00A26505">
      <w:pPr>
        <w:spacing w:after="0" w:line="360" w:lineRule="auto"/>
        <w:ind w:right="1559"/>
        <w:jc w:val="both"/>
        <w:rPr>
          <w:rFonts w:ascii="SimHei" w:eastAsia="SimHei" w:hAnsi="SimHei" w:cs="Arial"/>
          <w:sz w:val="20"/>
          <w:szCs w:val="20"/>
        </w:rPr>
      </w:pPr>
    </w:p>
    <w:p w14:paraId="354AFA3B" w14:textId="77777777"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b/>
          <w:sz w:val="21"/>
        </w:rPr>
        <w:lastRenderedPageBreak/>
        <w:t>媒体联系人信息：</w:t>
      </w:r>
      <w:r w:rsidRPr="00A73DE5">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A73DE5" w:rsidRDefault="00A73DE5" w:rsidP="00A26505">
      <w:pPr>
        <w:ind w:right="1559"/>
        <w:rPr>
          <w:rFonts w:ascii="SimHei" w:eastAsia="SimHei" w:hAnsi="SimHei" w:cs="Arial"/>
          <w:bCs/>
          <w:sz w:val="21"/>
          <w:szCs w:val="21"/>
        </w:rPr>
      </w:pPr>
      <w:hyperlink r:id="rId15" w:history="1">
        <w:r w:rsidR="00E6073D" w:rsidRPr="00A73DE5">
          <w:rPr>
            <w:rStyle w:val="Hyperlink"/>
            <w:rFonts w:ascii="SimHei" w:eastAsia="SimHei" w:hAnsi="SimHei" w:hint="eastAsia"/>
            <w:color w:val="auto"/>
            <w:sz w:val="21"/>
          </w:rPr>
          <w:t>下载高清图片</w:t>
        </w:r>
      </w:hyperlink>
    </w:p>
    <w:p w14:paraId="62A3669E" w14:textId="77777777"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A73DE5" w:rsidRDefault="00A73DE5" w:rsidP="00A26505">
      <w:pPr>
        <w:ind w:right="1559"/>
        <w:rPr>
          <w:rFonts w:ascii="SimHei" w:eastAsia="SimHei" w:hAnsi="SimHei" w:cs="Arial"/>
          <w:bCs/>
          <w:sz w:val="21"/>
          <w:szCs w:val="21"/>
        </w:rPr>
      </w:pPr>
      <w:hyperlink r:id="rId18" w:history="1">
        <w:r w:rsidR="00E6073D" w:rsidRPr="00A73DE5">
          <w:rPr>
            <w:rStyle w:val="Hyperlink"/>
            <w:rFonts w:ascii="SimHei" w:eastAsia="SimHei" w:hAnsi="SimHei" w:hint="eastAsia"/>
            <w:color w:val="auto"/>
            <w:sz w:val="21"/>
          </w:rPr>
          <w:t>凯柏胶宝</w:t>
        </w:r>
        <w:r w:rsidR="00E6073D" w:rsidRPr="00A73DE5">
          <w:rPr>
            <w:rStyle w:val="Hyperlink"/>
            <w:rFonts w:ascii="Calibri" w:eastAsia="SimHei" w:hAnsi="Calibri" w:cs="Calibri"/>
            <w:color w:val="auto"/>
            <w:sz w:val="21"/>
          </w:rPr>
          <w:t>®</w:t>
        </w:r>
        <w:r w:rsidR="00E6073D" w:rsidRPr="00A73DE5">
          <w:rPr>
            <w:rStyle w:val="Hyperlink"/>
            <w:rFonts w:ascii="SimHei" w:eastAsia="SimHei" w:hAnsi="SimHei" w:hint="eastAsia"/>
            <w:color w:val="auto"/>
            <w:sz w:val="21"/>
          </w:rPr>
          <w:t>最新资讯</w:t>
        </w:r>
      </w:hyperlink>
    </w:p>
    <w:p w14:paraId="14653B29" w14:textId="77777777" w:rsidR="009D2688" w:rsidRPr="00A73DE5" w:rsidRDefault="009D2688" w:rsidP="00A26505">
      <w:pPr>
        <w:ind w:right="1559"/>
        <w:rPr>
          <w:rFonts w:ascii="SimHei" w:eastAsia="SimHei" w:hAnsi="SimHei" w:cs="Arial"/>
          <w:b/>
          <w:sz w:val="21"/>
          <w:szCs w:val="21"/>
          <w:lang w:val="en-GB"/>
        </w:rPr>
      </w:pPr>
    </w:p>
    <w:p w14:paraId="020DD930" w14:textId="002D7888"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b/>
          <w:sz w:val="21"/>
        </w:rPr>
        <w:t>连接社交媒体：</w:t>
      </w:r>
    </w:p>
    <w:p w14:paraId="6851B976" w14:textId="77777777"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b/>
          <w:sz w:val="21"/>
        </w:rPr>
        <w:t xml:space="preserve"> </w:t>
      </w:r>
      <w:r w:rsidRPr="00A73DE5">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73DE5">
        <w:rPr>
          <w:rFonts w:ascii="SimHei" w:eastAsia="SimHei" w:hAnsi="SimHei" w:hint="eastAsia"/>
          <w:b/>
          <w:sz w:val="21"/>
        </w:rPr>
        <w:t xml:space="preserve">   </w:t>
      </w:r>
      <w:r w:rsidRPr="00A73DE5">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73DE5">
        <w:rPr>
          <w:rFonts w:ascii="SimHei" w:eastAsia="SimHei" w:hAnsi="SimHei" w:hint="eastAsia"/>
          <w:b/>
          <w:sz w:val="21"/>
        </w:rPr>
        <w:t xml:space="preserve">    </w:t>
      </w:r>
      <w:r w:rsidRPr="00A73DE5">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73DE5">
        <w:rPr>
          <w:rFonts w:ascii="SimHei" w:eastAsia="SimHei" w:hAnsi="SimHei" w:hint="eastAsia"/>
          <w:b/>
          <w:sz w:val="21"/>
        </w:rPr>
        <w:t xml:space="preserve">   </w:t>
      </w:r>
      <w:r w:rsidRPr="00A73DE5">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73DE5">
        <w:rPr>
          <w:rFonts w:ascii="SimHei" w:eastAsia="SimHei" w:hAnsi="SimHei" w:hint="eastAsia"/>
          <w:b/>
          <w:sz w:val="21"/>
        </w:rPr>
        <w:t xml:space="preserve">  </w:t>
      </w:r>
      <w:r w:rsidRPr="00A73DE5">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b/>
          <w:sz w:val="21"/>
        </w:rPr>
        <w:t>关注我们的微信公众号</w:t>
      </w:r>
    </w:p>
    <w:p w14:paraId="4630E342" w14:textId="40660A03" w:rsidR="009D2688" w:rsidRPr="00A73DE5" w:rsidRDefault="009D2688" w:rsidP="00A26505">
      <w:pPr>
        <w:ind w:right="1559"/>
        <w:rPr>
          <w:rFonts w:ascii="SimHei" w:eastAsia="SimHei" w:hAnsi="SimHei" w:cs="Arial"/>
          <w:b/>
          <w:sz w:val="21"/>
          <w:szCs w:val="21"/>
        </w:rPr>
      </w:pPr>
      <w:r w:rsidRPr="00A73DE5">
        <w:rPr>
          <w:rFonts w:ascii="SimHei" w:eastAsia="SimHei" w:hAnsi="SimHei" w:hint="eastAsia"/>
          <w:noProof/>
          <w:sz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52246B1" w:rsidR="001655F4" w:rsidRPr="00A73DE5" w:rsidRDefault="00BC1EA9" w:rsidP="00230F7F">
      <w:pPr>
        <w:spacing w:line="360" w:lineRule="auto"/>
        <w:ind w:right="1559"/>
        <w:rPr>
          <w:rFonts w:ascii="SimHei" w:eastAsia="SimHei" w:hAnsi="SimHei" w:cs="Arial"/>
          <w:b/>
          <w:sz w:val="21"/>
          <w:szCs w:val="21"/>
          <w:lang w:val="en-MY"/>
        </w:rPr>
      </w:pPr>
      <w:r w:rsidRPr="00A73DE5">
        <w:rPr>
          <w:rFonts w:ascii="SimHei" w:eastAsia="SimHei" w:hAnsi="SimHei" w:hint="eastAsia"/>
          <w:sz w:val="20"/>
        </w:rPr>
        <w:t>凯柏胶宝</w:t>
      </w:r>
      <w:r w:rsidRPr="00A73DE5">
        <w:rPr>
          <w:rFonts w:ascii="Calibri" w:eastAsia="SimHei" w:hAnsi="Calibri" w:cs="Calibri"/>
          <w:sz w:val="20"/>
        </w:rPr>
        <w:t>®</w:t>
      </w:r>
      <w:r w:rsidRPr="00A73DE5">
        <w:rPr>
          <w:rFonts w:ascii="SimHei" w:eastAsia="SimHei" w:hAnsi="SimHei" w:hint="eastAsia"/>
          <w:sz w:val="20"/>
        </w:rPr>
        <w:t xml:space="preserve"> (www.kraiburg-tpe.com) 是一家业务足迹遍布全球的定制热塑性弹性体制造商。凯柏胶宝</w:t>
      </w:r>
      <w:r w:rsidRPr="00A73DE5">
        <w:rPr>
          <w:rFonts w:ascii="Calibri" w:eastAsia="SimHei" w:hAnsi="Calibri" w:cs="Calibri"/>
          <w:sz w:val="20"/>
        </w:rPr>
        <w:t>®</w:t>
      </w:r>
      <w:r w:rsidRPr="00A73DE5">
        <w:rPr>
          <w:rFonts w:ascii="SimHei" w:eastAsia="SimHei" w:hAnsi="SimHei"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A73DE5">
        <w:rPr>
          <w:rFonts w:ascii="Calibri" w:eastAsia="SimHei" w:hAnsi="Calibri" w:cs="Calibri"/>
          <w:sz w:val="20"/>
        </w:rPr>
        <w:t>®</w:t>
      </w:r>
      <w:r w:rsidRPr="00A73DE5">
        <w:rPr>
          <w:rFonts w:ascii="SimHei" w:eastAsia="SimHei" w:hAnsi="SimHei" w:hint="eastAsia"/>
          <w:sz w:val="20"/>
        </w:rPr>
        <w:t>)、科柔宝</w:t>
      </w:r>
      <w:r w:rsidRPr="00A73DE5">
        <w:rPr>
          <w:rFonts w:ascii="Calibri" w:eastAsia="SimHei" w:hAnsi="Calibri" w:cs="Calibri"/>
          <w:sz w:val="20"/>
        </w:rPr>
        <w:t>®</w:t>
      </w:r>
      <w:r w:rsidRPr="00A73DE5">
        <w:rPr>
          <w:rFonts w:ascii="SimHei" w:eastAsia="SimHei" w:hAnsi="SimHei" w:hint="eastAsia"/>
          <w:sz w:val="20"/>
        </w:rPr>
        <w:t xml:space="preserve"> (COPEC</w:t>
      </w:r>
      <w:r w:rsidRPr="00A73DE5">
        <w:rPr>
          <w:rFonts w:ascii="Calibri" w:eastAsia="SimHei" w:hAnsi="Calibri" w:cs="Calibri"/>
          <w:sz w:val="20"/>
        </w:rPr>
        <w:t>®</w:t>
      </w:r>
      <w:r w:rsidRPr="00A73DE5">
        <w:rPr>
          <w:rFonts w:ascii="SimHei" w:eastAsia="SimHei" w:hAnsi="SimHei" w:hint="eastAsia"/>
          <w:sz w:val="20"/>
        </w:rPr>
        <w:t>)、高温宝 (HIPEX</w:t>
      </w:r>
      <w:r w:rsidRPr="00A73DE5">
        <w:rPr>
          <w:rFonts w:ascii="Calibri" w:eastAsia="SimHei" w:hAnsi="Calibri" w:cs="Calibri"/>
          <w:sz w:val="20"/>
        </w:rPr>
        <w:t>®</w:t>
      </w:r>
      <w:r w:rsidRPr="00A73DE5">
        <w:rPr>
          <w:rFonts w:ascii="SimHei" w:eastAsia="SimHei" w:hAnsi="SimHei" w:hint="eastAsia"/>
          <w:sz w:val="20"/>
        </w:rPr>
        <w:t>) 和尼塑宝</w:t>
      </w:r>
      <w:r w:rsidRPr="00A73DE5">
        <w:rPr>
          <w:rFonts w:ascii="Calibri" w:eastAsia="SimHei" w:hAnsi="Calibri" w:cs="Calibri"/>
          <w:sz w:val="20"/>
        </w:rPr>
        <w:t>®</w:t>
      </w:r>
      <w:r w:rsidRPr="00A73DE5">
        <w:rPr>
          <w:rFonts w:ascii="SimHei" w:eastAsia="SimHei" w:hAnsi="SimHei" w:hint="eastAsia"/>
          <w:sz w:val="20"/>
        </w:rPr>
        <w:t xml:space="preserve"> (For Tec E</w:t>
      </w:r>
      <w:r w:rsidRPr="00A73DE5">
        <w:rPr>
          <w:rFonts w:ascii="Calibri" w:eastAsia="SimHei" w:hAnsi="Calibri" w:cs="Calibri"/>
          <w:sz w:val="20"/>
        </w:rPr>
        <w:t>®</w:t>
      </w:r>
      <w:r w:rsidRPr="00A73DE5">
        <w:rPr>
          <w:rFonts w:ascii="SimHei" w:eastAsia="SimHei" w:hAnsi="SimHei"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sectPr w:rsidR="001655F4" w:rsidRPr="00A73DE5"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968E" w14:textId="77777777" w:rsidR="003700FE" w:rsidRDefault="003700FE" w:rsidP="00784C57">
      <w:pPr>
        <w:spacing w:after="0" w:line="240" w:lineRule="auto"/>
      </w:pPr>
      <w:r>
        <w:separator/>
      </w:r>
    </w:p>
  </w:endnote>
  <w:endnote w:type="continuationSeparator" w:id="0">
    <w:p w14:paraId="5D17B96A" w14:textId="77777777" w:rsidR="003700FE" w:rsidRDefault="003700F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4B079E7B" w:rsidR="00EC7126" w:rsidRPr="00395377" w:rsidRDefault="00A73DE5" w:rsidP="00EC7126">
                          <w:pPr>
                            <w:pStyle w:val="Header"/>
                            <w:spacing w:line="360" w:lineRule="auto"/>
                            <w:rPr>
                              <w:rFonts w:ascii="Arial" w:eastAsia="SimSun" w:hAnsi="Arial" w:cs="Arial"/>
                              <w:sz w:val="16"/>
                              <w:szCs w:val="16"/>
                            </w:rPr>
                          </w:pPr>
                          <w:hyperlink r:id="rId1" w:history="1">
                            <w:r w:rsidR="00E6073D">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A73DE5" w:rsidP="001E1888">
                          <w:pPr>
                            <w:pStyle w:val="Header"/>
                            <w:spacing w:line="360" w:lineRule="auto"/>
                            <w:rPr>
                              <w:rFonts w:ascii="Arial" w:eastAsia="SimSun" w:hAnsi="Arial" w:cs="Arial"/>
                              <w:bCs/>
                              <w:iCs/>
                              <w:sz w:val="16"/>
                              <w:szCs w:val="16"/>
                            </w:rPr>
                          </w:pPr>
                          <w:hyperlink r:id="rId2" w:history="1">
                            <w:r w:rsidR="00E6073D">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b/>
                        <w:sz w:val="16"/>
                        <w:szCs w:val="16"/>
                        <w:rFonts w:ascii="Arial" w:hAnsi="Arial" w:cs="Arial" w:hint="eastAsia" w:eastAsia="SimSun"/>
                      </w:rPr>
                    </w:pPr>
                    <w:r>
                      <w:rPr>
                        <w:b/>
                        <w:sz w:val="16"/>
                        <w:rFonts w:ascii="Arial" w:hAnsi="Arial" w:hint="eastAsia" w:eastAsia="SimSun"/>
                      </w:rPr>
                      <w:t xml:space="preserve">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Fonts w:hint="eastAsia"/>
                      </w:rPr>
                    </w:pPr>
                    <w:r>
                      <w:rPr>
                        <w:i w:val="0"/>
                        <w:sz w:val="16"/>
                        <w:rFonts w:hint="eastAsia"/>
                      </w:rPr>
                      <w:t xml:space="preserve">Marlen Sittner</w:t>
                    </w:r>
                  </w:p>
                  <w:p w14:paraId="2EDE32C4" w14:textId="485B0BDD" w:rsidR="00395377" w:rsidRPr="000A52EE" w:rsidRDefault="00395377" w:rsidP="00EC7126">
                    <w:pPr>
                      <w:pStyle w:val="BodyTextIndent"/>
                      <w:ind w:left="0"/>
                      <w:rPr>
                        <w:i w:val="0"/>
                        <w:sz w:val="16"/>
                        <w:szCs w:val="16"/>
                        <w:rFonts w:hint="eastAsia"/>
                      </w:rPr>
                    </w:pPr>
                    <w:r>
                      <w:rPr>
                        <w:i w:val="0"/>
                        <w:sz w:val="16"/>
                        <w:rFonts w:hint="eastAsia"/>
                      </w:rPr>
                      <w:t xml:space="preserve">数字营销主管</w:t>
                    </w:r>
                  </w:p>
                  <w:p w14:paraId="06D02C68" w14:textId="1A42A1DB" w:rsidR="00EC7126" w:rsidRPr="00F54D5B" w:rsidRDefault="00395377" w:rsidP="00EC7126">
                    <w:pPr>
                      <w:pStyle w:val="BodyTextIndent"/>
                      <w:ind w:left="0"/>
                      <w:rPr>
                        <w:i w:val="0"/>
                        <w:sz w:val="16"/>
                        <w:szCs w:val="16"/>
                        <w:rFonts w:hint="eastAsia"/>
                      </w:rPr>
                    </w:pPr>
                    <w:r>
                      <w:rPr>
                        <w:i w:val="0"/>
                        <w:sz w:val="16"/>
                        <w:rFonts w:hint="eastAsia"/>
                      </w:rPr>
                      <w:t xml:space="preserve">团队企业传讯部</w:t>
                    </w:r>
                  </w:p>
                  <w:p w14:paraId="7B4446C1" w14:textId="33F02DA1" w:rsidR="00EC7126" w:rsidRPr="00F54D5B" w:rsidRDefault="00EC7126" w:rsidP="00EC7126">
                    <w:pPr>
                      <w:pStyle w:val="BodyTextIndent"/>
                      <w:ind w:left="0"/>
                      <w:rPr>
                        <w:i w:val="0"/>
                        <w:sz w:val="16"/>
                        <w:szCs w:val="16"/>
                        <w:rFonts w:hint="eastAsia"/>
                      </w:rPr>
                    </w:pPr>
                    <w:r>
                      <w:rPr>
                        <w:i w:val="0"/>
                        <w:sz w:val="16"/>
                        <w:rFonts w:hint="eastAsia"/>
                      </w:rPr>
                      <w:t xml:space="preserve">电话：</w:t>
                    </w:r>
                    <w:r>
                      <w:rPr>
                        <w:i w:val="0"/>
                        <w:sz w:val="16"/>
                        <w:rFonts w:hint="eastAsia"/>
                      </w:rPr>
                      <w:t xml:space="preserve">+49 8638 9810-272</w:t>
                    </w:r>
                  </w:p>
                  <w:p w14:paraId="055B4411" w14:textId="4B079E7B" w:rsidR="00EC7126" w:rsidRPr="00395377" w:rsidRDefault="00E40E23" w:rsidP="00EC7126">
                    <w:pPr>
                      <w:pStyle w:val="Header"/>
                      <w:spacing w:line="360" w:lineRule="auto"/>
                      <w:rPr>
                        <w:sz w:val="16"/>
                        <w:szCs w:val="16"/>
                        <w:rFonts w:ascii="Arial" w:hAnsi="Arial" w:cs="Arial" w:hint="eastAsia" w:eastAsia="SimSun"/>
                      </w:rPr>
                    </w:pPr>
                    <w:hyperlink r:id="rId3" w:history="1">
                      <w:r>
                        <w:rPr>
                          <w:rStyle w:val="Hyperlink"/>
                          <w:sz w:val="16"/>
                          <w:rFonts w:ascii="Arial" w:hAnsi="Arial" w:hint="eastAsia" w:eastAsia="SimSun"/>
                        </w:rPr>
                        <w:t xml:space="preserve">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Fonts w:hint="eastAsia"/>
                      </w:rPr>
                    </w:pPr>
                    <w:r>
                      <w:rPr>
                        <w:sz w:val="16"/>
                        <w:rFonts w:hint="eastAsia"/>
                      </w:rPr>
                      <w:t xml:space="preserve">亚太地区</w:t>
                    </w:r>
                  </w:p>
                  <w:p w14:paraId="251BCDA1" w14:textId="77777777" w:rsidR="001E1888" w:rsidRPr="00607EE4" w:rsidRDefault="001E1888" w:rsidP="001E1888">
                    <w:pPr>
                      <w:pStyle w:val="Header"/>
                      <w:spacing w:line="360" w:lineRule="auto"/>
                      <w:rPr>
                        <w:bCs/>
                        <w:iCs/>
                        <w:sz w:val="16"/>
                        <w:szCs w:val="16"/>
                        <w:rFonts w:ascii="Arial" w:hAnsi="Arial" w:cs="Arial" w:hint="eastAsia" w:eastAsia="SimSun"/>
                      </w:rPr>
                    </w:pPr>
                    <w:r>
                      <w:rPr>
                        <w:sz w:val="16"/>
                        <w:rFonts w:ascii="Arial" w:hAnsi="Arial" w:hint="eastAsia" w:eastAsia="SimSun"/>
                      </w:rPr>
                      <w:t xml:space="preserve">Bridget Ngang</w:t>
                    </w:r>
                  </w:p>
                  <w:p w14:paraId="36AC5C66" w14:textId="77777777" w:rsidR="001E1888" w:rsidRPr="00607EE4" w:rsidRDefault="001E1888" w:rsidP="001E1888">
                    <w:pPr>
                      <w:pStyle w:val="Header"/>
                      <w:spacing w:line="360" w:lineRule="auto"/>
                      <w:rPr>
                        <w:bCs/>
                        <w:iCs/>
                        <w:sz w:val="16"/>
                        <w:szCs w:val="16"/>
                        <w:rFonts w:ascii="Arial" w:hAnsi="Arial" w:cs="Arial" w:hint="eastAsia" w:eastAsia="SimSun"/>
                      </w:rPr>
                    </w:pPr>
                    <w:r>
                      <w:rPr>
                        <w:sz w:val="16"/>
                        <w:rFonts w:ascii="Arial" w:hAnsi="Arial" w:hint="eastAsia" w:eastAsia="SimSun"/>
                      </w:rPr>
                      <w:t xml:space="preserve">亚太区营销经理</w:t>
                    </w:r>
                  </w:p>
                  <w:p w14:paraId="0D6196C4" w14:textId="77777777" w:rsidR="001E1888" w:rsidRPr="00607EE4" w:rsidRDefault="001E1888" w:rsidP="001E1888">
                    <w:pPr>
                      <w:pStyle w:val="Header"/>
                      <w:spacing w:line="360" w:lineRule="auto"/>
                      <w:rPr>
                        <w:bCs/>
                        <w:iCs/>
                        <w:sz w:val="16"/>
                        <w:szCs w:val="16"/>
                        <w:rFonts w:ascii="Arial" w:hAnsi="Arial" w:cs="Arial" w:hint="eastAsia" w:eastAsia="SimSun"/>
                      </w:rPr>
                    </w:pPr>
                    <w:r>
                      <w:rPr>
                        <w:sz w:val="16"/>
                        <w:rFonts w:ascii="Arial" w:hAnsi="Arial" w:hint="eastAsia" w:eastAsia="SimSun"/>
                      </w:rPr>
                      <w:t xml:space="preserve">电话：</w:t>
                    </w:r>
                    <w:r>
                      <w:rPr>
                        <w:sz w:val="16"/>
                        <w:rFonts w:ascii="Arial" w:hAnsi="Arial" w:hint="eastAsia" w:eastAsia="SimSun"/>
                      </w:rPr>
                      <w:t xml:space="preserve">+603 9545 6301</w:t>
                    </w:r>
                  </w:p>
                  <w:p w14:paraId="73E18B48" w14:textId="77777777" w:rsidR="001E1888" w:rsidRPr="00607EE4" w:rsidRDefault="00E40E23" w:rsidP="001E1888">
                    <w:pPr>
                      <w:pStyle w:val="Header"/>
                      <w:spacing w:line="360" w:lineRule="auto"/>
                      <w:rPr>
                        <w:bCs/>
                        <w:iCs/>
                        <w:sz w:val="16"/>
                        <w:szCs w:val="16"/>
                        <w:rFonts w:ascii="Arial" w:hAnsi="Arial" w:cs="Arial" w:hint="eastAsia" w:eastAsia="SimSun"/>
                      </w:rPr>
                    </w:pPr>
                    <w:hyperlink r:id="rId4" w:history="1">
                      <w:r>
                        <w:rPr>
                          <w:rStyle w:val="Hyperlink"/>
                          <w:sz w:val="16"/>
                          <w:rFonts w:ascii="Arial" w:hAnsi="Arial" w:hint="eastAsia" w:eastAsia="SimSun"/>
                        </w:rPr>
                        <w:t xml:space="preserve">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C8E1" w14:textId="77777777" w:rsidR="003700FE" w:rsidRDefault="003700FE" w:rsidP="00784C57">
      <w:pPr>
        <w:spacing w:after="0" w:line="240" w:lineRule="auto"/>
      </w:pPr>
      <w:r>
        <w:separator/>
      </w:r>
    </w:p>
  </w:footnote>
  <w:footnote w:type="continuationSeparator" w:id="0">
    <w:p w14:paraId="59EB732B" w14:textId="77777777" w:rsidR="003700FE" w:rsidRDefault="003700F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4900FA5" w14:textId="77777777" w:rsidR="00E40E23" w:rsidRPr="00A73DE5" w:rsidRDefault="00E40E23" w:rsidP="00E40E23">
          <w:pPr>
            <w:spacing w:after="0" w:line="360" w:lineRule="auto"/>
            <w:ind w:left="-105"/>
            <w:jc w:val="both"/>
            <w:rPr>
              <w:rFonts w:ascii="SimHei" w:eastAsia="SimHei" w:hAnsi="SimHei" w:cs="Arial"/>
              <w:b/>
              <w:bCs/>
              <w:color w:val="365F91"/>
              <w:sz w:val="40"/>
              <w:szCs w:val="40"/>
            </w:rPr>
          </w:pPr>
          <w:r w:rsidRPr="00A73DE5">
            <w:rPr>
              <w:rFonts w:ascii="SimHei" w:eastAsia="SimHei" w:hAnsi="SimHei" w:hint="eastAsia"/>
              <w:b/>
              <w:sz w:val="16"/>
            </w:rPr>
            <w:t>TPE 为您提供舒适安全的密封体验</w:t>
          </w:r>
        </w:p>
        <w:p w14:paraId="4E4FBEF9" w14:textId="44E2C602" w:rsidR="008F55F4" w:rsidRPr="00A73DE5" w:rsidRDefault="008F55F4" w:rsidP="008F55F4">
          <w:pPr>
            <w:spacing w:after="0" w:line="360" w:lineRule="auto"/>
            <w:ind w:left="-105"/>
            <w:jc w:val="both"/>
            <w:rPr>
              <w:rFonts w:ascii="SimHei" w:eastAsia="SimHei" w:hAnsi="SimHei" w:cs="Arial"/>
              <w:b/>
              <w:bCs/>
              <w:color w:val="365F91"/>
              <w:sz w:val="40"/>
              <w:szCs w:val="40"/>
            </w:rPr>
          </w:pPr>
          <w:r w:rsidRPr="00A73DE5">
            <w:rPr>
              <w:rFonts w:ascii="SimHei" w:eastAsia="SimHei" w:hAnsi="SimHei" w:hint="eastAsia"/>
              <w:b/>
              <w:sz w:val="16"/>
            </w:rPr>
            <w:t>吉隆坡 - 2023 年 1 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sidRPr="00A73DE5">
            <w:rPr>
              <w:rFonts w:ascii="SimHei" w:eastAsia="SimHei" w:hAnsi="SimHei" w:hint="eastAsia"/>
              <w:b/>
              <w:sz w:val="16"/>
            </w:rPr>
            <w:t xml:space="preserve">第 </w:t>
          </w:r>
          <w:r w:rsidRPr="00A73DE5">
            <w:rPr>
              <w:rFonts w:ascii="SimHei" w:eastAsia="SimHei" w:hAnsi="SimHei" w:cs="Arial" w:hint="eastAsia"/>
              <w:b/>
              <w:sz w:val="16"/>
            </w:rPr>
            <w:fldChar w:fldCharType="begin"/>
          </w:r>
          <w:r w:rsidRPr="00A73DE5">
            <w:rPr>
              <w:rFonts w:ascii="SimHei" w:eastAsia="SimHei" w:hAnsi="SimHei" w:cs="Arial" w:hint="eastAsia"/>
              <w:b/>
              <w:sz w:val="16"/>
            </w:rPr>
            <w:instrText>PAGE  \* Arabic  \* MERGEFORMAT</w:instrText>
          </w:r>
          <w:r w:rsidRPr="00A73DE5">
            <w:rPr>
              <w:rFonts w:ascii="SimHei" w:eastAsia="SimHei" w:hAnsi="SimHei" w:cs="Arial" w:hint="eastAsia"/>
              <w:b/>
              <w:sz w:val="16"/>
            </w:rPr>
            <w:fldChar w:fldCharType="separate"/>
          </w:r>
          <w:r w:rsidR="00B85723" w:rsidRPr="00A73DE5">
            <w:rPr>
              <w:rFonts w:ascii="SimHei" w:eastAsia="SimHei" w:hAnsi="SimHei" w:cs="Arial" w:hint="eastAsia"/>
              <w:b/>
              <w:sz w:val="16"/>
            </w:rPr>
            <w:t>2</w:t>
          </w:r>
          <w:r w:rsidRPr="00A73DE5">
            <w:rPr>
              <w:rFonts w:ascii="SimHei" w:eastAsia="SimHei" w:hAnsi="SimHei" w:cs="Arial" w:hint="eastAsia"/>
              <w:b/>
              <w:sz w:val="16"/>
            </w:rPr>
            <w:fldChar w:fldCharType="end"/>
          </w:r>
          <w:r w:rsidRPr="00A73DE5">
            <w:rPr>
              <w:rFonts w:ascii="SimHei" w:eastAsia="SimHei" w:hAnsi="SimHei" w:hint="eastAsia"/>
              <w:b/>
              <w:sz w:val="16"/>
            </w:rPr>
            <w:t xml:space="preserve"> 页，共 </w:t>
          </w:r>
          <w:r w:rsidRPr="00A73DE5">
            <w:rPr>
              <w:rFonts w:ascii="SimHei" w:eastAsia="SimHei" w:hAnsi="SimHei" w:cs="Arial" w:hint="eastAsia"/>
              <w:b/>
              <w:sz w:val="16"/>
            </w:rPr>
            <w:fldChar w:fldCharType="begin"/>
          </w:r>
          <w:r w:rsidRPr="00A73DE5">
            <w:rPr>
              <w:rFonts w:ascii="SimHei" w:eastAsia="SimHei" w:hAnsi="SimHei" w:cs="Arial" w:hint="eastAsia"/>
              <w:b/>
              <w:sz w:val="16"/>
            </w:rPr>
            <w:instrText>NUMPAGES  \* Arabic  \* MERGEFORMAT</w:instrText>
          </w:r>
          <w:r w:rsidRPr="00A73DE5">
            <w:rPr>
              <w:rFonts w:ascii="SimHei" w:eastAsia="SimHei" w:hAnsi="SimHei" w:cs="Arial" w:hint="eastAsia"/>
              <w:b/>
              <w:sz w:val="16"/>
            </w:rPr>
            <w:fldChar w:fldCharType="separate"/>
          </w:r>
          <w:r w:rsidR="00B85723" w:rsidRPr="00A73DE5">
            <w:rPr>
              <w:rFonts w:ascii="SimHei" w:eastAsia="SimHei" w:hAnsi="SimHei" w:cs="Arial" w:hint="eastAsia"/>
              <w:b/>
              <w:sz w:val="16"/>
            </w:rPr>
            <w:t>3</w:t>
          </w:r>
          <w:r w:rsidRPr="00A73DE5">
            <w:rPr>
              <w:rFonts w:ascii="SimHei" w:eastAsia="SimHei" w:hAnsi="SimHei" w:cs="Arial" w:hint="eastAsia"/>
              <w:b/>
              <w:sz w:val="16"/>
            </w:rPr>
            <w:fldChar w:fldCharType="end"/>
          </w:r>
          <w:r w:rsidRPr="00A73DE5">
            <w:rPr>
              <w:rFonts w:ascii="SimHei" w:eastAsia="SimHei" w:hAnsi="SimHei" w:hint="eastAsia"/>
            </w:rPr>
            <w:t xml:space="preserve"> 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BB7FB" w14:textId="77777777" w:rsidR="00E40E23" w:rsidRDefault="003C4170" w:rsidP="00E40E23">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51B37A8" w14:textId="7C0C6355" w:rsidR="00E40E23" w:rsidRPr="00A73DE5" w:rsidRDefault="00E40E23" w:rsidP="00E40E23">
          <w:pPr>
            <w:spacing w:after="0" w:line="360" w:lineRule="auto"/>
            <w:ind w:left="-105"/>
            <w:jc w:val="both"/>
            <w:rPr>
              <w:rFonts w:ascii="SimHei" w:eastAsia="SimHei" w:hAnsi="SimHei" w:cs="Arial"/>
              <w:b/>
              <w:bCs/>
              <w:color w:val="365F91"/>
              <w:sz w:val="40"/>
              <w:szCs w:val="40"/>
            </w:rPr>
          </w:pPr>
          <w:r w:rsidRPr="00A73DE5">
            <w:rPr>
              <w:rFonts w:ascii="SimHei" w:eastAsia="SimHei" w:hAnsi="SimHei" w:hint="eastAsia"/>
              <w:b/>
              <w:sz w:val="16"/>
            </w:rPr>
            <w:t>TPE 为您提供舒适安全的密封体验</w:t>
          </w:r>
        </w:p>
        <w:p w14:paraId="765F9503" w14:textId="0AC68200" w:rsidR="003C4170" w:rsidRPr="00A73DE5" w:rsidRDefault="003C4170" w:rsidP="008F55F4">
          <w:pPr>
            <w:spacing w:after="0" w:line="360" w:lineRule="auto"/>
            <w:ind w:left="-105"/>
            <w:jc w:val="both"/>
            <w:rPr>
              <w:rFonts w:ascii="SimHei" w:eastAsia="SimHei" w:hAnsi="SimHei" w:cs="Arial"/>
              <w:b/>
              <w:bCs/>
              <w:color w:val="365F91"/>
              <w:sz w:val="40"/>
              <w:szCs w:val="40"/>
            </w:rPr>
          </w:pPr>
          <w:r w:rsidRPr="00A73DE5">
            <w:rPr>
              <w:rFonts w:ascii="SimHei" w:eastAsia="SimHei" w:hAnsi="SimHei" w:hint="eastAsia"/>
              <w:b/>
              <w:sz w:val="16"/>
            </w:rPr>
            <w:t>吉隆坡 - 2023 年 1 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A73DE5">
            <w:rPr>
              <w:rFonts w:ascii="SimHei" w:eastAsia="SimHei" w:hAnsi="SimHei" w:hint="eastAsia"/>
              <w:b/>
              <w:sz w:val="16"/>
            </w:rPr>
            <w:t xml:space="preserve">第 </w:t>
          </w:r>
          <w:r w:rsidRPr="00A73DE5">
            <w:rPr>
              <w:rFonts w:ascii="SimHei" w:eastAsia="SimHei" w:hAnsi="SimHei" w:cs="Arial" w:hint="eastAsia"/>
              <w:b/>
              <w:sz w:val="16"/>
            </w:rPr>
            <w:fldChar w:fldCharType="begin"/>
          </w:r>
          <w:r w:rsidRPr="00A73DE5">
            <w:rPr>
              <w:rFonts w:ascii="SimHei" w:eastAsia="SimHei" w:hAnsi="SimHei" w:cs="Arial" w:hint="eastAsia"/>
              <w:b/>
              <w:sz w:val="16"/>
            </w:rPr>
            <w:instrText>PAGE  \* Arabic  \* MERGEFORMAT</w:instrText>
          </w:r>
          <w:r w:rsidRPr="00A73DE5">
            <w:rPr>
              <w:rFonts w:ascii="SimHei" w:eastAsia="SimHei" w:hAnsi="SimHei" w:cs="Arial" w:hint="eastAsia"/>
              <w:b/>
              <w:sz w:val="16"/>
            </w:rPr>
            <w:fldChar w:fldCharType="separate"/>
          </w:r>
          <w:r w:rsidR="00B85723" w:rsidRPr="00A73DE5">
            <w:rPr>
              <w:rFonts w:ascii="SimHei" w:eastAsia="SimHei" w:hAnsi="SimHei" w:cs="Arial" w:hint="eastAsia"/>
              <w:b/>
              <w:sz w:val="16"/>
            </w:rPr>
            <w:t>1</w:t>
          </w:r>
          <w:r w:rsidRPr="00A73DE5">
            <w:rPr>
              <w:rFonts w:ascii="SimHei" w:eastAsia="SimHei" w:hAnsi="SimHei" w:cs="Arial" w:hint="eastAsia"/>
              <w:b/>
              <w:sz w:val="16"/>
            </w:rPr>
            <w:fldChar w:fldCharType="end"/>
          </w:r>
          <w:r w:rsidRPr="00A73DE5">
            <w:rPr>
              <w:rFonts w:ascii="SimHei" w:eastAsia="SimHei" w:hAnsi="SimHei" w:hint="eastAsia"/>
              <w:b/>
              <w:sz w:val="16"/>
            </w:rPr>
            <w:t xml:space="preserve"> 页，共 </w:t>
          </w:r>
          <w:r w:rsidRPr="00A73DE5">
            <w:rPr>
              <w:rFonts w:ascii="SimHei" w:eastAsia="SimHei" w:hAnsi="SimHei" w:cs="Arial" w:hint="eastAsia"/>
              <w:b/>
              <w:sz w:val="16"/>
            </w:rPr>
            <w:fldChar w:fldCharType="begin"/>
          </w:r>
          <w:r w:rsidRPr="00A73DE5">
            <w:rPr>
              <w:rFonts w:ascii="SimHei" w:eastAsia="SimHei" w:hAnsi="SimHei" w:cs="Arial" w:hint="eastAsia"/>
              <w:b/>
              <w:sz w:val="16"/>
            </w:rPr>
            <w:instrText>NUMPAGES  \* Arabic  \* MERGEFORMAT</w:instrText>
          </w:r>
          <w:r w:rsidRPr="00A73DE5">
            <w:rPr>
              <w:rFonts w:ascii="SimHei" w:eastAsia="SimHei" w:hAnsi="SimHei" w:cs="Arial" w:hint="eastAsia"/>
              <w:b/>
              <w:sz w:val="16"/>
            </w:rPr>
            <w:fldChar w:fldCharType="separate"/>
          </w:r>
          <w:r w:rsidR="00B85723" w:rsidRPr="00A73DE5">
            <w:rPr>
              <w:rFonts w:ascii="SimHei" w:eastAsia="SimHei" w:hAnsi="SimHei" w:cs="Arial" w:hint="eastAsia"/>
              <w:b/>
              <w:sz w:val="16"/>
            </w:rPr>
            <w:t>3</w:t>
          </w:r>
          <w:r w:rsidRPr="00A73DE5">
            <w:rPr>
              <w:rFonts w:ascii="SimHei" w:eastAsia="SimHei" w:hAnsi="SimHei" w:cs="Arial" w:hint="eastAsia"/>
              <w:b/>
              <w:sz w:val="16"/>
            </w:rPr>
            <w:fldChar w:fldCharType="end"/>
          </w:r>
          <w:r w:rsidRPr="00A73DE5">
            <w:rPr>
              <w:rFonts w:ascii="SimHei" w:eastAsia="SimHei" w:hAnsi="SimHei" w:hint="eastAsia"/>
            </w:rPr>
            <w:t xml:space="preserve"> 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1DB1"/>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0F7F"/>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700FE"/>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05D3D"/>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29AD"/>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709B8"/>
    <w:rsid w:val="00A73DE5"/>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1EA9"/>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78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0E23"/>
    <w:rsid w:val="00E52729"/>
    <w:rsid w:val="00E533F6"/>
    <w:rsid w:val="00E57256"/>
    <w:rsid w:val="00E6073D"/>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1C77"/>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E2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288</Words>
  <Characters>1645</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2023-01-12T00:06:00Z</dcterms:created>
  <dcterms:modified xsi:type="dcterms:W3CDTF">2023-01-12T01:47:00Z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