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2B4D854D" w:rsidR="00FE7C7E" w:rsidRDefault="00841E97" w:rsidP="19D0F793">
      <w:pPr>
        <w:keepLines/>
        <w:spacing w:after="0" w:line="360" w:lineRule="auto"/>
        <w:ind w:right="1701"/>
        <w:jc w:val="both"/>
        <w:rPr>
          <w:rFonts w:ascii="Arial" w:hAnsi="Arial" w:cs="Arial"/>
          <w:b/>
          <w:bCs/>
          <w:sz w:val="24"/>
          <w:szCs w:val="24"/>
        </w:rPr>
      </w:pPr>
      <w:bookmarkStart w:id="0" w:name="_Int_oD2MnjOu"/>
      <w:r>
        <w:rPr>
          <w:rFonts w:ascii="Arial" w:hAnsi="Arial"/>
          <w:b/>
          <w:sz w:val="24"/>
        </w:rPr>
        <w:t>K 2022: Un equipaje de temas variopintos a partir de soluciones sostenibles con TPE</w:t>
      </w:r>
      <w:bookmarkEnd w:id="0"/>
    </w:p>
    <w:p w14:paraId="67C57A60" w14:textId="64E39307" w:rsidR="00526446" w:rsidRDefault="00526446" w:rsidP="00526446">
      <w:pPr>
        <w:keepLines/>
        <w:spacing w:after="0" w:line="360" w:lineRule="auto"/>
        <w:ind w:right="1701"/>
        <w:jc w:val="both"/>
        <w:rPr>
          <w:rFonts w:ascii="Arial" w:hAnsi="Arial"/>
          <w:b/>
          <w:sz w:val="20"/>
        </w:rPr>
      </w:pPr>
      <w:r>
        <w:rPr>
          <w:rFonts w:ascii="Arial" w:hAnsi="Arial"/>
          <w:b/>
          <w:sz w:val="20"/>
        </w:rPr>
        <w:t xml:space="preserve">Durante la próxima feria K 2022, que se celebrará desde el 19 hasta el 26 de octubre en la ciudad alemana de Düsseldorf, el líder del sector KRAIBURG TPE se presentará con una amplia gama de productos y servicios relacionados con el tema de la sostenibilidad. Ubicado tradicionalmente en la "Calle del caucho", este fabricante ofrece temas y soluciones integrales en relación con los elastómeros termoplásticos (TPE) y la gama ampliada de servicios. </w:t>
      </w:r>
    </w:p>
    <w:p w14:paraId="0730A44D" w14:textId="77777777" w:rsidR="003C1AA8" w:rsidRPr="00211A26" w:rsidRDefault="003C1AA8" w:rsidP="00526446">
      <w:pPr>
        <w:keepLines/>
        <w:spacing w:after="0" w:line="360" w:lineRule="auto"/>
        <w:ind w:right="1701"/>
        <w:jc w:val="both"/>
        <w:rPr>
          <w:rFonts w:ascii="Arial" w:hAnsi="Arial"/>
          <w:b/>
          <w:sz w:val="20"/>
          <w:lang w:val="it-IT"/>
        </w:rPr>
      </w:pPr>
    </w:p>
    <w:p w14:paraId="08FB6416" w14:textId="105DE5E5" w:rsidR="003C1AA8" w:rsidRDefault="7AB380C2" w:rsidP="4EF87CB1">
      <w:pPr>
        <w:keepLines/>
        <w:spacing w:after="0" w:line="360" w:lineRule="auto"/>
        <w:ind w:right="1701"/>
        <w:jc w:val="both"/>
        <w:rPr>
          <w:rFonts w:ascii="Arial" w:hAnsi="Arial" w:cs="Arial"/>
          <w:sz w:val="20"/>
          <w:szCs w:val="20"/>
        </w:rPr>
      </w:pPr>
      <w:r>
        <w:rPr>
          <w:rFonts w:ascii="Arial" w:hAnsi="Arial"/>
          <w:sz w:val="20"/>
        </w:rPr>
        <w:t xml:space="preserve">Los preparativos para la K 2022 se encuentran en pleno desarrollo: dentro de pocas semanas llegará la hora del comienzo y la feria de Düsseldorf abrirá sus puertas al mundo de los plásticos. «Entre las cosas que llevaremos, hay algo que se destaca con claridad. El equipaje incluye un enorme abanico de soluciones de materiales y servicios vinculados con la sostenibilidad, que guían el tema y nos permiten apoyar a los clientes», dice Oliver Zintner, CEO de KRAIBURG TPE. «Nuestra receta para el éxito se basa en suministrar compuestos de alta calidad y prestaciones fiables, orientadas a los resultados. Esto también se verá reflejado en nuestra presentación en la feria. Lo que hacemos es trasladar la experiencia de décadas a soluciones nuevas y sostenibles, que todos pueden aprovechar. Estoy seguro de que esta combinación de tareas tendrá una buena acogida», señala Zintner para sintetizar la presentación en la feria K. </w:t>
      </w:r>
    </w:p>
    <w:p w14:paraId="337BBCCB" w14:textId="77777777" w:rsidR="00C12FB6" w:rsidRPr="00211A26" w:rsidRDefault="00C12FB6" w:rsidP="00526446">
      <w:pPr>
        <w:keepLines/>
        <w:spacing w:after="0" w:line="360" w:lineRule="auto"/>
        <w:ind w:right="1701"/>
        <w:jc w:val="both"/>
        <w:rPr>
          <w:rFonts w:ascii="Arial" w:hAnsi="Arial" w:cs="Arial"/>
          <w:bCs/>
          <w:sz w:val="20"/>
          <w:szCs w:val="20"/>
          <w:lang w:val="it-IT"/>
        </w:rPr>
      </w:pPr>
    </w:p>
    <w:p w14:paraId="34FCD1DC" w14:textId="43C3B353" w:rsidR="00997B60" w:rsidRPr="003C1AA8" w:rsidRDefault="003257EA" w:rsidP="00FE7C7E">
      <w:pPr>
        <w:keepLines/>
        <w:spacing w:after="0" w:line="360" w:lineRule="auto"/>
        <w:ind w:right="1701"/>
        <w:jc w:val="both"/>
        <w:rPr>
          <w:rFonts w:ascii="Arial" w:hAnsi="Arial"/>
          <w:sz w:val="20"/>
          <w:szCs w:val="20"/>
        </w:rPr>
      </w:pPr>
      <w:r>
        <w:rPr>
          <w:rFonts w:ascii="Arial" w:hAnsi="Arial"/>
          <w:sz w:val="20"/>
        </w:rPr>
        <w:t>Puntos destacados en la K 2022:</w:t>
      </w:r>
    </w:p>
    <w:p w14:paraId="5F30FF4F" w14:textId="6B9FAA72" w:rsidR="00151657" w:rsidRDefault="1CACD570" w:rsidP="19D0F793">
      <w:pPr>
        <w:keepLines/>
        <w:spacing w:after="0" w:line="360" w:lineRule="auto"/>
        <w:ind w:right="1701"/>
        <w:jc w:val="both"/>
        <w:rPr>
          <w:rFonts w:ascii="Arial" w:hAnsi="Arial"/>
          <w:sz w:val="20"/>
          <w:szCs w:val="20"/>
        </w:rPr>
      </w:pPr>
      <w:r>
        <w:rPr>
          <w:rFonts w:ascii="Arial" w:hAnsi="Arial"/>
          <w:b/>
          <w:sz w:val="20"/>
        </w:rPr>
        <w:lastRenderedPageBreak/>
        <w:t>Prueba de reciclabilidad:</w:t>
      </w:r>
      <w:r>
        <w:rPr>
          <w:rFonts w:ascii="Arial" w:hAnsi="Arial"/>
          <w:sz w:val="20"/>
        </w:rPr>
        <w:t xml:space="preserve"> Por encargo de KRAIBURG TPE, una entidad independiente de prueba y certificación —Institute cyclos-HTP— ha analizado y confirmado con éxito la compatibilidad de materiales TPS seleccionados en el flujo de reciclado para polietileno de alta densidad (HDPE) y polipropileno (PP). Hasta ahora se suponía que los TPS no eran reciclables en el flujo de residuos. La compatibilidad en el flujo de PP y HDPE ha sido demostrada y confirmada con productos de KRAIBURG TPE.</w:t>
      </w:r>
    </w:p>
    <w:p w14:paraId="76C776B3" w14:textId="77777777" w:rsidR="00285982" w:rsidRPr="00211A26" w:rsidRDefault="00285982" w:rsidP="19D0F793">
      <w:pPr>
        <w:keepLines/>
        <w:spacing w:after="0" w:line="360" w:lineRule="auto"/>
        <w:ind w:right="1701"/>
        <w:jc w:val="both"/>
        <w:rPr>
          <w:rFonts w:ascii="Arial" w:hAnsi="Arial"/>
          <w:sz w:val="20"/>
          <w:szCs w:val="20"/>
        </w:rPr>
      </w:pPr>
    </w:p>
    <w:p w14:paraId="3796210F" w14:textId="2E2D2091" w:rsidR="00151657" w:rsidRPr="003212CD" w:rsidRDefault="00151657" w:rsidP="19D0F793">
      <w:pPr>
        <w:keepLines/>
        <w:spacing w:after="0" w:line="360" w:lineRule="auto"/>
        <w:ind w:right="1701"/>
        <w:jc w:val="both"/>
        <w:rPr>
          <w:rFonts w:ascii="Arial" w:hAnsi="Arial"/>
          <w:sz w:val="20"/>
          <w:szCs w:val="20"/>
        </w:rPr>
      </w:pPr>
      <w:r>
        <w:rPr>
          <w:rFonts w:ascii="Arial" w:hAnsi="Arial"/>
          <w:b/>
          <w:sz w:val="20"/>
        </w:rPr>
        <w:t>RC/UV:</w:t>
      </w:r>
      <w:r>
        <w:rPr>
          <w:rFonts w:ascii="Arial" w:hAnsi="Arial"/>
          <w:sz w:val="20"/>
        </w:rPr>
        <w:t xml:space="preserve"> Con un índice de reciclado post-industrial de 20% como mínimo y 40% como máximo, esta serie cumple las elevadas exigencias que impone el exterior de un vehículo a los fabricantes de equipos originales (OEM, por sus siglas en inglés). Así, por ejemplo, ofrece resistencia a los agentes atmosféricos y un alto nivel de acabado superficial. A través de estas soluciones para sus productos, los proveedores pueden reemplazar componentes actuales, sustituirlos de manera equivalente con un TPE basado en el reciclado y contribuir así a la economía circular de los plásticos.</w:t>
      </w:r>
    </w:p>
    <w:p w14:paraId="69231063" w14:textId="77777777" w:rsidR="00201B6E" w:rsidRPr="00211A26" w:rsidRDefault="00201B6E" w:rsidP="19D0F793">
      <w:pPr>
        <w:keepLines/>
        <w:spacing w:after="0" w:line="360" w:lineRule="auto"/>
        <w:ind w:right="1701"/>
        <w:jc w:val="both"/>
        <w:rPr>
          <w:rFonts w:ascii="Arial" w:hAnsi="Arial"/>
          <w:b/>
          <w:bCs/>
          <w:sz w:val="20"/>
          <w:szCs w:val="20"/>
        </w:rPr>
      </w:pPr>
    </w:p>
    <w:p w14:paraId="5D7448BF" w14:textId="76B17EBA" w:rsidR="00151657" w:rsidRPr="003212CD" w:rsidRDefault="00151657" w:rsidP="19D0F793">
      <w:pPr>
        <w:keepLines/>
        <w:spacing w:after="0" w:line="360" w:lineRule="auto"/>
        <w:ind w:right="1701"/>
        <w:jc w:val="both"/>
        <w:rPr>
          <w:rFonts w:ascii="Arial" w:hAnsi="Arial"/>
          <w:sz w:val="20"/>
          <w:szCs w:val="20"/>
        </w:rPr>
      </w:pPr>
      <w:r>
        <w:rPr>
          <w:rFonts w:ascii="Arial" w:hAnsi="Arial"/>
          <w:b/>
          <w:sz w:val="20"/>
        </w:rPr>
        <w:t>Interior PIR TPE:</w:t>
      </w:r>
      <w:r>
        <w:rPr>
          <w:rFonts w:ascii="Arial" w:hAnsi="Arial"/>
          <w:sz w:val="20"/>
        </w:rPr>
        <w:t xml:space="preserve"> La nueva solución correspondiente a estos productos contribuye a alcanzar las tasas previstas de reciclado. Interior PIR TPE ofrece hasta un 38% de materiales reciclados y proporciona así al mercado del automóvil una alternativa fiable y más sostenible que las soluciones convencionales. Los plásticos del reciclado post-industrial son residuos que se generan durante la fabricación de productos realizados con ese material fuera de la propia empresa. KRAIBURG TPE los utiliza, entre otras cosas, para elaborar soluciones destinadas a productos sostenibles incorporados en el interior del vehículo.</w:t>
      </w:r>
    </w:p>
    <w:p w14:paraId="7479D1BC" w14:textId="77777777" w:rsidR="00201B6E" w:rsidRPr="00211A26" w:rsidRDefault="00201B6E" w:rsidP="00D0741D">
      <w:pPr>
        <w:keepLines/>
        <w:spacing w:after="0" w:line="360" w:lineRule="auto"/>
        <w:ind w:right="1701"/>
        <w:jc w:val="both"/>
        <w:rPr>
          <w:rFonts w:ascii="Arial" w:hAnsi="Arial"/>
          <w:b/>
          <w:bCs/>
          <w:sz w:val="20"/>
          <w:szCs w:val="20"/>
        </w:rPr>
      </w:pPr>
    </w:p>
    <w:p w14:paraId="0BE3D58C" w14:textId="13653C2C" w:rsidR="00D0741D" w:rsidRDefault="00151657" w:rsidP="00D0741D">
      <w:pPr>
        <w:keepLines/>
        <w:spacing w:after="0" w:line="360" w:lineRule="auto"/>
        <w:ind w:right="1701"/>
        <w:jc w:val="both"/>
        <w:rPr>
          <w:rFonts w:ascii="Arial" w:hAnsi="Arial"/>
          <w:sz w:val="20"/>
          <w:szCs w:val="20"/>
        </w:rPr>
      </w:pPr>
      <w:r>
        <w:rPr>
          <w:rFonts w:ascii="Arial" w:hAnsi="Arial"/>
          <w:b/>
          <w:sz w:val="20"/>
        </w:rPr>
        <w:lastRenderedPageBreak/>
        <w:t xml:space="preserve">Universal PCR TPE: </w:t>
      </w:r>
      <w:r>
        <w:rPr>
          <w:rFonts w:ascii="Arial" w:hAnsi="Arial"/>
          <w:sz w:val="20"/>
        </w:rPr>
        <w:t>Se trata de un compuesto versátil, adaptado especialmente a las exigencias de muchas aplicaciones de consumo e industriales, que permite obtener un reciclado post-consumo del 41%. Disponibles en tono natural o en el típico gris de reciclaje, los compuestos pueden colorearse de diversas maneras y según las necesidades Cabe también resaltar la parte mecánica, que no tiene nada que envidiar a las soluciones comerciales habituales.</w:t>
      </w:r>
    </w:p>
    <w:p w14:paraId="3224715A" w14:textId="3B1D627C" w:rsidR="006C0F50" w:rsidRPr="00211A26" w:rsidRDefault="006C0F50" w:rsidP="00D0741D">
      <w:pPr>
        <w:keepLines/>
        <w:spacing w:after="0" w:line="360" w:lineRule="auto"/>
        <w:ind w:right="1701"/>
        <w:jc w:val="both"/>
        <w:rPr>
          <w:rFonts w:ascii="Arial" w:hAnsi="Arial"/>
          <w:sz w:val="20"/>
          <w:szCs w:val="20"/>
        </w:rPr>
      </w:pPr>
    </w:p>
    <w:p w14:paraId="5EFC1952" w14:textId="142E953F" w:rsidR="00201B6E" w:rsidRDefault="0FA8DB28" w:rsidP="4EF87CB1">
      <w:pPr>
        <w:keepLines/>
        <w:spacing w:after="0" w:line="360" w:lineRule="auto"/>
        <w:ind w:right="1701"/>
        <w:jc w:val="both"/>
        <w:rPr>
          <w:rFonts w:ascii="Arial" w:hAnsi="Arial"/>
          <w:sz w:val="20"/>
          <w:szCs w:val="20"/>
        </w:rPr>
      </w:pPr>
      <w:r>
        <w:rPr>
          <w:rFonts w:ascii="Arial" w:hAnsi="Arial"/>
          <w:sz w:val="20"/>
        </w:rPr>
        <w:t>Los visitantes de la feria K 2022 podrán disfrutar de debates técnicos sobre toda la gama de productos y servicios relacionados con los TPE, que comprenden los sectores de la medicina, la industria, el automóvil y los productos de consumo. Entre las novedades actuales están los TPE con conductividad térmica, los TPE de alta resistencia para cosméticos y la determinación de la Huella de Carbono del Producto (PCF) para compuestos. »Esperamos con ansia el intercambio personal con nuestros clientes, socios y gente interesada. Nuestra oferta se ha ampliado de manera significativa, y creo que tenemos mucho de qué conversar», dice Oliver Zintner.</w:t>
      </w:r>
    </w:p>
    <w:p w14:paraId="0C60D62D" w14:textId="240C0A35" w:rsidR="00201B6E" w:rsidRPr="00211A26" w:rsidRDefault="00201B6E" w:rsidP="006C0F50">
      <w:pPr>
        <w:keepLines/>
        <w:spacing w:after="0" w:line="360" w:lineRule="auto"/>
        <w:ind w:right="1701"/>
        <w:jc w:val="both"/>
        <w:rPr>
          <w:rFonts w:ascii="Arial" w:hAnsi="Arial"/>
          <w:sz w:val="20"/>
        </w:rPr>
      </w:pPr>
    </w:p>
    <w:p w14:paraId="3BC5FF88" w14:textId="3FF49555" w:rsidR="00671D92" w:rsidRDefault="3255D2FB" w:rsidP="755B9136">
      <w:pPr>
        <w:keepLines/>
        <w:spacing w:after="0" w:line="360" w:lineRule="auto"/>
        <w:ind w:right="1701"/>
        <w:jc w:val="both"/>
        <w:rPr>
          <w:rFonts w:ascii="Arial" w:hAnsi="Arial" w:cs="Arial"/>
          <w:i/>
          <w:iCs/>
          <w:color w:val="000000" w:themeColor="text1"/>
          <w:sz w:val="20"/>
          <w:szCs w:val="20"/>
        </w:rPr>
      </w:pPr>
      <w:r>
        <w:rPr>
          <w:noProof/>
          <w:lang w:val="es-AR" w:eastAsia="es-AR" w:bidi="ar-SA"/>
        </w:rPr>
        <w:lastRenderedPageBreak/>
        <w:drawing>
          <wp:inline distT="0" distB="0" distL="0" distR="0" wp14:anchorId="73859CC7" wp14:editId="476E3E7E">
            <wp:extent cx="4167538" cy="2343150"/>
            <wp:effectExtent l="0" t="0" r="4445" b="0"/>
            <wp:docPr id="9" name="Grafik 9" descr="Ein Bild, das Text, Gras,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2343150"/>
                    </a:xfrm>
                    <a:prstGeom prst="rect">
                      <a:avLst/>
                    </a:prstGeom>
                  </pic:spPr>
                </pic:pic>
              </a:graphicData>
            </a:graphic>
          </wp:inline>
        </w:drawing>
      </w:r>
      <w:r>
        <w:rPr>
          <w:rFonts w:ascii="Arial" w:hAnsi="Arial"/>
          <w:b/>
          <w:color w:val="000000" w:themeColor="text1"/>
          <w:sz w:val="21"/>
        </w:rPr>
        <w:t xml:space="preserve">Foto: </w:t>
      </w:r>
      <w:r>
        <w:rPr>
          <w:rFonts w:ascii="Arial" w:hAnsi="Arial"/>
          <w:sz w:val="20"/>
        </w:rPr>
        <w:t xml:space="preserve">Con motivo de la feria K 2022, KRAIBURG TPE lleva a Düsseldorf un abanico de temas variopintos a partir de soluciones sostenibles en TPE </w:t>
      </w:r>
      <w:r>
        <w:rPr>
          <w:rFonts w:ascii="Arial" w:hAnsi="Arial"/>
          <w:i/>
          <w:sz w:val="20"/>
        </w:rPr>
        <w:t>(foto: KRAIBURG TPE)</w:t>
      </w:r>
    </w:p>
    <w:p w14:paraId="680CE49B" w14:textId="2FFD3159" w:rsidR="00F320FD" w:rsidRDefault="00C05716" w:rsidP="19D0F793">
      <w:pPr>
        <w:keepLines/>
        <w:spacing w:after="0" w:line="360" w:lineRule="auto"/>
        <w:ind w:right="1701"/>
        <w:jc w:val="both"/>
        <w:rPr>
          <w:rFonts w:ascii="Arial" w:hAnsi="Arial" w:cs="Arial"/>
          <w:b/>
          <w:bCs/>
          <w:color w:val="000000"/>
          <w:sz w:val="21"/>
          <w:szCs w:val="21"/>
        </w:rPr>
      </w:pPr>
      <w:r>
        <w:rPr>
          <w:noProof/>
          <w:lang w:val="es-AR" w:eastAsia="es-AR" w:bidi="ar-SA"/>
        </w:rPr>
        <w:drawing>
          <wp:inline distT="0" distB="0" distL="0" distR="0" wp14:anchorId="6D2E7B60" wp14:editId="1D461F5D">
            <wp:extent cx="4154185" cy="2771775"/>
            <wp:effectExtent l="0" t="0" r="0" b="0"/>
            <wp:docPr id="6" name="Grafik 6"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3827" cy="2778208"/>
                    </a:xfrm>
                    <a:prstGeom prst="rect">
                      <a:avLst/>
                    </a:prstGeom>
                    <a:noFill/>
                    <a:ln>
                      <a:noFill/>
                    </a:ln>
                  </pic:spPr>
                </pic:pic>
              </a:graphicData>
            </a:graphic>
          </wp:inline>
        </w:drawing>
      </w:r>
    </w:p>
    <w:p w14:paraId="4A9AE4C6" w14:textId="2C122E84" w:rsidR="00BF38A1" w:rsidRDefault="35FE1B9E" w:rsidP="4EF87CB1">
      <w:pPr>
        <w:keepLines/>
        <w:spacing w:after="0" w:line="360" w:lineRule="auto"/>
        <w:ind w:right="1701"/>
        <w:jc w:val="both"/>
        <w:rPr>
          <w:rFonts w:ascii="Arial" w:hAnsi="Arial"/>
          <w:sz w:val="20"/>
          <w:szCs w:val="20"/>
        </w:rPr>
      </w:pPr>
      <w:r>
        <w:rPr>
          <w:rFonts w:ascii="Arial" w:hAnsi="Arial"/>
          <w:b/>
          <w:color w:val="000000" w:themeColor="text1"/>
          <w:sz w:val="21"/>
        </w:rPr>
        <w:t xml:space="preserve">Foto: </w:t>
      </w:r>
      <w:r>
        <w:rPr>
          <w:rFonts w:ascii="Arial" w:hAnsi="Arial"/>
          <w:sz w:val="20"/>
        </w:rPr>
        <w:t>»Esperamos con ansia el intercambio personal con nuestros clientes. Nuestra oferta se ha ampliado de manera significativa y tenemos mucho de qué conversar», dice el CEO de KRAIBURG TPE Oliver Zintner.</w:t>
      </w:r>
    </w:p>
    <w:p w14:paraId="1F5AE665" w14:textId="334750C7" w:rsidR="00C05716" w:rsidRDefault="00C05716" w:rsidP="19D0F793">
      <w:pPr>
        <w:keepLines/>
        <w:spacing w:after="0" w:line="360" w:lineRule="auto"/>
        <w:ind w:right="1701"/>
        <w:jc w:val="both"/>
        <w:rPr>
          <w:rFonts w:ascii="Arial" w:hAnsi="Arial" w:cs="Arial"/>
          <w:b/>
          <w:bCs/>
          <w:color w:val="000000"/>
          <w:sz w:val="21"/>
          <w:szCs w:val="21"/>
        </w:rPr>
      </w:pPr>
      <w:r>
        <w:rPr>
          <w:rFonts w:ascii="Arial" w:hAnsi="Arial"/>
          <w:i/>
          <w:color w:val="000000" w:themeColor="text1"/>
          <w:sz w:val="20"/>
        </w:rPr>
        <w:t>(Foto: KRAIBURG TPE)</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Información para representantes de la prensa</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lang w:val="es-AR" w:eastAsia="es-AR"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932262" w:rsidP="00DC3BD9">
      <w:pPr>
        <w:rPr>
          <w:rFonts w:ascii="Arial" w:hAnsi="Arial" w:cs="Arial"/>
          <w:b/>
          <w:color w:val="000000"/>
          <w:sz w:val="21"/>
          <w:szCs w:val="21"/>
        </w:rPr>
      </w:pPr>
      <w:hyperlink r:id="rId12" w:history="1">
        <w:r w:rsidR="0097080D">
          <w:rPr>
            <w:rStyle w:val="Hyperlink"/>
            <w:rFonts w:ascii="Arial" w:hAnsi="Arial"/>
            <w:b/>
            <w:sz w:val="21"/>
          </w:rPr>
          <w:t>Imágenes</w:t>
        </w:r>
      </w:hyperlink>
    </w:p>
    <w:p w14:paraId="4D18B18A" w14:textId="77777777" w:rsidR="00C627CC" w:rsidRPr="00211A26" w:rsidRDefault="00C627CC" w:rsidP="00DC3BD9">
      <w:pPr>
        <w:rPr>
          <w:rFonts w:ascii="Arial" w:hAnsi="Arial" w:cs="Arial"/>
          <w:b/>
          <w:color w:val="000000"/>
          <w:sz w:val="21"/>
          <w:szCs w:val="21"/>
          <w:lang w:val="it-IT"/>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58536EA7" wp14:editId="13C8EAA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lang w:val="es-AR" w:eastAsia="es-AR"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09ED8EC7" w14:textId="77777777" w:rsidR="00211A26" w:rsidRPr="00663B81" w:rsidRDefault="00211A26" w:rsidP="00211A26">
      <w:pPr>
        <w:keepLines/>
        <w:spacing w:after="0" w:line="360" w:lineRule="auto"/>
        <w:ind w:right="1701"/>
        <w:jc w:val="both"/>
        <w:rPr>
          <w:rFonts w:ascii="Arial" w:hAnsi="Arial" w:cs="Arial"/>
          <w:b/>
          <w:color w:val="000000"/>
          <w:sz w:val="21"/>
          <w:szCs w:val="21"/>
          <w:lang w:val="es-ES_tradnl"/>
        </w:rPr>
      </w:pPr>
      <w:r w:rsidRPr="00663B81">
        <w:rPr>
          <w:rFonts w:ascii="Arial" w:hAnsi="Arial"/>
          <w:b/>
          <w:color w:val="000000"/>
          <w:sz w:val="21"/>
          <w:lang w:val="es-ES_tradnl"/>
        </w:rPr>
        <w:t>Acerca de KRAIBURG TPE</w:t>
      </w:r>
    </w:p>
    <w:p w14:paraId="798B1E63" w14:textId="77777777" w:rsidR="00211A26" w:rsidRPr="00B011E3" w:rsidRDefault="00211A26" w:rsidP="00211A26">
      <w:pPr>
        <w:keepLines/>
        <w:spacing w:after="0" w:line="360" w:lineRule="auto"/>
        <w:ind w:right="1701"/>
        <w:jc w:val="both"/>
        <w:rPr>
          <w:rFonts w:ascii="Arial" w:hAnsi="Arial"/>
          <w:iCs/>
          <w:sz w:val="20"/>
          <w:lang w:val="es-ES_tradnl"/>
        </w:rPr>
      </w:pPr>
      <w:r w:rsidRPr="00B011E3">
        <w:rPr>
          <w:rFonts w:ascii="Arial" w:hAnsi="Arial"/>
          <w:iCs/>
          <w:sz w:val="20"/>
          <w:lang w:val="es-ES_tradnl"/>
        </w:rPr>
        <w:t>KRAIBURG TPE (</w:t>
      </w:r>
      <w:hyperlink r:id="rId23" w:history="1">
        <w:r w:rsidRPr="00891293">
          <w:rPr>
            <w:rStyle w:val="Hyperlink"/>
            <w:rFonts w:ascii="Arial" w:hAnsi="Arial"/>
            <w:iCs/>
            <w:sz w:val="20"/>
            <w:lang w:val="es-ES_tradnl"/>
          </w:rPr>
          <w:t>www.kraiburg-tpe.com</w:t>
        </w:r>
      </w:hyperlink>
      <w:r w:rsidRPr="00B011E3">
        <w:rPr>
          <w:rFonts w:ascii="Arial" w:hAnsi="Arial"/>
          <w:iCs/>
          <w:sz w:val="20"/>
          <w:lang w:val="es-ES_tradnl"/>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211A26">
        <w:rPr>
          <w:rFonts w:ascii="Arial" w:hAnsi="Arial"/>
          <w:iCs/>
          <w:sz w:val="20"/>
          <w:vertAlign w:val="superscript"/>
          <w:lang w:val="es-ES_tradnl"/>
        </w:rPr>
        <w:t>®</w:t>
      </w:r>
      <w:r w:rsidRPr="00B011E3">
        <w:rPr>
          <w:rFonts w:ascii="Arial" w:hAnsi="Arial"/>
          <w:iCs/>
          <w:sz w:val="20"/>
          <w:lang w:val="es-ES_tradnl"/>
        </w:rPr>
        <w:t>, COPEC</w:t>
      </w:r>
      <w:r w:rsidRPr="00211A26">
        <w:rPr>
          <w:rFonts w:ascii="Arial" w:hAnsi="Arial"/>
          <w:iCs/>
          <w:sz w:val="20"/>
          <w:vertAlign w:val="superscript"/>
          <w:lang w:val="es-ES_tradnl"/>
        </w:rPr>
        <w:t>®</w:t>
      </w:r>
      <w:r w:rsidRPr="00B011E3">
        <w:rPr>
          <w:rFonts w:ascii="Arial" w:hAnsi="Arial"/>
          <w:iCs/>
          <w:sz w:val="20"/>
          <w:lang w:val="es-ES_tradnl"/>
        </w:rPr>
        <w:t>, HIPEX</w:t>
      </w:r>
      <w:r w:rsidRPr="00211A26">
        <w:rPr>
          <w:rFonts w:ascii="Arial" w:hAnsi="Arial"/>
          <w:iCs/>
          <w:sz w:val="20"/>
          <w:vertAlign w:val="superscript"/>
          <w:lang w:val="es-ES_tradnl"/>
        </w:rPr>
        <w:t>®</w:t>
      </w:r>
      <w:r w:rsidRPr="00B011E3">
        <w:rPr>
          <w:rFonts w:ascii="Arial" w:hAnsi="Arial"/>
          <w:iCs/>
          <w:sz w:val="20"/>
          <w:lang w:val="es-ES_tradnl"/>
        </w:rPr>
        <w:t xml:space="preserve"> y </w:t>
      </w:r>
      <w:proofErr w:type="spellStart"/>
      <w:r w:rsidRPr="00B011E3">
        <w:rPr>
          <w:rFonts w:ascii="Arial" w:hAnsi="Arial"/>
          <w:iCs/>
          <w:sz w:val="20"/>
          <w:lang w:val="es-ES_tradnl"/>
        </w:rPr>
        <w:t>For</w:t>
      </w:r>
      <w:proofErr w:type="spellEnd"/>
      <w:r w:rsidRPr="00B011E3">
        <w:rPr>
          <w:rFonts w:ascii="Arial" w:hAnsi="Arial"/>
          <w:iCs/>
          <w:sz w:val="20"/>
          <w:lang w:val="es-ES_tradnl"/>
        </w:rPr>
        <w:t xml:space="preserve"> </w:t>
      </w:r>
      <w:proofErr w:type="spellStart"/>
      <w:r w:rsidRPr="00B011E3">
        <w:rPr>
          <w:rFonts w:ascii="Arial" w:hAnsi="Arial"/>
          <w:iCs/>
          <w:sz w:val="20"/>
          <w:lang w:val="es-ES_tradnl"/>
        </w:rPr>
        <w:t>Tec</w:t>
      </w:r>
      <w:proofErr w:type="spellEnd"/>
      <w:r w:rsidRPr="00B011E3">
        <w:rPr>
          <w:rFonts w:ascii="Arial" w:hAnsi="Arial"/>
          <w:iCs/>
          <w:sz w:val="20"/>
          <w:lang w:val="es-ES_tradnl"/>
        </w:rPr>
        <w:t xml:space="preserve"> E</w:t>
      </w:r>
      <w:r w:rsidRPr="00211A26">
        <w:rPr>
          <w:rFonts w:ascii="Arial" w:hAnsi="Arial"/>
          <w:iCs/>
          <w:sz w:val="20"/>
          <w:vertAlign w:val="superscript"/>
          <w:lang w:val="es-ES_tradnl"/>
        </w:rPr>
        <w:t>®</w:t>
      </w:r>
      <w:r w:rsidRPr="00B011E3">
        <w:rPr>
          <w:rFonts w:ascii="Arial" w:hAnsi="Arial"/>
          <w:iCs/>
          <w:sz w:val="20"/>
          <w:lang w:val="es-ES_tradnl"/>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438A0BBB" w14:textId="63E60227" w:rsidR="00DC3BD9" w:rsidRPr="00211A26" w:rsidRDefault="00DC3BD9" w:rsidP="00211A26">
      <w:pPr>
        <w:keepLines/>
        <w:spacing w:after="0" w:line="360" w:lineRule="auto"/>
        <w:ind w:right="1701"/>
        <w:jc w:val="both"/>
        <w:rPr>
          <w:rFonts w:ascii="Arial" w:hAnsi="Arial" w:cs="Arial"/>
          <w:b/>
          <w:color w:val="000000"/>
          <w:sz w:val="21"/>
          <w:szCs w:val="21"/>
          <w:lang w:val="es-ES_tradnl"/>
        </w:rPr>
      </w:pPr>
    </w:p>
    <w:sectPr w:rsidR="00DC3BD9" w:rsidRPr="00211A26" w:rsidSect="00F125F3">
      <w:headerReference w:type="default" r:id="rId24"/>
      <w:foot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94F3" w14:textId="77777777" w:rsidR="00064C47" w:rsidRDefault="00064C47" w:rsidP="00784C57">
      <w:pPr>
        <w:spacing w:after="0" w:line="240" w:lineRule="auto"/>
      </w:pPr>
      <w:r>
        <w:separator/>
      </w:r>
    </w:p>
  </w:endnote>
  <w:endnote w:type="continuationSeparator" w:id="0">
    <w:p w14:paraId="45BA1651" w14:textId="77777777" w:rsidR="00064C47" w:rsidRDefault="00064C47" w:rsidP="00784C57">
      <w:pPr>
        <w:spacing w:after="0" w:line="240" w:lineRule="auto"/>
      </w:pPr>
      <w:r>
        <w:continuationSeparator/>
      </w:r>
    </w:p>
  </w:endnote>
  <w:endnote w:type="continuationNotice" w:id="1">
    <w:p w14:paraId="3251C58D" w14:textId="77777777" w:rsidR="00064C47" w:rsidRDefault="00064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4BED" w14:textId="77777777" w:rsidR="006C0F50" w:rsidRDefault="006C0F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53BFD" w14:textId="77777777" w:rsidR="00064C47" w:rsidRDefault="00064C47" w:rsidP="00784C57">
      <w:pPr>
        <w:spacing w:after="0" w:line="240" w:lineRule="auto"/>
      </w:pPr>
      <w:r>
        <w:separator/>
      </w:r>
    </w:p>
  </w:footnote>
  <w:footnote w:type="continuationSeparator" w:id="0">
    <w:p w14:paraId="095DCCB1" w14:textId="77777777" w:rsidR="00064C47" w:rsidRDefault="00064C47" w:rsidP="00784C57">
      <w:pPr>
        <w:spacing w:after="0" w:line="240" w:lineRule="auto"/>
      </w:pPr>
      <w:r>
        <w:continuationSeparator/>
      </w:r>
    </w:p>
  </w:footnote>
  <w:footnote w:type="continuationNotice" w:id="1">
    <w:p w14:paraId="1C0CE358" w14:textId="77777777" w:rsidR="00064C47" w:rsidRDefault="00064C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1EA26881" w14:textId="77777777" w:rsidR="003C1AA8" w:rsidRDefault="003C1AA8" w:rsidP="003C1AA8">
          <w:pPr>
            <w:spacing w:after="0" w:line="360" w:lineRule="auto"/>
            <w:jc w:val="both"/>
            <w:rPr>
              <w:rFonts w:ascii="Arial" w:hAnsi="Arial" w:cs="Arial"/>
              <w:b/>
              <w:sz w:val="16"/>
              <w:szCs w:val="16"/>
            </w:rPr>
          </w:pPr>
          <w:r>
            <w:rPr>
              <w:rFonts w:ascii="Arial" w:hAnsi="Arial"/>
              <w:b/>
              <w:sz w:val="16"/>
            </w:rPr>
            <w:t>K 2022: Temas variopintos a partir de las soluciones generadas por KRAIBURG TPE para el reciclado de TPE</w:t>
          </w:r>
        </w:p>
        <w:p w14:paraId="578FEB63" w14:textId="77777777" w:rsidR="003C1AA8" w:rsidRPr="00014BB3" w:rsidRDefault="003C1AA8" w:rsidP="003C1AA8">
          <w:pPr>
            <w:spacing w:after="0" w:line="360" w:lineRule="auto"/>
            <w:jc w:val="both"/>
            <w:rPr>
              <w:rFonts w:ascii="Arial" w:hAnsi="Arial" w:cs="Arial"/>
              <w:b/>
              <w:bCs/>
              <w:sz w:val="16"/>
              <w:szCs w:val="16"/>
            </w:rPr>
          </w:pPr>
          <w:r>
            <w:rPr>
              <w:rFonts w:ascii="Arial" w:hAnsi="Arial"/>
              <w:b/>
              <w:sz w:val="16"/>
            </w:rPr>
            <w:t>Waldkraiburg, julio de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A721BA">
            <w:rPr>
              <w:rFonts w:ascii="Arial" w:hAnsi="Arial" w:cs="Arial"/>
              <w:b/>
              <w:noProof/>
              <w:sz w:val="16"/>
            </w:rPr>
            <w:t>2</w:t>
          </w:r>
          <w:r w:rsidR="00C37A0D" w:rsidRPr="00C71DA0">
            <w:rPr>
              <w:rFonts w:ascii="Arial" w:hAnsi="Arial" w:cs="Arial"/>
              <w:b/>
              <w:sz w:val="16"/>
            </w:rPr>
            <w:fldChar w:fldCharType="end"/>
          </w:r>
          <w:r>
            <w:rPr>
              <w:rFonts w:ascii="Arial" w:hAnsi="Arial"/>
              <w:b/>
              <w:sz w:val="16"/>
            </w:rPr>
            <w:t xml:space="preserve"> de </w:t>
          </w:r>
          <w:r w:rsidR="002829A8">
            <w:fldChar w:fldCharType="begin"/>
          </w:r>
          <w:r w:rsidR="002829A8" w:rsidRPr="00290789">
            <w:instrText>NUMPAGES  \* Arabic  \* MERGEFORMAT</w:instrText>
          </w:r>
          <w:r w:rsidR="002829A8">
            <w:fldChar w:fldCharType="separate"/>
          </w:r>
          <w:r w:rsidR="00A721BA" w:rsidRPr="00A721BA">
            <w:rPr>
              <w:rFonts w:ascii="Arial" w:hAnsi="Arial" w:cs="Arial"/>
              <w:b/>
              <w:noProof/>
              <w:sz w:val="16"/>
            </w:rPr>
            <w:t>5</w:t>
          </w:r>
          <w:r w:rsidR="002829A8">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26F7E6C" w14:textId="463B4668" w:rsidR="00290789" w:rsidRDefault="003C1AA8" w:rsidP="00502615">
          <w:pPr>
            <w:spacing w:after="0" w:line="360" w:lineRule="auto"/>
            <w:jc w:val="both"/>
            <w:rPr>
              <w:rFonts w:ascii="Arial" w:hAnsi="Arial" w:cs="Arial"/>
              <w:b/>
              <w:sz w:val="16"/>
              <w:szCs w:val="16"/>
            </w:rPr>
          </w:pPr>
          <w:r>
            <w:rPr>
              <w:rFonts w:ascii="Arial" w:hAnsi="Arial"/>
              <w:b/>
              <w:sz w:val="16"/>
            </w:rPr>
            <w:t>K 2022: Temas variopintos a partir de las soluciones generadas por KRAIBURG TPE para el reciclado de TPE</w:t>
          </w:r>
        </w:p>
        <w:p w14:paraId="7CA21669" w14:textId="4077D9D0"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julio de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A721BA">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A721BA" w:rsidRPr="00A721BA">
            <w:rPr>
              <w:rFonts w:ascii="Arial" w:hAnsi="Arial" w:cs="Arial"/>
              <w:b/>
              <w:noProof/>
              <w:sz w:val="16"/>
            </w:rPr>
            <w:t>5</w:t>
          </w:r>
          <w:r w:rsidR="004855C8">
            <w:rPr>
              <w:rFonts w:ascii="Arial" w:hAnsi="Arial" w:cs="Arial"/>
              <w:b/>
              <w:sz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211A26" w:rsidRDefault="00502615" w:rsidP="00502615">
          <w:pPr>
            <w:pStyle w:val="Kopfzeile"/>
            <w:tabs>
              <w:tab w:val="clear" w:pos="4703"/>
              <w:tab w:val="clear" w:pos="9406"/>
            </w:tabs>
            <w:rPr>
              <w:rFonts w:ascii="Arial" w:hAnsi="Arial" w:cs="Arial"/>
              <w:sz w:val="16"/>
              <w:szCs w:val="16"/>
              <w:lang w:val="de-DE"/>
            </w:rPr>
          </w:pPr>
          <w:r w:rsidRPr="00211A26">
            <w:rPr>
              <w:rFonts w:ascii="Arial" w:hAnsi="Arial"/>
              <w:sz w:val="16"/>
              <w:lang w:val="de-DE"/>
            </w:rPr>
            <w:t>Friedrich-Schmidt-Strasse 2</w:t>
          </w:r>
        </w:p>
        <w:p w14:paraId="46B96D3D" w14:textId="77777777" w:rsidR="00502615" w:rsidRPr="00211A26" w:rsidRDefault="00502615" w:rsidP="00502615">
          <w:pPr>
            <w:pStyle w:val="Kopfzeile"/>
            <w:tabs>
              <w:tab w:val="clear" w:pos="4703"/>
              <w:tab w:val="clear" w:pos="9406"/>
            </w:tabs>
            <w:rPr>
              <w:rFonts w:ascii="Arial" w:hAnsi="Arial" w:cs="Arial"/>
              <w:sz w:val="16"/>
              <w:szCs w:val="16"/>
              <w:lang w:val="it-IT"/>
            </w:rPr>
          </w:pPr>
          <w:r w:rsidRPr="00211A26">
            <w:rPr>
              <w:rFonts w:ascii="Arial" w:hAnsi="Arial"/>
              <w:sz w:val="16"/>
              <w:lang w:val="it-IT"/>
            </w:rPr>
            <w:t>84478 Waldkraiburg</w:t>
          </w:r>
        </w:p>
        <w:p w14:paraId="52A084DE" w14:textId="77777777" w:rsidR="00502615" w:rsidRPr="00211A26" w:rsidRDefault="00FB6011" w:rsidP="00502615">
          <w:pPr>
            <w:pStyle w:val="Kopfzeile"/>
            <w:tabs>
              <w:tab w:val="clear" w:pos="4703"/>
              <w:tab w:val="clear" w:pos="9406"/>
            </w:tabs>
            <w:rPr>
              <w:rFonts w:ascii="Arial" w:hAnsi="Arial" w:cs="Arial"/>
              <w:sz w:val="16"/>
              <w:szCs w:val="16"/>
              <w:lang w:val="it-IT"/>
            </w:rPr>
          </w:pPr>
          <w:r w:rsidRPr="00211A26">
            <w:rPr>
              <w:rFonts w:ascii="Arial" w:hAnsi="Arial"/>
              <w:sz w:val="16"/>
              <w:lang w:val="it-IT"/>
            </w:rPr>
            <w:t>Alemania</w:t>
          </w:r>
        </w:p>
        <w:p w14:paraId="73160BF7" w14:textId="77777777" w:rsidR="00502615" w:rsidRPr="00211A26"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211A26" w:rsidRDefault="00C97AAF" w:rsidP="00C97AAF">
          <w:pPr>
            <w:pStyle w:val="Kopfzeile"/>
            <w:tabs>
              <w:tab w:val="clear" w:pos="4703"/>
              <w:tab w:val="clear" w:pos="9406"/>
            </w:tabs>
            <w:rPr>
              <w:rFonts w:ascii="Arial" w:hAnsi="Arial" w:cs="Arial"/>
              <w:sz w:val="16"/>
              <w:szCs w:val="16"/>
              <w:lang w:val="it-IT"/>
            </w:rPr>
          </w:pPr>
          <w:r w:rsidRPr="00211A26">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211A26"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11A26"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385DF4B2" w14:textId="153DCFEA" w:rsidR="00A94995" w:rsidRPr="00A94995" w:rsidRDefault="00932262" w:rsidP="00A94995">
                          <w:pPr>
                            <w:spacing w:after="0" w:line="360" w:lineRule="auto"/>
                            <w:rPr>
                              <w:rFonts w:ascii="Arial" w:hAnsi="Arial" w:cs="Arial"/>
                              <w:sz w:val="16"/>
                              <w:szCs w:val="16"/>
                            </w:rPr>
                          </w:pPr>
                          <w:hyperlink r:id="rId2" w:history="1">
                            <w:r w:rsidR="0097080D">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932262" w:rsidP="00DC3BD9">
                          <w:pPr>
                            <w:spacing w:after="0" w:line="360" w:lineRule="auto"/>
                            <w:rPr>
                              <w:rFonts w:ascii="Arial" w:hAnsi="Arial" w:cs="Arial"/>
                              <w:sz w:val="16"/>
                              <w:szCs w:val="16"/>
                            </w:rPr>
                          </w:pPr>
                          <w:hyperlink r:id="rId3" w:history="1">
                            <w:r w:rsidR="0097080D">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11A26"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385DF4B2" w14:textId="153DCFEA" w:rsidR="00A94995" w:rsidRPr="00A94995" w:rsidRDefault="00932262" w:rsidP="00A94995">
                    <w:pPr>
                      <w:spacing w:after="0" w:line="360" w:lineRule="auto"/>
                      <w:rPr>
                        <w:rFonts w:ascii="Arial" w:hAnsi="Arial" w:cs="Arial"/>
                        <w:sz w:val="16"/>
                        <w:szCs w:val="16"/>
                      </w:rPr>
                    </w:pPr>
                    <w:hyperlink r:id="rId4" w:history="1">
                      <w:r w:rsidR="0097080D">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932262" w:rsidP="00DC3BD9">
                    <w:pPr>
                      <w:spacing w:after="0" w:line="360" w:lineRule="auto"/>
                      <w:rPr>
                        <w:rFonts w:ascii="Arial" w:hAnsi="Arial" w:cs="Arial"/>
                        <w:sz w:val="16"/>
                        <w:szCs w:val="16"/>
                      </w:rPr>
                    </w:pPr>
                    <w:hyperlink r:id="rId5" w:history="1">
                      <w:r w:rsidR="0097080D">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0537894">
    <w:abstractNumId w:val="2"/>
  </w:num>
  <w:num w:numId="2" w16cid:durableId="14621059">
    <w:abstractNumId w:val="4"/>
  </w:num>
  <w:num w:numId="3" w16cid:durableId="1474106188">
    <w:abstractNumId w:val="1"/>
  </w:num>
  <w:num w:numId="4" w16cid:durableId="1129514217">
    <w:abstractNumId w:val="7"/>
  </w:num>
  <w:num w:numId="5" w16cid:durableId="1108311926">
    <w:abstractNumId w:val="6"/>
  </w:num>
  <w:num w:numId="6" w16cid:durableId="126050644">
    <w:abstractNumId w:val="0"/>
  </w:num>
  <w:num w:numId="7" w16cid:durableId="491071764">
    <w:abstractNumId w:val="3"/>
  </w:num>
  <w:num w:numId="8" w16cid:durableId="2992699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03D6B"/>
    <w:rsid w:val="00014BB3"/>
    <w:rsid w:val="00041B77"/>
    <w:rsid w:val="0004695A"/>
    <w:rsid w:val="000557F2"/>
    <w:rsid w:val="00062437"/>
    <w:rsid w:val="000649B8"/>
    <w:rsid w:val="00064C47"/>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1A26"/>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2E77"/>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2A78"/>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080D"/>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21BA"/>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B792A"/>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8DB"/>
    <w:rsid w:val="00EE4CEE"/>
    <w:rsid w:val="00EE76D2"/>
    <w:rsid w:val="00EF1BC0"/>
    <w:rsid w:val="00F00E93"/>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fontTable" Target="fontTable.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CB16-7513-454A-A437-F659CB251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835</Words>
  <Characters>5267</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2022-07-08T22:43:00Z</dcterms:created>
  <dcterms:modified xsi:type="dcterms:W3CDTF">2022-07-18T13:23:00Z</dcterms:modified>
</cp:coreProperties>
</file>