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F9ADB" w14:textId="77777777" w:rsidR="005B5D86" w:rsidRPr="00712D2E" w:rsidRDefault="005B5D86" w:rsidP="00A93807">
      <w:pPr>
        <w:tabs>
          <w:tab w:val="left" w:pos="6663"/>
          <w:tab w:val="left" w:pos="6804"/>
        </w:tabs>
        <w:spacing w:after="0" w:line="360" w:lineRule="auto"/>
        <w:ind w:right="1559"/>
        <w:jc w:val="both"/>
        <w:rPr>
          <w:rFonts w:ascii="Arial" w:hAnsi="Arial" w:cs="Arial"/>
          <w:b/>
          <w:bCs/>
          <w:sz w:val="24"/>
          <w:szCs w:val="24"/>
        </w:rPr>
      </w:pPr>
      <w:r w:rsidRPr="00712D2E">
        <w:rPr>
          <w:rFonts w:ascii="Arial" w:hAnsi="Arial" w:cs="Arial"/>
          <w:b/>
          <w:bCs/>
          <w:sz w:val="24"/>
          <w:szCs w:val="24"/>
        </w:rPr>
        <w:t>TPEs for thrilling deep-sea fishing</w:t>
      </w:r>
    </w:p>
    <w:p w14:paraId="0CF90D2C" w14:textId="77777777" w:rsidR="005B5D86" w:rsidRDefault="005B5D86" w:rsidP="00A93807">
      <w:pPr>
        <w:tabs>
          <w:tab w:val="left" w:pos="6663"/>
          <w:tab w:val="left" w:pos="6804"/>
        </w:tabs>
        <w:spacing w:line="360" w:lineRule="auto"/>
        <w:ind w:right="1559"/>
        <w:jc w:val="both"/>
        <w:rPr>
          <w:rFonts w:ascii="Arial" w:hAnsi="Arial" w:cs="Arial"/>
          <w:sz w:val="20"/>
          <w:szCs w:val="20"/>
        </w:rPr>
      </w:pPr>
    </w:p>
    <w:p w14:paraId="48AAA326" w14:textId="77777777" w:rsidR="00A93807" w:rsidRPr="00DB2742" w:rsidRDefault="00A93807" w:rsidP="00A93807">
      <w:pPr>
        <w:tabs>
          <w:tab w:val="left" w:pos="6663"/>
          <w:tab w:val="left" w:pos="6804"/>
        </w:tabs>
        <w:spacing w:after="0" w:line="360" w:lineRule="auto"/>
        <w:ind w:right="1559"/>
        <w:jc w:val="both"/>
        <w:rPr>
          <w:rFonts w:ascii="Arial" w:hAnsi="Arial" w:cs="Arial"/>
          <w:sz w:val="20"/>
          <w:szCs w:val="20"/>
        </w:rPr>
      </w:pPr>
      <w:bookmarkStart w:id="0" w:name="_Hlk102031935"/>
      <w:bookmarkStart w:id="1" w:name="_Hlk102030510"/>
      <w:r w:rsidRPr="00DB2742">
        <w:rPr>
          <w:rFonts w:ascii="Arial" w:hAnsi="Arial" w:cs="Arial"/>
          <w:sz w:val="20"/>
          <w:szCs w:val="20"/>
        </w:rPr>
        <w:t>KRAIBURG TPE, a global manufacturer of thermoplastic elastomers (TPE) and custom TPE solutions for a variety of industries, offers the GP/AP and FC/S TPE series of compounds to fulfil the design and performance specifications for deep sea fishing gear.</w:t>
      </w:r>
    </w:p>
    <w:p w14:paraId="5541D47A" w14:textId="77777777" w:rsidR="00A93807" w:rsidRPr="00DB2742" w:rsidRDefault="00A93807" w:rsidP="00A93807">
      <w:pPr>
        <w:tabs>
          <w:tab w:val="left" w:pos="6663"/>
          <w:tab w:val="left" w:pos="6804"/>
        </w:tabs>
        <w:spacing w:after="0" w:line="360" w:lineRule="auto"/>
        <w:ind w:right="1559"/>
        <w:jc w:val="both"/>
        <w:rPr>
          <w:rFonts w:ascii="Arial" w:hAnsi="Arial" w:cs="Arial"/>
          <w:sz w:val="20"/>
          <w:szCs w:val="20"/>
        </w:rPr>
      </w:pPr>
    </w:p>
    <w:p w14:paraId="598126D5" w14:textId="3B12C24A" w:rsidR="00A93807" w:rsidRPr="00DB2742" w:rsidRDefault="00A93807" w:rsidP="00A93807">
      <w:pPr>
        <w:tabs>
          <w:tab w:val="left" w:pos="6663"/>
          <w:tab w:val="left" w:pos="6804"/>
        </w:tabs>
        <w:spacing w:after="0" w:line="360" w:lineRule="auto"/>
        <w:ind w:right="1559"/>
        <w:jc w:val="both"/>
        <w:rPr>
          <w:rFonts w:ascii="Arial" w:hAnsi="Arial" w:cs="Arial"/>
          <w:strike/>
          <w:sz w:val="20"/>
          <w:szCs w:val="20"/>
        </w:rPr>
      </w:pPr>
      <w:r w:rsidRPr="00DB2742">
        <w:rPr>
          <w:rFonts w:ascii="Arial" w:hAnsi="Arial" w:cs="Arial"/>
          <w:sz w:val="20"/>
          <w:szCs w:val="20"/>
        </w:rPr>
        <w:t>A fishing expedition to the deep parts of an ocean is rewarding with trophies of big game fishing. While deep sea fishing is a leisurely pastime, it does require a high level of mastery, technique, and physical stamina.</w:t>
      </w:r>
    </w:p>
    <w:p w14:paraId="4ABBA367" w14:textId="59B45A63" w:rsidR="00A93807" w:rsidRPr="00DB2742" w:rsidRDefault="00A93807" w:rsidP="00A93807">
      <w:pPr>
        <w:tabs>
          <w:tab w:val="left" w:pos="6663"/>
          <w:tab w:val="left" w:pos="6804"/>
        </w:tabs>
        <w:spacing w:after="0" w:line="360" w:lineRule="auto"/>
        <w:ind w:right="1559"/>
        <w:jc w:val="both"/>
        <w:rPr>
          <w:rFonts w:ascii="Arial" w:hAnsi="Arial" w:cs="Arial"/>
          <w:strike/>
          <w:sz w:val="20"/>
          <w:szCs w:val="20"/>
        </w:rPr>
      </w:pPr>
    </w:p>
    <w:p w14:paraId="1B788115" w14:textId="77777777" w:rsidR="00A93807" w:rsidRPr="00DB2742" w:rsidRDefault="00A93807" w:rsidP="00A93807">
      <w:pPr>
        <w:tabs>
          <w:tab w:val="left" w:pos="6663"/>
          <w:tab w:val="left" w:pos="6804"/>
        </w:tabs>
        <w:spacing w:after="0" w:line="360" w:lineRule="auto"/>
        <w:ind w:right="1559"/>
        <w:jc w:val="both"/>
        <w:rPr>
          <w:rFonts w:ascii="Arial" w:hAnsi="Arial" w:cs="Arial"/>
          <w:sz w:val="20"/>
          <w:szCs w:val="20"/>
        </w:rPr>
      </w:pPr>
      <w:r w:rsidRPr="00DB2742">
        <w:rPr>
          <w:rFonts w:ascii="Arial" w:hAnsi="Arial" w:cs="Arial"/>
          <w:sz w:val="20"/>
          <w:szCs w:val="20"/>
        </w:rPr>
        <w:t xml:space="preserve">As such, quality </w:t>
      </w:r>
      <w:r w:rsidRPr="00DB2742">
        <w:rPr>
          <w:rFonts w:ascii="Arial" w:hAnsi="Arial" w:cs="Arial"/>
          <w:sz w:val="20"/>
          <w:szCs w:val="20"/>
          <w:shd w:val="clear" w:color="auto" w:fill="FFFFFF"/>
        </w:rPr>
        <w:t xml:space="preserve">fishing equipment is important. Equipment such as fishing rods, indicators, fishing lines, gear spinning reels, pliers, lures, safety features and more need to be customized to suit the type of fish to be caught. </w:t>
      </w:r>
      <w:r w:rsidRPr="00DB2742">
        <w:rPr>
          <w:rFonts w:ascii="Arial" w:hAnsi="Arial" w:cs="Arial"/>
          <w:sz w:val="20"/>
          <w:szCs w:val="20"/>
          <w:shd w:val="clear" w:color="auto" w:fill="FFFFFF"/>
        </w:rPr>
        <w:br/>
      </w:r>
    </w:p>
    <w:p w14:paraId="78FCD439" w14:textId="76FC6912" w:rsidR="00A93807" w:rsidRPr="00DB2742" w:rsidRDefault="00A93807" w:rsidP="00A93807">
      <w:pPr>
        <w:tabs>
          <w:tab w:val="left" w:pos="6663"/>
          <w:tab w:val="left" w:pos="6804"/>
        </w:tabs>
        <w:spacing w:after="0" w:line="360" w:lineRule="auto"/>
        <w:ind w:right="1559"/>
        <w:jc w:val="both"/>
        <w:rPr>
          <w:rFonts w:ascii="Arial" w:hAnsi="Arial" w:cs="Arial"/>
          <w:strike/>
          <w:sz w:val="20"/>
          <w:szCs w:val="20"/>
        </w:rPr>
      </w:pPr>
      <w:r w:rsidRPr="00DB2742">
        <w:rPr>
          <w:rFonts w:ascii="Arial" w:hAnsi="Arial" w:cs="Arial"/>
          <w:sz w:val="20"/>
          <w:szCs w:val="20"/>
        </w:rPr>
        <w:t>That is why materials such as thermoplastic elastomers (TPEs) are being used to improve the functionality, durability, and safety of fishing gear, related accessories and features.</w:t>
      </w:r>
    </w:p>
    <w:p w14:paraId="1666877F" w14:textId="77777777" w:rsidR="00A93807" w:rsidRPr="00DB2742" w:rsidRDefault="00A93807" w:rsidP="00A93807">
      <w:pPr>
        <w:tabs>
          <w:tab w:val="left" w:pos="6663"/>
          <w:tab w:val="left" w:pos="6804"/>
        </w:tabs>
        <w:spacing w:after="0" w:line="360" w:lineRule="auto"/>
        <w:ind w:right="1559" w:firstLine="720"/>
        <w:jc w:val="both"/>
        <w:rPr>
          <w:rFonts w:ascii="Arial" w:hAnsi="Arial" w:cs="Arial"/>
          <w:strike/>
          <w:sz w:val="20"/>
          <w:szCs w:val="20"/>
        </w:rPr>
      </w:pPr>
    </w:p>
    <w:p w14:paraId="7668BF1E" w14:textId="7FF4B24E" w:rsidR="00A93807" w:rsidRPr="00DB2742" w:rsidRDefault="00A93807" w:rsidP="00A93807">
      <w:pPr>
        <w:tabs>
          <w:tab w:val="left" w:pos="6663"/>
          <w:tab w:val="left" w:pos="6804"/>
        </w:tabs>
        <w:spacing w:after="0" w:line="360" w:lineRule="auto"/>
        <w:ind w:right="1559"/>
        <w:jc w:val="both"/>
        <w:rPr>
          <w:rFonts w:ascii="Arial" w:hAnsi="Arial" w:cs="Arial"/>
          <w:sz w:val="20"/>
          <w:szCs w:val="20"/>
        </w:rPr>
      </w:pPr>
      <w:r w:rsidRPr="00DB2742">
        <w:rPr>
          <w:rFonts w:ascii="Arial" w:hAnsi="Arial" w:cs="Arial"/>
          <w:sz w:val="20"/>
          <w:szCs w:val="20"/>
        </w:rPr>
        <w:t>KRAIBURG TPE’s</w:t>
      </w:r>
      <w:r>
        <w:rPr>
          <w:rFonts w:ascii="Arial" w:hAnsi="Arial" w:cs="Arial"/>
          <w:sz w:val="20"/>
          <w:szCs w:val="20"/>
        </w:rPr>
        <w:t xml:space="preserve"> </w:t>
      </w:r>
      <w:r w:rsidRPr="00DB2742">
        <w:rPr>
          <w:rFonts w:ascii="Arial" w:hAnsi="Arial" w:cs="Arial"/>
          <w:sz w:val="20"/>
          <w:szCs w:val="20"/>
        </w:rPr>
        <w:t>innovative materials offers high-quality, custom-engineered TPE compounds that come in a wide range of hardness from super-soft (&lt; 10 shore A) up to 66 shore D to fulfil the variety of applications required for fishing equipment.</w:t>
      </w:r>
    </w:p>
    <w:p w14:paraId="2B78D3A4" w14:textId="77777777" w:rsidR="00A93807" w:rsidRPr="00DB2742" w:rsidRDefault="00A93807" w:rsidP="00A93807">
      <w:pPr>
        <w:tabs>
          <w:tab w:val="left" w:pos="6663"/>
          <w:tab w:val="left" w:pos="6804"/>
        </w:tabs>
        <w:spacing w:after="0" w:line="360" w:lineRule="auto"/>
        <w:ind w:right="1559"/>
        <w:jc w:val="both"/>
        <w:rPr>
          <w:rFonts w:ascii="Arial" w:hAnsi="Arial" w:cs="Arial"/>
          <w:sz w:val="20"/>
          <w:szCs w:val="20"/>
        </w:rPr>
      </w:pPr>
    </w:p>
    <w:p w14:paraId="555C0A3A" w14:textId="5D928D15" w:rsidR="00A93807" w:rsidRPr="00DB2742" w:rsidRDefault="00A93807" w:rsidP="00A93807">
      <w:pPr>
        <w:tabs>
          <w:tab w:val="left" w:pos="6663"/>
          <w:tab w:val="left" w:pos="6804"/>
        </w:tabs>
        <w:spacing w:after="0" w:line="360" w:lineRule="auto"/>
        <w:ind w:right="1559"/>
        <w:jc w:val="both"/>
        <w:rPr>
          <w:rFonts w:ascii="Arial" w:hAnsi="Arial" w:cs="Arial"/>
          <w:b/>
          <w:bCs/>
          <w:sz w:val="20"/>
          <w:szCs w:val="20"/>
        </w:rPr>
      </w:pPr>
      <w:r w:rsidRPr="00DB2742">
        <w:rPr>
          <w:rFonts w:ascii="Arial" w:hAnsi="Arial" w:cs="Arial"/>
          <w:b/>
          <w:bCs/>
          <w:sz w:val="20"/>
          <w:szCs w:val="20"/>
        </w:rPr>
        <w:t>Non-slip, comfortable handling for fishing equipment</w:t>
      </w:r>
    </w:p>
    <w:p w14:paraId="47013022" w14:textId="5A3B5829" w:rsidR="00A93807" w:rsidRPr="00DB2742" w:rsidRDefault="00A93807" w:rsidP="00A93807">
      <w:pPr>
        <w:tabs>
          <w:tab w:val="left" w:pos="6663"/>
          <w:tab w:val="left" w:pos="6804"/>
        </w:tabs>
        <w:spacing w:after="0" w:line="360" w:lineRule="auto"/>
        <w:ind w:right="1559"/>
        <w:jc w:val="both"/>
        <w:rPr>
          <w:rFonts w:ascii="Arial" w:hAnsi="Arial" w:cs="Arial"/>
          <w:sz w:val="20"/>
          <w:szCs w:val="20"/>
        </w:rPr>
      </w:pPr>
      <w:r w:rsidRPr="00DB2742">
        <w:rPr>
          <w:rFonts w:ascii="Arial" w:hAnsi="Arial" w:cs="Arial"/>
          <w:sz w:val="20"/>
          <w:szCs w:val="20"/>
        </w:rPr>
        <w:t>KRAIBURG TPE’s GP/AP series of compounds offer advantages such as tactile sense of the surface and texture for fishing equipment to enhance the immersive experience of deep-sea fishing.</w:t>
      </w:r>
    </w:p>
    <w:p w14:paraId="13A052C2" w14:textId="31B20E90" w:rsidR="00A93807" w:rsidRPr="00DB2742" w:rsidRDefault="00A93807" w:rsidP="00A93807">
      <w:pPr>
        <w:tabs>
          <w:tab w:val="left" w:pos="6663"/>
          <w:tab w:val="left" w:pos="6804"/>
        </w:tabs>
        <w:spacing w:after="0" w:line="360" w:lineRule="auto"/>
        <w:ind w:right="1559"/>
        <w:jc w:val="both"/>
        <w:rPr>
          <w:rFonts w:ascii="Arial" w:hAnsi="Arial" w:cs="Arial"/>
          <w:sz w:val="20"/>
          <w:szCs w:val="20"/>
        </w:rPr>
      </w:pPr>
    </w:p>
    <w:p w14:paraId="08939E1E" w14:textId="77777777" w:rsidR="00A93807" w:rsidRPr="00DB2742" w:rsidRDefault="00A93807" w:rsidP="00A93807">
      <w:pPr>
        <w:tabs>
          <w:tab w:val="left" w:pos="6663"/>
          <w:tab w:val="left" w:pos="6804"/>
        </w:tabs>
        <w:ind w:right="1559"/>
        <w:jc w:val="both"/>
        <w:rPr>
          <w:rFonts w:ascii="Arial" w:hAnsi="Arial" w:cs="Arial"/>
          <w:sz w:val="20"/>
          <w:szCs w:val="20"/>
        </w:rPr>
      </w:pPr>
      <w:r w:rsidRPr="00DB2742">
        <w:rPr>
          <w:rFonts w:ascii="Arial" w:hAnsi="Arial" w:cs="Arial"/>
          <w:sz w:val="20"/>
          <w:szCs w:val="20"/>
        </w:rPr>
        <w:br w:type="page"/>
      </w:r>
    </w:p>
    <w:p w14:paraId="1CB1D35E" w14:textId="77777777" w:rsidR="00A93807" w:rsidRDefault="00A93807" w:rsidP="00A93807">
      <w:pPr>
        <w:tabs>
          <w:tab w:val="left" w:pos="6663"/>
          <w:tab w:val="left" w:pos="6804"/>
        </w:tabs>
        <w:spacing w:after="0" w:line="360" w:lineRule="auto"/>
        <w:ind w:right="1559"/>
        <w:jc w:val="both"/>
        <w:rPr>
          <w:rFonts w:ascii="Arial" w:hAnsi="Arial" w:cs="Arial"/>
          <w:sz w:val="20"/>
          <w:szCs w:val="20"/>
        </w:rPr>
      </w:pPr>
      <w:r w:rsidRPr="00DB2742">
        <w:rPr>
          <w:rFonts w:ascii="Arial" w:hAnsi="Arial" w:cs="Arial"/>
          <w:sz w:val="20"/>
          <w:szCs w:val="20"/>
        </w:rPr>
        <w:lastRenderedPageBreak/>
        <w:t xml:space="preserve">The compounds also provide dry haptics, optimized flow properties, and good PP adhesion to a variety of equipment, allowing for flexibility in designs. Deep sea anglers not only benefit from fishing gear designs but the newer designs </w:t>
      </w:r>
    </w:p>
    <w:p w14:paraId="22259CDF" w14:textId="1FC9D309" w:rsidR="00A93807" w:rsidRPr="00DB2742" w:rsidRDefault="00A93807" w:rsidP="00A93807">
      <w:pPr>
        <w:tabs>
          <w:tab w:val="left" w:pos="6663"/>
          <w:tab w:val="left" w:pos="6804"/>
        </w:tabs>
        <w:spacing w:after="0" w:line="360" w:lineRule="auto"/>
        <w:ind w:right="1559"/>
        <w:rPr>
          <w:rFonts w:ascii="Arial" w:hAnsi="Arial" w:cs="Arial"/>
          <w:sz w:val="20"/>
          <w:szCs w:val="20"/>
        </w:rPr>
      </w:pPr>
      <w:r w:rsidRPr="00DB2742">
        <w:rPr>
          <w:rFonts w:ascii="Arial" w:hAnsi="Arial" w:cs="Arial"/>
          <w:sz w:val="20"/>
          <w:szCs w:val="20"/>
        </w:rPr>
        <w:t xml:space="preserve">also safeguard the fragile marine ecosystem.   </w:t>
      </w:r>
      <w:r w:rsidRPr="00DB2742">
        <w:rPr>
          <w:rFonts w:ascii="Arial" w:hAnsi="Arial" w:cs="Arial"/>
          <w:sz w:val="20"/>
          <w:szCs w:val="20"/>
        </w:rPr>
        <w:br/>
      </w:r>
    </w:p>
    <w:p w14:paraId="17FFE4CA" w14:textId="77777777" w:rsidR="00A93807" w:rsidRPr="00DB2742" w:rsidRDefault="00A93807" w:rsidP="00A93807">
      <w:pPr>
        <w:tabs>
          <w:tab w:val="left" w:pos="6663"/>
          <w:tab w:val="left" w:pos="6804"/>
        </w:tabs>
        <w:spacing w:after="0" w:line="360" w:lineRule="auto"/>
        <w:ind w:right="1559"/>
        <w:jc w:val="both"/>
        <w:rPr>
          <w:rFonts w:ascii="Arial" w:hAnsi="Arial" w:cs="Arial"/>
          <w:sz w:val="20"/>
          <w:szCs w:val="20"/>
        </w:rPr>
      </w:pPr>
      <w:r w:rsidRPr="00DB2742">
        <w:rPr>
          <w:rFonts w:ascii="Arial" w:hAnsi="Arial" w:cs="Arial"/>
          <w:sz w:val="20"/>
          <w:szCs w:val="20"/>
        </w:rPr>
        <w:t>The compounds are pre-colored and can be colored in a variety of shades, ensuring global color consistency for a variety of fishing equipment, including fishing rod handles, fishing bite indicators, anti-slip grips, and more</w:t>
      </w:r>
    </w:p>
    <w:p w14:paraId="4EF8E1B0" w14:textId="77777777" w:rsidR="00A93807" w:rsidRPr="00DB2742" w:rsidRDefault="00A93807" w:rsidP="00A93807">
      <w:pPr>
        <w:tabs>
          <w:tab w:val="left" w:pos="6663"/>
          <w:tab w:val="left" w:pos="6804"/>
        </w:tabs>
        <w:spacing w:after="0" w:line="360" w:lineRule="auto"/>
        <w:ind w:right="1559"/>
        <w:jc w:val="both"/>
        <w:rPr>
          <w:rFonts w:ascii="Arial" w:hAnsi="Arial" w:cs="Arial"/>
          <w:sz w:val="20"/>
          <w:szCs w:val="20"/>
        </w:rPr>
      </w:pPr>
    </w:p>
    <w:p w14:paraId="3CF701A4" w14:textId="77777777" w:rsidR="00A93807" w:rsidRPr="00DB2742" w:rsidRDefault="00A93807" w:rsidP="00A93807">
      <w:pPr>
        <w:tabs>
          <w:tab w:val="left" w:pos="6663"/>
          <w:tab w:val="left" w:pos="6804"/>
        </w:tabs>
        <w:spacing w:after="0" w:line="360" w:lineRule="auto"/>
        <w:ind w:right="1559"/>
        <w:jc w:val="both"/>
        <w:rPr>
          <w:rFonts w:ascii="Arial" w:hAnsi="Arial" w:cs="Arial"/>
          <w:b/>
          <w:bCs/>
          <w:sz w:val="20"/>
          <w:szCs w:val="20"/>
        </w:rPr>
      </w:pPr>
      <w:r w:rsidRPr="00DB2742">
        <w:rPr>
          <w:rFonts w:ascii="Arial" w:hAnsi="Arial" w:cs="Arial"/>
          <w:b/>
          <w:bCs/>
          <w:sz w:val="20"/>
          <w:szCs w:val="20"/>
        </w:rPr>
        <w:t>Choice for soft, safe material for fish baits</w:t>
      </w:r>
    </w:p>
    <w:p w14:paraId="6B06CF36" w14:textId="77777777" w:rsidR="00A93807" w:rsidRPr="00DB2742" w:rsidRDefault="00A93807" w:rsidP="00A93807">
      <w:pPr>
        <w:tabs>
          <w:tab w:val="left" w:pos="6663"/>
          <w:tab w:val="left" w:pos="6804"/>
        </w:tabs>
        <w:spacing w:after="0" w:line="360" w:lineRule="auto"/>
        <w:ind w:right="1559"/>
        <w:jc w:val="both"/>
        <w:rPr>
          <w:rFonts w:ascii="Arial" w:hAnsi="Arial" w:cs="Arial"/>
          <w:sz w:val="20"/>
          <w:szCs w:val="20"/>
        </w:rPr>
      </w:pPr>
      <w:r w:rsidRPr="00DB2742">
        <w:rPr>
          <w:rFonts w:ascii="Arial" w:hAnsi="Arial" w:cs="Arial"/>
          <w:sz w:val="20"/>
          <w:szCs w:val="20"/>
        </w:rPr>
        <w:t xml:space="preserve">KRAIBURG TPE’s FC/S series of compounds is an extremely soft material with excellent dry and pleasant surface haptics. It has high resilience, good elasticity, and optimized mechanical properties at low hardness, allowing for use in applications such as fishing bait that mimics the real bait. </w:t>
      </w:r>
      <w:r w:rsidRPr="00DB2742">
        <w:rPr>
          <w:rFonts w:ascii="Arial" w:hAnsi="Arial" w:cs="Arial"/>
          <w:sz w:val="20"/>
          <w:szCs w:val="20"/>
        </w:rPr>
        <w:br/>
      </w:r>
    </w:p>
    <w:p w14:paraId="2DA23EB3" w14:textId="77777777" w:rsidR="00A93807" w:rsidRDefault="00A93807" w:rsidP="00A93807">
      <w:pPr>
        <w:tabs>
          <w:tab w:val="left" w:pos="6663"/>
          <w:tab w:val="left" w:pos="6804"/>
        </w:tabs>
        <w:spacing w:after="0" w:line="360" w:lineRule="auto"/>
        <w:ind w:right="1559"/>
        <w:jc w:val="both"/>
        <w:rPr>
          <w:rFonts w:ascii="Arial" w:hAnsi="Arial" w:cs="Arial"/>
          <w:sz w:val="20"/>
          <w:szCs w:val="20"/>
          <w:shd w:val="clear" w:color="auto" w:fill="FFFFFF"/>
        </w:rPr>
      </w:pPr>
      <w:r w:rsidRPr="00DB2742">
        <w:rPr>
          <w:rFonts w:ascii="Arial" w:hAnsi="Arial" w:cs="Arial"/>
          <w:sz w:val="20"/>
          <w:szCs w:val="20"/>
        </w:rPr>
        <w:t xml:space="preserve">The series also complies with </w:t>
      </w:r>
      <w:r w:rsidRPr="00DB2742">
        <w:rPr>
          <w:rFonts w:ascii="Arial" w:hAnsi="Arial" w:cs="Arial"/>
          <w:sz w:val="20"/>
          <w:szCs w:val="20"/>
          <w:shd w:val="clear" w:color="auto" w:fill="FFFFFF"/>
        </w:rPr>
        <w:t xml:space="preserve">Regulation (EU) No 10/2011, US FDA CFR 21 (raw material conformity), EN71-3 and ISO 10993-10 (skin irritation), since it </w:t>
      </w:r>
    </w:p>
    <w:p w14:paraId="7F483443" w14:textId="6D06817B" w:rsidR="00A93807" w:rsidRPr="00DB2742" w:rsidRDefault="00A93807" w:rsidP="00A93807">
      <w:pPr>
        <w:tabs>
          <w:tab w:val="left" w:pos="6663"/>
          <w:tab w:val="left" w:pos="6804"/>
        </w:tabs>
        <w:spacing w:after="0" w:line="360" w:lineRule="auto"/>
        <w:ind w:right="1559"/>
        <w:rPr>
          <w:sz w:val="20"/>
          <w:szCs w:val="20"/>
        </w:rPr>
      </w:pPr>
      <w:r w:rsidRPr="00DB2742">
        <w:rPr>
          <w:rFonts w:ascii="Arial" w:hAnsi="Arial" w:cs="Arial"/>
          <w:sz w:val="20"/>
          <w:szCs w:val="20"/>
        </w:rPr>
        <w:t>is free of animal ingredients and silicones.</w:t>
      </w:r>
      <w:r w:rsidRPr="00DB2742">
        <w:rPr>
          <w:sz w:val="20"/>
          <w:szCs w:val="20"/>
        </w:rPr>
        <w:t xml:space="preserve"> </w:t>
      </w:r>
      <w:r w:rsidRPr="00DB2742">
        <w:rPr>
          <w:sz w:val="20"/>
          <w:szCs w:val="20"/>
        </w:rPr>
        <w:br/>
      </w:r>
    </w:p>
    <w:p w14:paraId="1009F30B" w14:textId="5DA89AF4" w:rsidR="00A93807" w:rsidRPr="00DB2742" w:rsidRDefault="00A93807" w:rsidP="00A93807">
      <w:pPr>
        <w:tabs>
          <w:tab w:val="left" w:pos="6663"/>
          <w:tab w:val="left" w:pos="6804"/>
        </w:tabs>
        <w:spacing w:after="0" w:line="360" w:lineRule="auto"/>
        <w:ind w:right="1559"/>
        <w:jc w:val="both"/>
        <w:rPr>
          <w:rFonts w:ascii="Arial" w:hAnsi="Arial" w:cs="Arial"/>
          <w:sz w:val="20"/>
          <w:szCs w:val="20"/>
        </w:rPr>
      </w:pPr>
      <w:r w:rsidRPr="00DB2742">
        <w:rPr>
          <w:rFonts w:ascii="Arial" w:hAnsi="Arial" w:cs="Arial"/>
          <w:sz w:val="20"/>
          <w:szCs w:val="20"/>
        </w:rPr>
        <w:t xml:space="preserve">The colorable translucent and transparent compounds can be used to produce hair rig boilies bait, which is a </w:t>
      </w:r>
      <w:r w:rsidRPr="00DB2742">
        <w:rPr>
          <w:rFonts w:ascii="Arial" w:hAnsi="Arial" w:cs="Arial"/>
          <w:sz w:val="20"/>
          <w:szCs w:val="20"/>
          <w:shd w:val="clear" w:color="auto" w:fill="FFFFFF"/>
        </w:rPr>
        <w:t>fishing method that allows a bait to be presented without sitting directly on the fishing hook</w:t>
      </w:r>
      <w:r w:rsidRPr="00DB2742">
        <w:rPr>
          <w:rFonts w:ascii="Arial" w:hAnsi="Arial" w:cs="Arial"/>
          <w:sz w:val="20"/>
          <w:szCs w:val="20"/>
        </w:rPr>
        <w:t xml:space="preserve"> and requires a soft material</w:t>
      </w:r>
      <w:r>
        <w:rPr>
          <w:rFonts w:ascii="Arial" w:hAnsi="Arial" w:cs="Arial"/>
          <w:sz w:val="20"/>
          <w:szCs w:val="20"/>
        </w:rPr>
        <w:t xml:space="preserve"> </w:t>
      </w:r>
      <w:r w:rsidRPr="00DB2742">
        <w:rPr>
          <w:rFonts w:ascii="Arial" w:hAnsi="Arial" w:cs="Arial"/>
          <w:sz w:val="20"/>
          <w:szCs w:val="20"/>
        </w:rPr>
        <w:t>like TPE.</w:t>
      </w:r>
      <w:r w:rsidRPr="00DB2742">
        <w:rPr>
          <w:rFonts w:ascii="Arial" w:hAnsi="Arial" w:cs="Arial"/>
          <w:sz w:val="20"/>
          <w:szCs w:val="20"/>
        </w:rPr>
        <w:br/>
      </w:r>
    </w:p>
    <w:p w14:paraId="68BD947B" w14:textId="77777777" w:rsidR="00A93807" w:rsidRPr="00DB2742" w:rsidRDefault="00A93807" w:rsidP="00A93807">
      <w:pPr>
        <w:tabs>
          <w:tab w:val="left" w:pos="6663"/>
          <w:tab w:val="left" w:pos="6804"/>
        </w:tabs>
        <w:spacing w:after="0" w:line="360" w:lineRule="auto"/>
        <w:ind w:right="1559"/>
        <w:jc w:val="both"/>
        <w:rPr>
          <w:rFonts w:ascii="Arial" w:hAnsi="Arial" w:cs="Arial"/>
          <w:sz w:val="20"/>
          <w:szCs w:val="20"/>
        </w:rPr>
      </w:pPr>
      <w:r w:rsidRPr="00DB2742">
        <w:rPr>
          <w:rFonts w:ascii="Arial" w:hAnsi="Arial" w:cs="Arial"/>
          <w:sz w:val="20"/>
          <w:szCs w:val="20"/>
        </w:rPr>
        <w:t>Other possible related TPE applications include belt, spinning reels, reel turning knob, long nose plier grips, binoculars’ surface, lip grippers, gripping device, and more.</w:t>
      </w:r>
    </w:p>
    <w:p w14:paraId="4BF62852" w14:textId="77777777" w:rsidR="00A93807" w:rsidRPr="00DB2742" w:rsidRDefault="00A93807" w:rsidP="00A93807">
      <w:pPr>
        <w:tabs>
          <w:tab w:val="left" w:pos="6663"/>
          <w:tab w:val="left" w:pos="6804"/>
        </w:tabs>
        <w:spacing w:after="0" w:line="360" w:lineRule="auto"/>
        <w:ind w:right="1559"/>
        <w:rPr>
          <w:rFonts w:ascii="Arial" w:hAnsi="Arial" w:cs="Arial"/>
          <w:sz w:val="20"/>
          <w:szCs w:val="20"/>
        </w:rPr>
      </w:pPr>
    </w:p>
    <w:p w14:paraId="1E724D38" w14:textId="77777777" w:rsidR="00A93ECF" w:rsidRPr="00106E3E" w:rsidRDefault="00A93ECF" w:rsidP="00A93807">
      <w:pPr>
        <w:tabs>
          <w:tab w:val="left" w:pos="6663"/>
          <w:tab w:val="left" w:pos="6804"/>
        </w:tabs>
        <w:spacing w:line="360" w:lineRule="auto"/>
        <w:ind w:right="1559"/>
        <w:jc w:val="both"/>
        <w:rPr>
          <w:rFonts w:ascii="Arial" w:hAnsi="Arial" w:cs="Arial"/>
          <w:b/>
          <w:bCs/>
          <w:sz w:val="20"/>
          <w:szCs w:val="20"/>
        </w:rPr>
      </w:pPr>
      <w:r w:rsidRPr="00106E3E">
        <w:rPr>
          <w:rFonts w:ascii="Arial" w:hAnsi="Arial" w:cs="Arial"/>
          <w:b/>
          <w:bCs/>
          <w:sz w:val="20"/>
          <w:szCs w:val="20"/>
        </w:rPr>
        <w:t>Sustainability successes of our TPE</w:t>
      </w:r>
    </w:p>
    <w:p w14:paraId="1666328A" w14:textId="7B40B6C3" w:rsidR="00966459" w:rsidRPr="00106E3E" w:rsidRDefault="00966459" w:rsidP="00A93807">
      <w:pPr>
        <w:tabs>
          <w:tab w:val="left" w:pos="6663"/>
          <w:tab w:val="left" w:pos="6804"/>
        </w:tabs>
        <w:spacing w:line="360" w:lineRule="auto"/>
        <w:ind w:right="1559"/>
        <w:jc w:val="both"/>
        <w:rPr>
          <w:rFonts w:ascii="Arial" w:hAnsi="Arial" w:cs="Arial"/>
          <w:sz w:val="20"/>
          <w:szCs w:val="20"/>
        </w:rPr>
      </w:pPr>
      <w:r w:rsidRPr="00106E3E">
        <w:rPr>
          <w:rFonts w:ascii="Arial" w:hAnsi="Arial" w:cs="Arial"/>
          <w:sz w:val="20"/>
          <w:szCs w:val="20"/>
          <w:lang w:val="en-MY"/>
        </w:rPr>
        <w:t xml:space="preserve">Besides the material for </w:t>
      </w:r>
      <w:r w:rsidR="00A93807">
        <w:rPr>
          <w:rFonts w:ascii="Arial" w:hAnsi="Arial" w:cs="Arial"/>
          <w:sz w:val="20"/>
          <w:szCs w:val="20"/>
          <w:lang w:val="en-MY"/>
        </w:rPr>
        <w:t>fishing</w:t>
      </w:r>
      <w:r w:rsidRPr="00106E3E">
        <w:rPr>
          <w:rFonts w:ascii="Arial" w:hAnsi="Arial" w:cs="Arial"/>
          <w:sz w:val="20"/>
          <w:szCs w:val="20"/>
          <w:lang w:val="en-MY"/>
        </w:rPr>
        <w:t xml:space="preserve"> equipment, </w:t>
      </w:r>
      <w:r w:rsidRPr="00106E3E">
        <w:rPr>
          <w:rFonts w:ascii="Arial" w:hAnsi="Arial" w:cs="Arial"/>
          <w:sz w:val="20"/>
          <w:szCs w:val="20"/>
        </w:rPr>
        <w:t xml:space="preserve">KRAIBURG TPE’s recent sustainability innovations include a specially developed material solution for automotive, consumer, and industry applications comprising post-consumer recycled (PCR) and post-industrial recycled (PIR) content. </w:t>
      </w:r>
    </w:p>
    <w:p w14:paraId="45F381C0" w14:textId="022E626C" w:rsidR="00966459" w:rsidRPr="00106E3E" w:rsidRDefault="00A93ECF" w:rsidP="00A93807">
      <w:pPr>
        <w:tabs>
          <w:tab w:val="left" w:pos="6663"/>
          <w:tab w:val="left" w:pos="6804"/>
        </w:tabs>
        <w:spacing w:line="360" w:lineRule="auto"/>
        <w:ind w:right="1559"/>
        <w:jc w:val="both"/>
        <w:rPr>
          <w:rFonts w:ascii="Arial" w:hAnsi="Arial" w:cs="Arial"/>
          <w:sz w:val="20"/>
          <w:szCs w:val="20"/>
          <w:lang w:val="en-MY"/>
        </w:rPr>
      </w:pPr>
      <w:r w:rsidRPr="00106E3E">
        <w:rPr>
          <w:rFonts w:ascii="Arial" w:hAnsi="Arial" w:cs="Arial"/>
          <w:sz w:val="20"/>
          <w:szCs w:val="20"/>
          <w:lang w:val="en-MY"/>
        </w:rPr>
        <w:lastRenderedPageBreak/>
        <w:t>Are you looking for a sustainab</w:t>
      </w:r>
      <w:r w:rsidR="00F478AE" w:rsidRPr="00106E3E">
        <w:rPr>
          <w:rFonts w:ascii="Arial" w:hAnsi="Arial" w:cs="Arial"/>
          <w:sz w:val="20"/>
          <w:szCs w:val="20"/>
          <w:lang w:val="en-MY"/>
        </w:rPr>
        <w:t>le</w:t>
      </w:r>
      <w:r w:rsidRPr="00106E3E">
        <w:rPr>
          <w:rFonts w:ascii="Arial" w:hAnsi="Arial" w:cs="Arial"/>
          <w:sz w:val="20"/>
          <w:szCs w:val="20"/>
          <w:lang w:val="en-MY"/>
        </w:rPr>
        <w:t xml:space="preserve"> TPE solution? </w:t>
      </w:r>
      <w:r w:rsidRPr="00106E3E">
        <w:rPr>
          <w:rFonts w:ascii="Arial" w:hAnsi="Arial" w:cs="Arial"/>
          <w:sz w:val="20"/>
          <w:szCs w:val="20"/>
          <w:u w:val="single"/>
          <w:lang w:val="en-MY"/>
        </w:rPr>
        <w:t xml:space="preserve">Talk to </w:t>
      </w:r>
      <w:r w:rsidR="00F478AE" w:rsidRPr="00106E3E">
        <w:rPr>
          <w:rFonts w:ascii="Arial" w:hAnsi="Arial" w:cs="Arial"/>
          <w:sz w:val="20"/>
          <w:szCs w:val="20"/>
          <w:u w:val="single"/>
          <w:lang w:val="en-MY"/>
        </w:rPr>
        <w:t>us!</w:t>
      </w:r>
    </w:p>
    <w:p w14:paraId="643D534E" w14:textId="69ADA72E" w:rsidR="00A93ECF" w:rsidRPr="00106E3E" w:rsidRDefault="00A93ECF" w:rsidP="00A93807">
      <w:pPr>
        <w:tabs>
          <w:tab w:val="left" w:pos="6663"/>
          <w:tab w:val="left" w:pos="6804"/>
        </w:tabs>
        <w:spacing w:line="360" w:lineRule="auto"/>
        <w:ind w:right="1559"/>
        <w:jc w:val="both"/>
        <w:rPr>
          <w:rFonts w:ascii="Arial" w:hAnsi="Arial" w:cs="Arial"/>
          <w:sz w:val="20"/>
          <w:szCs w:val="20"/>
          <w:lang w:val="en-MY"/>
        </w:rPr>
      </w:pPr>
      <w:r w:rsidRPr="00106E3E">
        <w:rPr>
          <w:rFonts w:ascii="Arial" w:hAnsi="Arial" w:cs="Arial"/>
          <w:sz w:val="20"/>
          <w:szCs w:val="20"/>
          <w:lang w:val="en-MY"/>
        </w:rPr>
        <w:t>Our experts are happy to answer any questions you have, as well as</w:t>
      </w:r>
      <w:r w:rsidR="00C470D2" w:rsidRPr="00106E3E">
        <w:rPr>
          <w:rFonts w:ascii="Arial" w:hAnsi="Arial" w:cs="Arial"/>
          <w:sz w:val="20"/>
          <w:szCs w:val="20"/>
          <w:lang w:val="en-MY"/>
        </w:rPr>
        <w:t xml:space="preserve"> to</w:t>
      </w:r>
      <w:r w:rsidRPr="00106E3E">
        <w:rPr>
          <w:rFonts w:ascii="Arial" w:hAnsi="Arial" w:cs="Arial"/>
          <w:sz w:val="20"/>
          <w:szCs w:val="20"/>
          <w:lang w:val="en-MY"/>
        </w:rPr>
        <w:t xml:space="preserve"> offer the right solution for your application.</w:t>
      </w:r>
    </w:p>
    <w:bookmarkEnd w:id="0"/>
    <w:p w14:paraId="238DD237" w14:textId="080B4085" w:rsidR="00A93ECF" w:rsidRPr="00106E3E" w:rsidRDefault="00921662" w:rsidP="002F040D">
      <w:pPr>
        <w:jc w:val="both"/>
        <w:rPr>
          <w:rFonts w:cstheme="minorHAnsi"/>
          <w:sz w:val="20"/>
          <w:szCs w:val="20"/>
        </w:rPr>
      </w:pPr>
      <w:r>
        <w:rPr>
          <w:noProof/>
        </w:rPr>
        <w:drawing>
          <wp:inline distT="0" distB="0" distL="0" distR="0" wp14:anchorId="0384DA0F" wp14:editId="797BD4A9">
            <wp:extent cx="4442460" cy="2457350"/>
            <wp:effectExtent l="0" t="0" r="0" b="635"/>
            <wp:docPr id="1" name="Picture 1" descr="A picture containing sky, outdoor, flying, spo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sky, outdoor, flying, spor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51713" cy="2462468"/>
                    </a:xfrm>
                    <a:prstGeom prst="rect">
                      <a:avLst/>
                    </a:prstGeom>
                    <a:noFill/>
                    <a:ln>
                      <a:noFill/>
                    </a:ln>
                  </pic:spPr>
                </pic:pic>
              </a:graphicData>
            </a:graphic>
          </wp:inline>
        </w:drawing>
      </w:r>
    </w:p>
    <w:bookmarkEnd w:id="1"/>
    <w:p w14:paraId="62F08EF9" w14:textId="622BE1CA" w:rsidR="005320D5" w:rsidRPr="00106E3E" w:rsidRDefault="005320D5" w:rsidP="002F040D">
      <w:pPr>
        <w:keepNext/>
        <w:keepLines/>
        <w:spacing w:after="0" w:line="360" w:lineRule="auto"/>
        <w:ind w:right="1701"/>
        <w:jc w:val="both"/>
        <w:rPr>
          <w:noProof/>
        </w:rPr>
      </w:pPr>
      <w:r w:rsidRPr="00106E3E">
        <w:rPr>
          <w:rFonts w:ascii="Arial" w:hAnsi="Arial" w:cs="Arial"/>
          <w:b/>
          <w:bCs/>
          <w:sz w:val="20"/>
          <w:szCs w:val="20"/>
          <w:lang w:bidi="ar-SA"/>
        </w:rPr>
        <w:t>(Photo: © 20</w:t>
      </w:r>
      <w:r w:rsidR="00D2377C" w:rsidRPr="00106E3E">
        <w:rPr>
          <w:rFonts w:ascii="Arial" w:hAnsi="Arial" w:cs="Arial"/>
          <w:b/>
          <w:bCs/>
          <w:sz w:val="20"/>
          <w:szCs w:val="20"/>
          <w:lang w:bidi="ar-SA"/>
        </w:rPr>
        <w:t>2</w:t>
      </w:r>
      <w:r w:rsidR="00B51833" w:rsidRPr="00106E3E">
        <w:rPr>
          <w:rFonts w:ascii="Arial" w:hAnsi="Arial" w:cs="Arial"/>
          <w:b/>
          <w:bCs/>
          <w:sz w:val="20"/>
          <w:szCs w:val="20"/>
          <w:lang w:bidi="ar-SA"/>
        </w:rPr>
        <w:t>2</w:t>
      </w:r>
      <w:r w:rsidRPr="00106E3E">
        <w:rPr>
          <w:rFonts w:ascii="Arial" w:hAnsi="Arial" w:cs="Arial"/>
          <w:b/>
          <w:bCs/>
          <w:sz w:val="20"/>
          <w:szCs w:val="20"/>
          <w:lang w:bidi="ar-SA"/>
        </w:rPr>
        <w:t xml:space="preserve"> KRAIBURG TPE)</w:t>
      </w:r>
    </w:p>
    <w:p w14:paraId="6FC6BFB4" w14:textId="77777777" w:rsidR="00EC7126" w:rsidRPr="00106E3E" w:rsidRDefault="005320D5" w:rsidP="002F040D">
      <w:pPr>
        <w:spacing w:after="0" w:line="360" w:lineRule="auto"/>
        <w:ind w:right="1163"/>
        <w:jc w:val="both"/>
        <w:rPr>
          <w:rFonts w:ascii="Arial" w:hAnsi="Arial" w:cs="Arial"/>
          <w:sz w:val="20"/>
          <w:szCs w:val="20"/>
        </w:rPr>
      </w:pPr>
      <w:r w:rsidRPr="00106E3E">
        <w:rPr>
          <w:rFonts w:ascii="Arial" w:hAnsi="Arial" w:cs="Arial"/>
          <w:sz w:val="20"/>
          <w:szCs w:val="20"/>
        </w:rPr>
        <w:t>For high-resolution photography, please contact Bridget Ngang (</w:t>
      </w:r>
      <w:hyperlink r:id="rId12" w:history="1">
        <w:r w:rsidRPr="00106E3E">
          <w:rPr>
            <w:rStyle w:val="Hyperlink"/>
            <w:rFonts w:ascii="Arial" w:hAnsi="Arial" w:cs="Arial"/>
            <w:color w:val="auto"/>
            <w:sz w:val="20"/>
            <w:szCs w:val="20"/>
          </w:rPr>
          <w:t>bridget.ngang@kraiburg-tpe.com</w:t>
        </w:r>
      </w:hyperlink>
      <w:r w:rsidRPr="00106E3E">
        <w:rPr>
          <w:rFonts w:ascii="Arial" w:hAnsi="Arial" w:cs="Arial"/>
          <w:sz w:val="20"/>
          <w:szCs w:val="20"/>
        </w:rPr>
        <w:t xml:space="preserve"> , +6 03 9545 6301).</w:t>
      </w:r>
      <w:r w:rsidR="00EC7126" w:rsidRPr="00106E3E">
        <w:rPr>
          <w:rFonts w:ascii="Arial" w:hAnsi="Arial" w:cs="Arial"/>
          <w:sz w:val="20"/>
          <w:szCs w:val="20"/>
        </w:rPr>
        <w:t xml:space="preserve"> </w:t>
      </w:r>
    </w:p>
    <w:p w14:paraId="6588D228" w14:textId="77777777" w:rsidR="00EC7126" w:rsidRPr="00106E3E" w:rsidRDefault="00EC7126" w:rsidP="002F040D">
      <w:pPr>
        <w:spacing w:after="0" w:line="360" w:lineRule="auto"/>
        <w:ind w:right="1163"/>
        <w:jc w:val="both"/>
        <w:rPr>
          <w:rFonts w:ascii="Arial" w:hAnsi="Arial" w:cs="Arial"/>
          <w:sz w:val="20"/>
          <w:szCs w:val="20"/>
        </w:rPr>
      </w:pPr>
    </w:p>
    <w:p w14:paraId="053987E0" w14:textId="77777777" w:rsidR="00EC7126" w:rsidRPr="00106E3E" w:rsidRDefault="00EC7126" w:rsidP="002F040D">
      <w:pPr>
        <w:spacing w:after="0" w:line="360" w:lineRule="auto"/>
        <w:ind w:right="1163"/>
        <w:jc w:val="both"/>
        <w:rPr>
          <w:rFonts w:ascii="Arial" w:hAnsi="Arial" w:cs="Arial"/>
          <w:sz w:val="20"/>
          <w:szCs w:val="20"/>
        </w:rPr>
      </w:pPr>
    </w:p>
    <w:p w14:paraId="79B18251" w14:textId="77777777" w:rsidR="004562AC" w:rsidRPr="00106E3E" w:rsidRDefault="004562AC" w:rsidP="002F040D">
      <w:pPr>
        <w:spacing w:after="0" w:line="360" w:lineRule="auto"/>
        <w:ind w:right="1163"/>
        <w:jc w:val="both"/>
        <w:rPr>
          <w:rFonts w:ascii="Arial" w:hAnsi="Arial" w:cs="Arial"/>
          <w:b/>
          <w:bCs/>
          <w:sz w:val="20"/>
          <w:szCs w:val="20"/>
        </w:rPr>
      </w:pPr>
    </w:p>
    <w:p w14:paraId="354AFA3B" w14:textId="77777777" w:rsidR="009D2688" w:rsidRPr="00106E3E" w:rsidRDefault="009D2688" w:rsidP="002F040D">
      <w:pPr>
        <w:jc w:val="both"/>
        <w:rPr>
          <w:rFonts w:ascii="Arial" w:hAnsi="Arial" w:cs="Arial"/>
          <w:b/>
          <w:sz w:val="21"/>
          <w:szCs w:val="21"/>
          <w:lang w:val="en-GB"/>
        </w:rPr>
      </w:pPr>
      <w:r w:rsidRPr="00106E3E">
        <w:rPr>
          <w:rFonts w:ascii="Arial" w:hAnsi="Arial" w:cs="Arial"/>
          <w:b/>
          <w:sz w:val="21"/>
          <w:szCs w:val="21"/>
          <w:lang w:val="en-GB"/>
        </w:rPr>
        <w:t>Information for members of the press:</w:t>
      </w:r>
      <w:r w:rsidRPr="00106E3E">
        <w:rPr>
          <w:rFonts w:ascii="Arial" w:hAnsi="Arial" w:cs="Arial"/>
          <w:b/>
          <w:noProof/>
          <w:sz w:val="21"/>
          <w:szCs w:val="21"/>
          <w:lang w:val="de-DE"/>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106E3E" w:rsidRDefault="00E11CA4" w:rsidP="002F040D">
      <w:pPr>
        <w:jc w:val="both"/>
        <w:rPr>
          <w:rFonts w:ascii="Arial" w:hAnsi="Arial" w:cs="Arial"/>
          <w:bCs/>
          <w:sz w:val="21"/>
          <w:szCs w:val="21"/>
          <w:lang w:val="en-GB"/>
        </w:rPr>
      </w:pPr>
      <w:hyperlink r:id="rId15" w:history="1">
        <w:r w:rsidR="009D2688" w:rsidRPr="00106E3E">
          <w:rPr>
            <w:rStyle w:val="Hyperlink"/>
            <w:rFonts w:ascii="Arial" w:hAnsi="Arial" w:cs="Arial"/>
            <w:bCs/>
            <w:color w:val="auto"/>
            <w:sz w:val="21"/>
            <w:szCs w:val="21"/>
            <w:lang w:val="en-GB"/>
          </w:rPr>
          <w:t>download high-resolution images</w:t>
        </w:r>
      </w:hyperlink>
    </w:p>
    <w:p w14:paraId="62A3669E" w14:textId="77777777" w:rsidR="009D2688" w:rsidRPr="00106E3E" w:rsidRDefault="009D2688" w:rsidP="002F040D">
      <w:pPr>
        <w:jc w:val="both"/>
        <w:rPr>
          <w:rFonts w:ascii="Arial" w:hAnsi="Arial" w:cs="Arial"/>
          <w:b/>
          <w:sz w:val="21"/>
          <w:szCs w:val="21"/>
          <w:lang w:val="en-GB"/>
        </w:rPr>
      </w:pPr>
      <w:r w:rsidRPr="00106E3E">
        <w:rPr>
          <w:noProof/>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106E3E" w:rsidRDefault="00E11CA4" w:rsidP="002F040D">
      <w:pPr>
        <w:jc w:val="both"/>
        <w:rPr>
          <w:rFonts w:ascii="Arial" w:hAnsi="Arial" w:cs="Arial"/>
          <w:bCs/>
          <w:sz w:val="21"/>
          <w:szCs w:val="21"/>
          <w:lang w:val="en-GB"/>
        </w:rPr>
      </w:pPr>
      <w:hyperlink r:id="rId18" w:history="1">
        <w:r w:rsidR="009D2688" w:rsidRPr="00106E3E">
          <w:rPr>
            <w:rStyle w:val="Hyperlink"/>
            <w:rFonts w:ascii="Arial" w:hAnsi="Arial" w:cs="Arial"/>
            <w:bCs/>
            <w:color w:val="auto"/>
            <w:sz w:val="21"/>
            <w:szCs w:val="21"/>
            <w:lang w:val="en-GB"/>
          </w:rPr>
          <w:t>latest news on KRAIBURG TPE</w:t>
        </w:r>
      </w:hyperlink>
    </w:p>
    <w:p w14:paraId="14653B29" w14:textId="77777777" w:rsidR="009D2688" w:rsidRPr="00106E3E" w:rsidRDefault="009D2688" w:rsidP="002F040D">
      <w:pPr>
        <w:jc w:val="both"/>
        <w:rPr>
          <w:rFonts w:ascii="Arial" w:hAnsi="Arial" w:cs="Arial"/>
          <w:b/>
          <w:sz w:val="21"/>
          <w:szCs w:val="21"/>
          <w:lang w:val="en-GB"/>
        </w:rPr>
      </w:pPr>
    </w:p>
    <w:p w14:paraId="0A9B4760" w14:textId="77777777" w:rsidR="009D2688" w:rsidRPr="00106E3E" w:rsidRDefault="009D2688" w:rsidP="002F040D">
      <w:pPr>
        <w:jc w:val="both"/>
        <w:rPr>
          <w:rFonts w:ascii="Arial" w:hAnsi="Arial" w:cs="Arial"/>
          <w:b/>
          <w:sz w:val="21"/>
          <w:szCs w:val="21"/>
          <w:lang w:val="en-GB"/>
        </w:rPr>
      </w:pPr>
      <w:r w:rsidRPr="00106E3E">
        <w:rPr>
          <w:rFonts w:ascii="Arial" w:hAnsi="Arial" w:cs="Arial"/>
          <w:b/>
          <w:sz w:val="21"/>
          <w:szCs w:val="21"/>
          <w:lang w:val="en-GB"/>
        </w:rPr>
        <w:br w:type="page"/>
      </w:r>
    </w:p>
    <w:p w14:paraId="020DD930" w14:textId="77777777" w:rsidR="009D2688" w:rsidRPr="00106E3E" w:rsidRDefault="009D2688" w:rsidP="002F040D">
      <w:pPr>
        <w:jc w:val="both"/>
        <w:rPr>
          <w:rFonts w:ascii="Arial" w:hAnsi="Arial" w:cs="Arial"/>
          <w:b/>
          <w:sz w:val="21"/>
          <w:szCs w:val="21"/>
          <w:lang w:val="en-GB"/>
        </w:rPr>
      </w:pPr>
      <w:r w:rsidRPr="00106E3E">
        <w:rPr>
          <w:rFonts w:ascii="Arial" w:hAnsi="Arial" w:cs="Arial"/>
          <w:b/>
          <w:sz w:val="21"/>
          <w:szCs w:val="21"/>
          <w:lang w:val="en-GB"/>
        </w:rPr>
        <w:lastRenderedPageBreak/>
        <w:t xml:space="preserve">Let’s connect on </w:t>
      </w:r>
      <w:proofErr w:type="gramStart"/>
      <w:r w:rsidRPr="00106E3E">
        <w:rPr>
          <w:rFonts w:ascii="Arial" w:hAnsi="Arial" w:cs="Arial"/>
          <w:b/>
          <w:sz w:val="21"/>
          <w:szCs w:val="21"/>
          <w:lang w:val="en-GB"/>
        </w:rPr>
        <w:t>Social Media</w:t>
      </w:r>
      <w:proofErr w:type="gramEnd"/>
      <w:r w:rsidRPr="00106E3E">
        <w:rPr>
          <w:rFonts w:ascii="Arial" w:hAnsi="Arial" w:cs="Arial"/>
          <w:b/>
          <w:sz w:val="21"/>
          <w:szCs w:val="21"/>
          <w:lang w:val="en-GB"/>
        </w:rPr>
        <w:t>:</w:t>
      </w:r>
    </w:p>
    <w:p w14:paraId="6851B976" w14:textId="77777777" w:rsidR="009D2688" w:rsidRPr="00106E3E" w:rsidRDefault="009D2688" w:rsidP="002F040D">
      <w:pPr>
        <w:jc w:val="both"/>
        <w:rPr>
          <w:rFonts w:ascii="Arial" w:hAnsi="Arial" w:cs="Arial"/>
          <w:b/>
          <w:sz w:val="21"/>
          <w:szCs w:val="21"/>
          <w:lang w:val="en-GB"/>
        </w:rPr>
      </w:pPr>
      <w:r w:rsidRPr="00106E3E">
        <w:rPr>
          <w:rFonts w:ascii="Arial" w:hAnsi="Arial" w:cs="Arial"/>
          <w:b/>
          <w:noProof/>
          <w:sz w:val="21"/>
          <w:szCs w:val="21"/>
          <w:lang w:val="en-GB"/>
        </w:rPr>
        <w:t xml:space="preserve"> </w:t>
      </w:r>
      <w:r w:rsidRPr="00106E3E">
        <w:rPr>
          <w:rFonts w:ascii="Arial" w:hAnsi="Arial" w:cs="Arial"/>
          <w:b/>
          <w:noProof/>
          <w:sz w:val="21"/>
          <w:szCs w:val="21"/>
          <w:lang w:val="en-GB"/>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06E3E">
        <w:rPr>
          <w:rFonts w:ascii="Arial" w:hAnsi="Arial" w:cs="Arial"/>
          <w:b/>
          <w:noProof/>
          <w:sz w:val="21"/>
          <w:szCs w:val="21"/>
          <w:lang w:val="en-GB"/>
        </w:rPr>
        <w:t xml:space="preserve">   </w:t>
      </w:r>
      <w:r w:rsidRPr="00106E3E">
        <w:rPr>
          <w:rFonts w:ascii="Arial" w:hAnsi="Arial" w:cs="Arial"/>
          <w:b/>
          <w:noProof/>
          <w:sz w:val="21"/>
          <w:szCs w:val="21"/>
          <w:lang w:val="en-GB"/>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06E3E">
        <w:rPr>
          <w:rFonts w:ascii="Arial" w:hAnsi="Arial" w:cs="Arial"/>
          <w:b/>
          <w:noProof/>
          <w:sz w:val="21"/>
          <w:szCs w:val="21"/>
          <w:lang w:val="en-GB"/>
        </w:rPr>
        <w:t xml:space="preserve">    </w:t>
      </w:r>
      <w:r w:rsidRPr="00106E3E">
        <w:rPr>
          <w:rFonts w:ascii="Arial" w:hAnsi="Arial" w:cs="Arial"/>
          <w:b/>
          <w:noProof/>
          <w:sz w:val="21"/>
          <w:szCs w:val="21"/>
          <w:lang w:val="de-DE"/>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06E3E">
        <w:rPr>
          <w:rFonts w:ascii="Arial" w:hAnsi="Arial" w:cs="Arial"/>
          <w:b/>
          <w:noProof/>
          <w:sz w:val="21"/>
          <w:szCs w:val="21"/>
          <w:lang w:val="en-GB"/>
        </w:rPr>
        <w:t xml:space="preserve"> </w:t>
      </w:r>
      <w:r w:rsidRPr="00106E3E">
        <w:rPr>
          <w:rFonts w:ascii="Arial" w:hAnsi="Arial" w:cs="Arial"/>
          <w:b/>
          <w:noProof/>
          <w:sz w:val="21"/>
          <w:szCs w:val="21"/>
          <w:lang w:val="de-DE"/>
        </w:rPr>
        <w:t xml:space="preserve">  </w:t>
      </w:r>
      <w:r w:rsidRPr="00106E3E">
        <w:rPr>
          <w:rFonts w:ascii="Arial" w:hAnsi="Arial" w:cs="Arial"/>
          <w:b/>
          <w:noProof/>
          <w:sz w:val="21"/>
          <w:szCs w:val="21"/>
          <w:lang w:val="de-DE"/>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06E3E">
        <w:rPr>
          <w:rFonts w:ascii="Arial" w:hAnsi="Arial" w:cs="Arial"/>
          <w:b/>
          <w:noProof/>
          <w:sz w:val="21"/>
          <w:szCs w:val="21"/>
          <w:lang w:val="de-DE"/>
        </w:rPr>
        <w:t xml:space="preserve">  </w:t>
      </w:r>
      <w:r w:rsidRPr="00106E3E">
        <w:rPr>
          <w:rFonts w:ascii="Arial" w:hAnsi="Arial" w:cs="Arial"/>
          <w:b/>
          <w:noProof/>
          <w:sz w:val="21"/>
          <w:szCs w:val="21"/>
          <w:lang w:val="de-DE"/>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106E3E" w:rsidRDefault="009D2688" w:rsidP="002F040D">
      <w:pPr>
        <w:jc w:val="both"/>
        <w:rPr>
          <w:rFonts w:ascii="Arial" w:hAnsi="Arial" w:cs="Arial"/>
          <w:b/>
          <w:sz w:val="21"/>
          <w:szCs w:val="21"/>
          <w:lang w:val="en-MY"/>
        </w:rPr>
      </w:pPr>
      <w:r w:rsidRPr="00106E3E">
        <w:rPr>
          <w:rFonts w:ascii="Arial" w:hAnsi="Arial" w:cs="Arial"/>
          <w:b/>
          <w:sz w:val="21"/>
          <w:szCs w:val="21"/>
          <w:lang w:val="en-MY"/>
        </w:rPr>
        <w:t>Follow us on WeChat</w:t>
      </w:r>
    </w:p>
    <w:p w14:paraId="4630E342" w14:textId="77777777" w:rsidR="009D2688" w:rsidRPr="00106E3E" w:rsidRDefault="009D2688" w:rsidP="002F040D">
      <w:pPr>
        <w:jc w:val="both"/>
        <w:rPr>
          <w:rFonts w:ascii="Arial" w:hAnsi="Arial" w:cs="Arial"/>
          <w:b/>
          <w:sz w:val="21"/>
          <w:szCs w:val="21"/>
          <w:lang w:val="en-MY"/>
        </w:rPr>
      </w:pPr>
      <w:r w:rsidRPr="00106E3E">
        <w:rPr>
          <w:rFonts w:ascii="Arial" w:hAnsi="Arial" w:cs="Arial"/>
          <w:noProof/>
          <w:sz w:val="20"/>
          <w:szCs w:val="20"/>
          <w:lang w:val="en-MY" w:eastAsia="en-MY"/>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5C8B4440" w14:textId="77777777" w:rsidR="009D2688" w:rsidRPr="00900127" w:rsidRDefault="009D2688" w:rsidP="002F040D">
      <w:pPr>
        <w:spacing w:line="360" w:lineRule="auto"/>
        <w:ind w:right="1559"/>
        <w:jc w:val="both"/>
        <w:rPr>
          <w:rFonts w:ascii="Arial" w:hAnsi="Arial" w:cs="Arial"/>
          <w:sz w:val="20"/>
          <w:szCs w:val="20"/>
        </w:rPr>
      </w:pPr>
      <w:r w:rsidRPr="00106E3E">
        <w:rPr>
          <w:rFonts w:ascii="Arial" w:hAnsi="Arial" w:cs="Arial"/>
          <w:sz w:val="20"/>
          <w:szCs w:val="20"/>
        </w:rPr>
        <w:t>KRAIBURG TPE (</w:t>
      </w:r>
      <w:hyperlink r:id="rId30" w:history="1">
        <w:r w:rsidRPr="00106E3E">
          <w:rPr>
            <w:rStyle w:val="Hyperlink"/>
            <w:rFonts w:ascii="Arial" w:hAnsi="Arial" w:cs="Arial"/>
            <w:color w:val="auto"/>
            <w:sz w:val="20"/>
            <w:szCs w:val="20"/>
          </w:rPr>
          <w:t>www.kraiburg-tpe.com</w:t>
        </w:r>
      </w:hyperlink>
      <w:r w:rsidRPr="00106E3E">
        <w:rPr>
          <w:rFonts w:ascii="Arial" w:hAnsi="Arial" w:cs="Arial"/>
          <w:sz w:val="20"/>
          <w:szCs w:val="20"/>
        </w:rPr>
        <w:t>) is a global manufacturer of thermoplastic elastomers. From its inception in 2001 as subsidiary of the historical KRAIBURG Group founded in 1947, KRAIBURG TPE has pioneered in TPE compounds, being the competence leader in this industry. The mission is to provide products that improve everyday life by offering safe, comfortable and more sustainable alternatives in plastics. With over 680 employees worldwide and production sites in Germany, the US, and Malaysia, the company offers a broad range of compounds for applications in the automotive, industrial, consumer, and for the strictly regulated medical sectors. The established THERMOLAST</w:t>
      </w:r>
      <w:r w:rsidRPr="00106E3E">
        <w:rPr>
          <w:rFonts w:ascii="Arial" w:hAnsi="Arial" w:cs="Arial"/>
          <w:sz w:val="20"/>
          <w:szCs w:val="20"/>
          <w:vertAlign w:val="superscript"/>
        </w:rPr>
        <w:t>®</w:t>
      </w:r>
      <w:r w:rsidRPr="00106E3E">
        <w:rPr>
          <w:rFonts w:ascii="Arial" w:hAnsi="Arial" w:cs="Arial"/>
          <w:sz w:val="20"/>
          <w:szCs w:val="20"/>
        </w:rPr>
        <w:t>, COPEC</w:t>
      </w:r>
      <w:r w:rsidRPr="00106E3E">
        <w:rPr>
          <w:rFonts w:ascii="Arial" w:hAnsi="Arial" w:cs="Arial"/>
          <w:sz w:val="20"/>
          <w:szCs w:val="20"/>
          <w:vertAlign w:val="superscript"/>
        </w:rPr>
        <w:t>®</w:t>
      </w:r>
      <w:r w:rsidRPr="00106E3E">
        <w:rPr>
          <w:rFonts w:ascii="Arial" w:hAnsi="Arial" w:cs="Arial"/>
          <w:sz w:val="20"/>
          <w:szCs w:val="20"/>
        </w:rPr>
        <w:t>, HIPEX</w:t>
      </w:r>
      <w:r w:rsidRPr="00106E3E">
        <w:rPr>
          <w:rFonts w:ascii="Arial" w:hAnsi="Arial" w:cs="Arial"/>
          <w:sz w:val="20"/>
          <w:szCs w:val="20"/>
          <w:vertAlign w:val="superscript"/>
        </w:rPr>
        <w:t>®</w:t>
      </w:r>
      <w:r w:rsidRPr="00106E3E">
        <w:rPr>
          <w:rFonts w:ascii="Arial" w:hAnsi="Arial" w:cs="Arial"/>
          <w:sz w:val="20"/>
          <w:szCs w:val="20"/>
        </w:rPr>
        <w:t>, and For Tec E</w:t>
      </w:r>
      <w:r w:rsidRPr="00106E3E">
        <w:rPr>
          <w:rFonts w:ascii="Arial" w:hAnsi="Arial" w:cs="Arial"/>
          <w:sz w:val="20"/>
          <w:szCs w:val="20"/>
          <w:vertAlign w:val="superscript"/>
        </w:rPr>
        <w:t>®</w:t>
      </w:r>
      <w:r w:rsidRPr="00106E3E">
        <w:rPr>
          <w:rFonts w:ascii="Arial" w:hAnsi="Arial" w:cs="Arial"/>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w:t>
      </w:r>
      <w:r w:rsidRPr="00900127">
        <w:rPr>
          <w:rFonts w:ascii="Arial" w:hAnsi="Arial" w:cs="Arial"/>
          <w:sz w:val="20"/>
          <w:szCs w:val="20"/>
        </w:rPr>
        <w:t xml:space="preserve"> </w:t>
      </w:r>
    </w:p>
    <w:p w14:paraId="26915392" w14:textId="77777777" w:rsidR="001C2242" w:rsidRPr="00900127" w:rsidRDefault="001C2242" w:rsidP="002F040D">
      <w:pPr>
        <w:spacing w:after="0" w:line="360" w:lineRule="auto"/>
        <w:ind w:right="1699"/>
        <w:jc w:val="both"/>
        <w:rPr>
          <w:rFonts w:ascii="Arial" w:hAnsi="Arial" w:cs="Arial"/>
          <w:sz w:val="20"/>
          <w:szCs w:val="20"/>
        </w:rPr>
      </w:pPr>
    </w:p>
    <w:p w14:paraId="62CC9A54" w14:textId="77777777" w:rsidR="001C2242" w:rsidRPr="00900127" w:rsidRDefault="001C2242" w:rsidP="002F040D">
      <w:pPr>
        <w:spacing w:after="0" w:line="360" w:lineRule="auto"/>
        <w:ind w:right="1699"/>
        <w:jc w:val="both"/>
        <w:rPr>
          <w:rFonts w:ascii="Arial" w:hAnsi="Arial" w:cs="Arial"/>
          <w:sz w:val="20"/>
          <w:szCs w:val="20"/>
        </w:rPr>
      </w:pPr>
    </w:p>
    <w:p w14:paraId="4837FE41" w14:textId="77777777" w:rsidR="00DC32CA" w:rsidRPr="00900127" w:rsidRDefault="00DC32CA" w:rsidP="002F040D">
      <w:pPr>
        <w:keepNext/>
        <w:keepLines/>
        <w:spacing w:after="0" w:line="360" w:lineRule="auto"/>
        <w:ind w:right="1701"/>
        <w:jc w:val="both"/>
        <w:rPr>
          <w:rFonts w:ascii="Arial" w:hAnsi="Arial" w:cs="Arial"/>
          <w:sz w:val="20"/>
        </w:rPr>
      </w:pPr>
    </w:p>
    <w:sectPr w:rsidR="00DC32CA" w:rsidRPr="00900127" w:rsidSect="00F125F3">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79CBA" w14:textId="77777777" w:rsidR="00E34355" w:rsidRDefault="00E34355" w:rsidP="00784C57">
      <w:pPr>
        <w:spacing w:after="0" w:line="240" w:lineRule="auto"/>
      </w:pPr>
      <w:r>
        <w:separator/>
      </w:r>
    </w:p>
  </w:endnote>
  <w:endnote w:type="continuationSeparator" w:id="0">
    <w:p w14:paraId="07CCA76E" w14:textId="77777777" w:rsidR="00E34355" w:rsidRDefault="00E3435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E11CA4"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E11CA4"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A93807"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A93807"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5D062" w14:textId="77777777" w:rsidR="00E34355" w:rsidRDefault="00E34355" w:rsidP="00784C57">
      <w:pPr>
        <w:spacing w:after="0" w:line="240" w:lineRule="auto"/>
      </w:pPr>
      <w:r>
        <w:separator/>
      </w:r>
    </w:p>
  </w:footnote>
  <w:footnote w:type="continuationSeparator" w:id="0">
    <w:p w14:paraId="06DE999B" w14:textId="77777777" w:rsidR="00E34355" w:rsidRDefault="00E3435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020DB985" w14:textId="77777777" w:rsidR="00A93807" w:rsidRPr="00A93807" w:rsidRDefault="00A93807" w:rsidP="00A93807">
          <w:pPr>
            <w:spacing w:after="0" w:line="360" w:lineRule="auto"/>
            <w:ind w:left="-105"/>
            <w:jc w:val="both"/>
            <w:rPr>
              <w:rFonts w:ascii="Arial" w:hAnsi="Arial" w:cs="Arial"/>
              <w:b/>
              <w:bCs/>
              <w:color w:val="365F91"/>
              <w:sz w:val="40"/>
              <w:szCs w:val="40"/>
            </w:rPr>
          </w:pPr>
          <w:r w:rsidRPr="00A93807">
            <w:rPr>
              <w:rFonts w:ascii="Arial" w:hAnsi="Arial" w:cs="Arial"/>
              <w:b/>
              <w:bCs/>
              <w:sz w:val="16"/>
              <w:szCs w:val="16"/>
            </w:rPr>
            <w:t>TPEs for thrilling deep-sea fishing</w:t>
          </w:r>
        </w:p>
        <w:p w14:paraId="230D39EE" w14:textId="243FEF64" w:rsidR="00E63E21" w:rsidRPr="00E63E21" w:rsidRDefault="00E63E21" w:rsidP="00E63E21">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A93807">
            <w:rPr>
              <w:rFonts w:ascii="Arial" w:hAnsi="Arial"/>
              <w:b/>
              <w:sz w:val="16"/>
              <w:szCs w:val="16"/>
            </w:rPr>
            <w:t>June</w:t>
          </w:r>
          <w:r>
            <w:rPr>
              <w:rFonts w:ascii="Arial" w:hAnsi="Arial"/>
              <w:b/>
              <w:sz w:val="16"/>
              <w:szCs w:val="16"/>
            </w:rPr>
            <w:t xml:space="preserve"> 2022</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6BF0AA36" w14:textId="77777777" w:rsidR="00A93807" w:rsidRDefault="003C4170" w:rsidP="00A93807">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2" w:name="_Hlk101856134"/>
        </w:p>
        <w:p w14:paraId="27C811BD" w14:textId="2B014CEB" w:rsidR="00A93807" w:rsidRPr="00A93807" w:rsidRDefault="00A93807" w:rsidP="00A93807">
          <w:pPr>
            <w:spacing w:after="0" w:line="360" w:lineRule="auto"/>
            <w:ind w:left="-105"/>
            <w:jc w:val="both"/>
            <w:rPr>
              <w:rFonts w:ascii="Arial" w:hAnsi="Arial" w:cs="Arial"/>
              <w:b/>
              <w:bCs/>
              <w:color w:val="365F91"/>
              <w:sz w:val="40"/>
              <w:szCs w:val="40"/>
            </w:rPr>
          </w:pPr>
          <w:r w:rsidRPr="00A93807">
            <w:rPr>
              <w:rFonts w:ascii="Arial" w:hAnsi="Arial" w:cs="Arial"/>
              <w:b/>
              <w:bCs/>
              <w:sz w:val="16"/>
              <w:szCs w:val="16"/>
            </w:rPr>
            <w:t>TPEs for thrilling deep-sea fishing</w:t>
          </w:r>
        </w:p>
        <w:bookmarkEnd w:id="2"/>
        <w:p w14:paraId="765F9503" w14:textId="19887B56" w:rsidR="003C4170" w:rsidRPr="002B7CE1" w:rsidRDefault="003C4170" w:rsidP="002B7CE1">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A93807">
            <w:rPr>
              <w:rFonts w:ascii="Arial" w:hAnsi="Arial"/>
              <w:b/>
              <w:sz w:val="16"/>
              <w:szCs w:val="16"/>
            </w:rPr>
            <w:t>June</w:t>
          </w:r>
          <w:r w:rsidR="001F4135">
            <w:rPr>
              <w:rFonts w:ascii="Arial" w:hAnsi="Arial"/>
              <w:b/>
              <w:sz w:val="16"/>
              <w:szCs w:val="16"/>
            </w:rPr>
            <w:t xml:space="preserve"> 202</w:t>
          </w:r>
          <w:r w:rsidR="00923B42">
            <w:rPr>
              <w:rFonts w:ascii="Arial" w:hAnsi="Arial"/>
              <w:b/>
              <w:sz w:val="16"/>
              <w:szCs w:val="16"/>
            </w:rPr>
            <w:t>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2"/>
  </w:num>
  <w:num w:numId="2" w16cid:durableId="1107233859">
    <w:abstractNumId w:val="5"/>
  </w:num>
  <w:num w:numId="3" w16cid:durableId="84694826">
    <w:abstractNumId w:val="1"/>
  </w:num>
  <w:num w:numId="4" w16cid:durableId="1893232029">
    <w:abstractNumId w:val="13"/>
  </w:num>
  <w:num w:numId="5" w16cid:durableId="742027126">
    <w:abstractNumId w:val="8"/>
  </w:num>
  <w:num w:numId="6" w16cid:durableId="1918981151">
    <w:abstractNumId w:val="11"/>
  </w:num>
  <w:num w:numId="7" w16cid:durableId="1404644129">
    <w:abstractNumId w:val="4"/>
  </w:num>
  <w:num w:numId="8" w16cid:durableId="1988242192">
    <w:abstractNumId w:val="12"/>
  </w:num>
  <w:num w:numId="9" w16cid:durableId="1811752287">
    <w:abstractNumId w:val="9"/>
  </w:num>
  <w:num w:numId="10" w16cid:durableId="239675848">
    <w:abstractNumId w:val="0"/>
  </w:num>
  <w:num w:numId="11" w16cid:durableId="925653970">
    <w:abstractNumId w:val="6"/>
  </w:num>
  <w:num w:numId="12" w16cid:durableId="21206367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3"/>
  </w:num>
  <w:num w:numId="14" w16cid:durableId="81225768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C7BFB"/>
    <w:rsid w:val="000D12E7"/>
    <w:rsid w:val="000D178A"/>
    <w:rsid w:val="000D54C6"/>
    <w:rsid w:val="000D59EC"/>
    <w:rsid w:val="000E2AEC"/>
    <w:rsid w:val="000F2DAE"/>
    <w:rsid w:val="000F32CD"/>
    <w:rsid w:val="000F7C93"/>
    <w:rsid w:val="000F7C99"/>
    <w:rsid w:val="00100A43"/>
    <w:rsid w:val="00106E3E"/>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1996"/>
    <w:rsid w:val="001D41F8"/>
    <w:rsid w:val="001E1888"/>
    <w:rsid w:val="001F37C4"/>
    <w:rsid w:val="001F4135"/>
    <w:rsid w:val="001F4F5D"/>
    <w:rsid w:val="00201710"/>
    <w:rsid w:val="002127C7"/>
    <w:rsid w:val="002129DC"/>
    <w:rsid w:val="00214C89"/>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F040D"/>
    <w:rsid w:val="002F2061"/>
    <w:rsid w:val="002F4492"/>
    <w:rsid w:val="002F563D"/>
    <w:rsid w:val="00304543"/>
    <w:rsid w:val="00310A64"/>
    <w:rsid w:val="00312545"/>
    <w:rsid w:val="00324D73"/>
    <w:rsid w:val="00325394"/>
    <w:rsid w:val="00325EA7"/>
    <w:rsid w:val="00326FA2"/>
    <w:rsid w:val="0033017E"/>
    <w:rsid w:val="00347067"/>
    <w:rsid w:val="0035152E"/>
    <w:rsid w:val="00364268"/>
    <w:rsid w:val="0036557B"/>
    <w:rsid w:val="0038768D"/>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65E"/>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5D86"/>
    <w:rsid w:val="005B6B7E"/>
    <w:rsid w:val="005C1CB1"/>
    <w:rsid w:val="005C2021"/>
    <w:rsid w:val="005C4033"/>
    <w:rsid w:val="005C59F4"/>
    <w:rsid w:val="005D467D"/>
    <w:rsid w:val="005E1753"/>
    <w:rsid w:val="005E1C3F"/>
    <w:rsid w:val="00606916"/>
    <w:rsid w:val="00610497"/>
    <w:rsid w:val="00614010"/>
    <w:rsid w:val="00614013"/>
    <w:rsid w:val="006154FB"/>
    <w:rsid w:val="00620F45"/>
    <w:rsid w:val="00621FED"/>
    <w:rsid w:val="006238F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13D1"/>
    <w:rsid w:val="007144EB"/>
    <w:rsid w:val="0071575E"/>
    <w:rsid w:val="00721D5E"/>
    <w:rsid w:val="007228C7"/>
    <w:rsid w:val="00722F2A"/>
    <w:rsid w:val="00723A37"/>
    <w:rsid w:val="00726D03"/>
    <w:rsid w:val="00744F3B"/>
    <w:rsid w:val="00762555"/>
    <w:rsid w:val="0077610C"/>
    <w:rsid w:val="0078239C"/>
    <w:rsid w:val="007831E2"/>
    <w:rsid w:val="00784C57"/>
    <w:rsid w:val="00786798"/>
    <w:rsid w:val="007935B6"/>
    <w:rsid w:val="00793BF4"/>
    <w:rsid w:val="007974C7"/>
    <w:rsid w:val="007A5BF6"/>
    <w:rsid w:val="007A7755"/>
    <w:rsid w:val="007B1D9F"/>
    <w:rsid w:val="007B3E50"/>
    <w:rsid w:val="007B4C2D"/>
    <w:rsid w:val="007C4364"/>
    <w:rsid w:val="007D5A24"/>
    <w:rsid w:val="007D728E"/>
    <w:rsid w:val="007D7444"/>
    <w:rsid w:val="007E254D"/>
    <w:rsid w:val="007F1877"/>
    <w:rsid w:val="007F3DBF"/>
    <w:rsid w:val="007F5D28"/>
    <w:rsid w:val="0080194B"/>
    <w:rsid w:val="00801E68"/>
    <w:rsid w:val="0080309D"/>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1662"/>
    <w:rsid w:val="00923B42"/>
    <w:rsid w:val="00923D2E"/>
    <w:rsid w:val="009324CB"/>
    <w:rsid w:val="00935C50"/>
    <w:rsid w:val="00937972"/>
    <w:rsid w:val="009416C1"/>
    <w:rsid w:val="00945459"/>
    <w:rsid w:val="00947D55"/>
    <w:rsid w:val="00954B8E"/>
    <w:rsid w:val="00957AAC"/>
    <w:rsid w:val="009618DB"/>
    <w:rsid w:val="00964C40"/>
    <w:rsid w:val="00966459"/>
    <w:rsid w:val="0098002D"/>
    <w:rsid w:val="00980DBB"/>
    <w:rsid w:val="0099189A"/>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807"/>
    <w:rsid w:val="00A93D7F"/>
    <w:rsid w:val="00A93EC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470D2"/>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749E"/>
    <w:rsid w:val="00DA0553"/>
    <w:rsid w:val="00DB2468"/>
    <w:rsid w:val="00DB6EAE"/>
    <w:rsid w:val="00DC10C6"/>
    <w:rsid w:val="00DC32CA"/>
    <w:rsid w:val="00DC6774"/>
    <w:rsid w:val="00DD487A"/>
    <w:rsid w:val="00DD6B70"/>
    <w:rsid w:val="00DE0725"/>
    <w:rsid w:val="00DE2E5C"/>
    <w:rsid w:val="00DE6719"/>
    <w:rsid w:val="00DF02DC"/>
    <w:rsid w:val="00DF7FD8"/>
    <w:rsid w:val="00E039D8"/>
    <w:rsid w:val="00E11CA4"/>
    <w:rsid w:val="00E17CAC"/>
    <w:rsid w:val="00E2458B"/>
    <w:rsid w:val="00E31F55"/>
    <w:rsid w:val="00E3418E"/>
    <w:rsid w:val="00E34355"/>
    <w:rsid w:val="00E34E27"/>
    <w:rsid w:val="00E52729"/>
    <w:rsid w:val="00E533F6"/>
    <w:rsid w:val="00E57256"/>
    <w:rsid w:val="00E61AA8"/>
    <w:rsid w:val="00E628B9"/>
    <w:rsid w:val="00E63371"/>
    <w:rsid w:val="00E63E21"/>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26CEE"/>
    <w:rsid w:val="00F33088"/>
    <w:rsid w:val="00F44146"/>
    <w:rsid w:val="00F478AE"/>
    <w:rsid w:val="00F50B59"/>
    <w:rsid w:val="00F540D8"/>
    <w:rsid w:val="00F54D5B"/>
    <w:rsid w:val="00F56344"/>
    <w:rsid w:val="00F579E9"/>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05140479">
      <w:bodyDiv w:val="1"/>
      <w:marLeft w:val="0"/>
      <w:marRight w:val="0"/>
      <w:marTop w:val="0"/>
      <w:marBottom w:val="0"/>
      <w:divBdr>
        <w:top w:val="none" w:sz="0" w:space="0" w:color="auto"/>
        <w:left w:val="none" w:sz="0" w:space="0" w:color="auto"/>
        <w:bottom w:val="none" w:sz="0" w:space="0" w:color="auto"/>
        <w:right w:val="none" w:sz="0" w:space="0" w:color="auto"/>
      </w:divBdr>
    </w:div>
    <w:div w:id="24487493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7748976">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59430033">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yperlink" Target="http://www.kraiburg-tpe.com"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purl.org/dc/elements/1.1/"/>
    <ds:schemaRef ds:uri="http://schemas.microsoft.com/office/2006/metadata/properties"/>
    <ds:schemaRef ds:uri="http://purl.org/dc/terms/"/>
    <ds:schemaRef ds:uri="http://schemas.microsoft.com/office/2006/documentManagement/types"/>
    <ds:schemaRef ds:uri="8d3818be-6f21-4c29-ab13-78e30dc982d3"/>
    <ds:schemaRef ds:uri="http://schemas.openxmlformats.org/package/2006/metadata/core-properties"/>
    <ds:schemaRef ds:uri="http://purl.org/dc/dcmitype/"/>
    <ds:schemaRef ds:uri="http://schemas.microsoft.com/office/infopath/2007/PartnerControls"/>
    <ds:schemaRef ds:uri="b0aac98f-77e3-488e-b1d0-e526279ba76f"/>
    <ds:schemaRef ds:uri="http://www.w3.org/XML/1998/namespace"/>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750</Words>
  <Characters>4278</Characters>
  <Application>Microsoft Office Word</Application>
  <DocSecurity>0</DocSecurity>
  <Lines>35</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2022-05-30T00:58:00Z</dcterms:created>
  <dcterms:modified xsi:type="dcterms:W3CDTF">2022-06-09T06:01:00Z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