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5A00" w14:textId="3D3DFE9A" w:rsidR="00233F61" w:rsidRPr="00F030AF" w:rsidRDefault="00233F61" w:rsidP="00233F61">
      <w:pPr>
        <w:spacing w:after="0" w:line="360" w:lineRule="auto"/>
        <w:ind w:right="1700"/>
        <w:jc w:val="both"/>
        <w:rPr>
          <w:rFonts w:ascii="Arial" w:hAnsi="Arial"/>
          <w:bCs/>
          <w:sz w:val="20"/>
          <w:lang w:val="fr-FR"/>
        </w:rPr>
      </w:pPr>
      <w:r w:rsidRPr="00F030AF">
        <w:rPr>
          <w:rFonts w:ascii="Arial" w:hAnsi="Arial"/>
          <w:sz w:val="20"/>
          <w:lang w:val="fr-FR"/>
        </w:rPr>
        <w:t>KRAIBURG TPE élargit les capacités de son centre technique pour les tests des nouveaux compounds et leur validation</w:t>
      </w:r>
    </w:p>
    <w:p w14:paraId="7D2D725C" w14:textId="0890211E" w:rsidR="00233F61" w:rsidRPr="00F030AF" w:rsidRDefault="00233F61" w:rsidP="00233F61">
      <w:pPr>
        <w:tabs>
          <w:tab w:val="left" w:pos="6663"/>
        </w:tabs>
        <w:spacing w:after="0" w:line="360" w:lineRule="auto"/>
        <w:ind w:right="1701"/>
        <w:rPr>
          <w:rFonts w:ascii="Arial" w:hAnsi="Arial"/>
          <w:b/>
          <w:sz w:val="24"/>
          <w:lang w:val="fr-FR"/>
        </w:rPr>
      </w:pPr>
      <w:r w:rsidRPr="00F030AF">
        <w:rPr>
          <w:rFonts w:ascii="Arial" w:hAnsi="Arial"/>
          <w:b/>
          <w:sz w:val="24"/>
          <w:lang w:val="fr-FR"/>
        </w:rPr>
        <w:t>Des données pertinentes sur les matériaux, depuis le comportement à l’injection jusqu’à la qualité des surfaces et à l’adhérence</w:t>
      </w:r>
    </w:p>
    <w:p w14:paraId="1C532F74" w14:textId="77777777" w:rsidR="00233F61" w:rsidRPr="00F030AF" w:rsidRDefault="00233F61" w:rsidP="00233F61">
      <w:pPr>
        <w:tabs>
          <w:tab w:val="left" w:pos="6663"/>
        </w:tabs>
        <w:spacing w:after="0" w:line="360" w:lineRule="auto"/>
        <w:ind w:right="1701"/>
        <w:rPr>
          <w:rFonts w:ascii="Arial" w:hAnsi="Arial"/>
          <w:b/>
          <w:sz w:val="24"/>
          <w:lang w:val="fr-FR"/>
        </w:rPr>
      </w:pPr>
    </w:p>
    <w:p w14:paraId="1E6568C7" w14:textId="43EB6955" w:rsidR="00233F61" w:rsidRPr="00F030AF" w:rsidRDefault="00233F61" w:rsidP="00233F61">
      <w:pPr>
        <w:keepLines/>
        <w:spacing w:after="0" w:line="360" w:lineRule="auto"/>
        <w:ind w:right="1701"/>
        <w:jc w:val="both"/>
        <w:rPr>
          <w:rFonts w:ascii="Arial" w:hAnsi="Arial"/>
          <w:b/>
          <w:sz w:val="20"/>
          <w:lang w:val="fr-FR"/>
        </w:rPr>
      </w:pPr>
      <w:r w:rsidRPr="00F030AF">
        <w:rPr>
          <w:rFonts w:ascii="Arial" w:hAnsi="Arial"/>
          <w:b/>
          <w:sz w:val="20"/>
          <w:lang w:val="fr-FR"/>
        </w:rPr>
        <w:t>KRAIBURG TPE a mis en service une nouvelle matrice dans son centre technique de Waldkraiburg en Bavière, son site principal. Elle permet un changement rapide d’outillages tempérés destinés au moulage par injection afin de recueillir des données précises sur la fluidité, la qualité des surfaces et l’adhérence de compounds spécifiques. Il est ainsi possible de répondre encore plus efficacement aux souhaits des clients.</w:t>
      </w:r>
    </w:p>
    <w:p w14:paraId="6E9400B5" w14:textId="77777777" w:rsidR="00334615" w:rsidRPr="00F030AF" w:rsidRDefault="00334615" w:rsidP="00B71FAC">
      <w:pPr>
        <w:keepLines/>
        <w:spacing w:after="0" w:line="360" w:lineRule="auto"/>
        <w:ind w:right="1701"/>
        <w:jc w:val="both"/>
        <w:rPr>
          <w:rFonts w:ascii="Arial" w:hAnsi="Arial"/>
          <w:b/>
          <w:sz w:val="20"/>
          <w:lang w:val="fr-FR"/>
        </w:rPr>
      </w:pPr>
    </w:p>
    <w:p w14:paraId="2B74BA56" w14:textId="655183B1" w:rsidR="00233F61" w:rsidRPr="00F030AF" w:rsidRDefault="00233F61" w:rsidP="00233F61">
      <w:pPr>
        <w:keepLines/>
        <w:spacing w:after="0" w:line="360" w:lineRule="auto"/>
        <w:ind w:right="1701"/>
        <w:jc w:val="both"/>
        <w:rPr>
          <w:rFonts w:ascii="Arial" w:hAnsi="Arial" w:cs="Arial"/>
          <w:sz w:val="20"/>
          <w:szCs w:val="20"/>
          <w:lang w:val="fr-FR"/>
        </w:rPr>
      </w:pPr>
      <w:r w:rsidRPr="00F030AF">
        <w:rPr>
          <w:rFonts w:ascii="Arial" w:hAnsi="Arial"/>
          <w:sz w:val="20"/>
          <w:lang w:val="fr-FR"/>
        </w:rPr>
        <w:t xml:space="preserve">Les exigences envers les matériaux sont de plus en plus élevées et demandent des perfectionnements continuels au niveau des tests et des matières. L’expérience a montré que l’emploi d’une gamme de tests standard présente certaines limites pour la validation. Outre les propriétés mécaniques, d’autres aspects sont aussi importants, comme la fluidité et la qualité des surfaces. Afin de couvrir aussi ces scénarios et de répondre aux exigences des clients, KRAIBURG TPE a décidé de mettre en œuvre différentes possibilités de liaison en gardant le même design de produit. Le moule est employé sur une presse à injecter, neuve elle aussi, d’une puissance de 1100 kN. Il sert essentiellement aux essais internes menés sur des élastomères thermoplastiques (TPE) novateurs ainsi qu’à la réalisation de plaques d’échantillonnage et de contrôle de compounds TPE spécifiques à un client ou à un marché pour des tests spéciaux. </w:t>
      </w:r>
    </w:p>
    <w:p w14:paraId="381D4EEF" w14:textId="77777777" w:rsidR="00233F61" w:rsidRPr="00F030AF" w:rsidRDefault="00233F61" w:rsidP="00233F61">
      <w:pPr>
        <w:keepLines/>
        <w:spacing w:after="0" w:line="360" w:lineRule="auto"/>
        <w:ind w:right="1701"/>
        <w:jc w:val="both"/>
        <w:rPr>
          <w:rFonts w:ascii="Arial" w:hAnsi="Arial" w:cs="Arial"/>
          <w:sz w:val="20"/>
          <w:szCs w:val="20"/>
          <w:lang w:val="fr-FR"/>
        </w:rPr>
      </w:pPr>
    </w:p>
    <w:p w14:paraId="15585195" w14:textId="4AF922B0" w:rsidR="00233F61" w:rsidRPr="00F030AF" w:rsidRDefault="00233F61" w:rsidP="00C20AF9">
      <w:pPr>
        <w:pStyle w:val="Listenabsatz"/>
        <w:keepLines/>
        <w:spacing w:line="360" w:lineRule="auto"/>
        <w:ind w:left="0" w:right="1701"/>
        <w:jc w:val="both"/>
        <w:rPr>
          <w:rFonts w:ascii="Arial" w:hAnsi="Arial" w:cs="Arial"/>
          <w:sz w:val="20"/>
          <w:szCs w:val="20"/>
          <w:lang w:val="fr-FR"/>
        </w:rPr>
      </w:pPr>
      <w:r w:rsidRPr="00F030AF">
        <w:rPr>
          <w:rFonts w:ascii="Arial" w:hAnsi="Arial"/>
          <w:sz w:val="20"/>
          <w:lang w:val="fr-FR"/>
        </w:rPr>
        <w:lastRenderedPageBreak/>
        <w:t xml:space="preserve">Des détecteurs intelligents fournissent des données reproductibles. Les informations acquises sont employées avec profit dans l’analyse du comportement à l’injection des compounds lors de l’utilisation de divers systèmes. Par ailleurs, il est possible de réaliser différentes surfaces et de les évaluer à l’aide de divers inserts dans le moule. L’évaluation de l’adhérence sur les EPDM selon la directive 2701 promulguée en 2019 par l’association économique de l’industrie du caoutchouc allemande </w:t>
      </w:r>
      <w:proofErr w:type="spellStart"/>
      <w:r w:rsidRPr="00F030AF">
        <w:rPr>
          <w:rFonts w:ascii="Arial" w:hAnsi="Arial"/>
          <w:sz w:val="20"/>
          <w:lang w:val="fr-FR"/>
        </w:rPr>
        <w:t>WdK</w:t>
      </w:r>
      <w:proofErr w:type="spellEnd"/>
      <w:r w:rsidRPr="00F030AF">
        <w:rPr>
          <w:rFonts w:ascii="Arial" w:hAnsi="Arial"/>
          <w:sz w:val="20"/>
          <w:lang w:val="fr-FR"/>
        </w:rPr>
        <w:t xml:space="preserve"> est également possible. Les exigences internes et externes posées au matériau peuvent donc être couvertes. Voici les domaines qui en profitent:</w:t>
      </w:r>
    </w:p>
    <w:p w14:paraId="783E8E9A" w14:textId="780B8F0A" w:rsidR="00233F61" w:rsidRPr="00F030AF"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fr-FR"/>
        </w:rPr>
      </w:pPr>
      <w:r w:rsidRPr="00F030AF">
        <w:rPr>
          <w:rFonts w:ascii="Arial" w:hAnsi="Arial"/>
          <w:sz w:val="20"/>
          <w:lang w:val="fr-FR"/>
        </w:rPr>
        <w:t xml:space="preserve">Structures des surfaces </w:t>
      </w:r>
      <w:r w:rsidR="00761086" w:rsidRPr="00F030AF">
        <w:rPr>
          <w:rFonts w:ascii="Arial" w:hAnsi="Arial"/>
          <w:sz w:val="20"/>
          <w:lang w:val="fr-FR"/>
        </w:rPr>
        <w:t>pour</w:t>
      </w:r>
      <w:r w:rsidRPr="00F030AF">
        <w:rPr>
          <w:rFonts w:ascii="Arial" w:hAnsi="Arial"/>
          <w:sz w:val="20"/>
          <w:lang w:val="fr-FR"/>
        </w:rPr>
        <w:t xml:space="preserve"> les habitacles des véhicules</w:t>
      </w:r>
    </w:p>
    <w:p w14:paraId="12F1A31C" w14:textId="77777777" w:rsidR="00233F61" w:rsidRPr="00F030AF"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fr-FR"/>
        </w:rPr>
      </w:pPr>
      <w:r w:rsidRPr="00F030AF">
        <w:rPr>
          <w:rFonts w:ascii="Arial" w:hAnsi="Arial"/>
          <w:sz w:val="20"/>
          <w:lang w:val="fr-FR"/>
        </w:rPr>
        <w:t xml:space="preserve">Evaluation de la </w:t>
      </w:r>
      <w:proofErr w:type="spellStart"/>
      <w:r w:rsidRPr="00F030AF">
        <w:rPr>
          <w:rFonts w:ascii="Arial" w:hAnsi="Arial"/>
          <w:sz w:val="20"/>
          <w:lang w:val="fr-FR"/>
        </w:rPr>
        <w:t>démoulabilité</w:t>
      </w:r>
      <w:proofErr w:type="spellEnd"/>
      <w:r w:rsidRPr="00F030AF">
        <w:rPr>
          <w:rFonts w:ascii="Arial" w:hAnsi="Arial"/>
          <w:sz w:val="20"/>
          <w:lang w:val="fr-FR"/>
        </w:rPr>
        <w:t xml:space="preserve"> des compounds </w:t>
      </w:r>
      <w:proofErr w:type="spellStart"/>
      <w:r w:rsidRPr="00F030AF">
        <w:rPr>
          <w:rFonts w:ascii="Arial" w:hAnsi="Arial"/>
          <w:sz w:val="20"/>
          <w:lang w:val="fr-FR"/>
        </w:rPr>
        <w:t>supersofts</w:t>
      </w:r>
      <w:proofErr w:type="spellEnd"/>
    </w:p>
    <w:p w14:paraId="5B0B11B5" w14:textId="77777777" w:rsidR="00233F61" w:rsidRPr="00F030AF"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fr-FR"/>
        </w:rPr>
      </w:pPr>
      <w:r w:rsidRPr="00F030AF">
        <w:rPr>
          <w:rFonts w:ascii="Arial" w:hAnsi="Arial"/>
          <w:sz w:val="20"/>
          <w:lang w:val="fr-FR"/>
        </w:rPr>
        <w:t>Détermination de la pression effective à l’intérieur du moule</w:t>
      </w:r>
    </w:p>
    <w:p w14:paraId="52B330DB" w14:textId="77777777" w:rsidR="00233F61" w:rsidRPr="00F030AF" w:rsidRDefault="00233F61" w:rsidP="00233F61">
      <w:pPr>
        <w:pStyle w:val="Listenabsatz"/>
        <w:keepLines/>
        <w:spacing w:line="360" w:lineRule="auto"/>
        <w:ind w:left="0" w:right="1701"/>
        <w:jc w:val="both"/>
        <w:rPr>
          <w:rFonts w:ascii="Arial" w:hAnsi="Arial" w:cs="Arial"/>
          <w:sz w:val="20"/>
          <w:szCs w:val="20"/>
          <w:lang w:val="fr-FR"/>
        </w:rPr>
      </w:pPr>
    </w:p>
    <w:p w14:paraId="3F66352C" w14:textId="0FBBAF62" w:rsidR="00233F61" w:rsidRPr="00F030AF" w:rsidRDefault="00233F61" w:rsidP="00233F61">
      <w:pPr>
        <w:keepLines/>
        <w:spacing w:after="0" w:line="360" w:lineRule="auto"/>
        <w:ind w:right="1701"/>
        <w:jc w:val="both"/>
        <w:rPr>
          <w:rFonts w:ascii="Arial" w:hAnsi="Arial" w:cs="Arial"/>
          <w:sz w:val="20"/>
          <w:szCs w:val="20"/>
          <w:lang w:val="fr-FR"/>
        </w:rPr>
      </w:pPr>
      <w:r w:rsidRPr="00F030AF">
        <w:rPr>
          <w:rFonts w:ascii="Arial" w:hAnsi="Arial"/>
          <w:sz w:val="20"/>
          <w:lang w:val="fr-FR"/>
        </w:rPr>
        <w:t xml:space="preserve">«L’avantage de ce concept est clairement la flexibilité qu’il offre dans la détermination de données pertinentes au sujet des matériaux», déclare l’ingénieur Grit Müller de l’équipe Application Engineering de KRAIBURG TPE. «Ainsi, il est possible d’examiner de plus près les nouveaux compounds TPE.» </w:t>
      </w:r>
    </w:p>
    <w:p w14:paraId="4F12BD3D" w14:textId="77777777" w:rsidR="00233F61" w:rsidRPr="00F030AF" w:rsidRDefault="00233F61" w:rsidP="00233F61">
      <w:pPr>
        <w:rPr>
          <w:lang w:val="fr-FR"/>
        </w:rPr>
      </w:pPr>
    </w:p>
    <w:p w14:paraId="1CF2A85A" w14:textId="44072ACD" w:rsidR="00233F61" w:rsidRPr="00F030AF" w:rsidRDefault="00233F61" w:rsidP="00233F61">
      <w:pPr>
        <w:keepLines/>
        <w:spacing w:after="0" w:line="360" w:lineRule="auto"/>
        <w:ind w:right="1701"/>
        <w:jc w:val="both"/>
        <w:rPr>
          <w:rFonts w:ascii="Arial" w:hAnsi="Arial" w:cs="Arial"/>
          <w:sz w:val="20"/>
          <w:szCs w:val="20"/>
          <w:lang w:val="fr-FR"/>
        </w:rPr>
      </w:pPr>
      <w:r w:rsidRPr="00F030AF">
        <w:rPr>
          <w:rFonts w:ascii="Arial" w:hAnsi="Arial"/>
          <w:sz w:val="20"/>
          <w:lang w:val="fr-FR"/>
        </w:rPr>
        <w:t xml:space="preserve">La matrice et les inserts ont été conçus et réalisés avec le soutien de </w:t>
      </w:r>
      <w:proofErr w:type="spellStart"/>
      <w:r w:rsidRPr="00F030AF">
        <w:rPr>
          <w:rFonts w:ascii="Arial" w:hAnsi="Arial"/>
          <w:sz w:val="20"/>
          <w:lang w:val="fr-FR"/>
        </w:rPr>
        <w:t>Konstruktionsbüro</w:t>
      </w:r>
      <w:proofErr w:type="spellEnd"/>
      <w:r w:rsidRPr="00F030AF">
        <w:rPr>
          <w:rFonts w:ascii="Arial" w:hAnsi="Arial"/>
          <w:sz w:val="20"/>
          <w:lang w:val="fr-FR"/>
        </w:rPr>
        <w:t xml:space="preserve"> Hein (</w:t>
      </w:r>
      <w:hyperlink r:id="rId8" w:history="1">
        <w:r w:rsidRPr="00F030AF">
          <w:rPr>
            <w:rStyle w:val="Hyperlink"/>
            <w:rFonts w:ascii="Arial" w:hAnsi="Arial"/>
            <w:sz w:val="20"/>
            <w:lang w:val="fr-FR"/>
          </w:rPr>
          <w:t>www.kb-hein.de</w:t>
        </w:r>
      </w:hyperlink>
      <w:r w:rsidRPr="00F030AF">
        <w:rPr>
          <w:rFonts w:ascii="Arial" w:hAnsi="Arial"/>
          <w:sz w:val="20"/>
          <w:lang w:val="fr-FR"/>
        </w:rPr>
        <w:t xml:space="preserve">) et de </w:t>
      </w:r>
      <w:proofErr w:type="spellStart"/>
      <w:r w:rsidRPr="00F030AF">
        <w:rPr>
          <w:rFonts w:ascii="Arial" w:hAnsi="Arial"/>
          <w:sz w:val="20"/>
          <w:lang w:val="fr-FR"/>
        </w:rPr>
        <w:t>Monz</w:t>
      </w:r>
      <w:proofErr w:type="spellEnd"/>
      <w:r w:rsidRPr="00F030AF">
        <w:rPr>
          <w:rFonts w:ascii="Arial" w:hAnsi="Arial"/>
          <w:sz w:val="20"/>
          <w:lang w:val="fr-FR"/>
        </w:rPr>
        <w:t xml:space="preserve"> </w:t>
      </w:r>
      <w:proofErr w:type="spellStart"/>
      <w:r w:rsidRPr="00F030AF">
        <w:rPr>
          <w:rFonts w:ascii="Arial" w:hAnsi="Arial"/>
          <w:sz w:val="20"/>
          <w:lang w:val="fr-FR"/>
        </w:rPr>
        <w:t>Werkzeugbau</w:t>
      </w:r>
      <w:proofErr w:type="spellEnd"/>
      <w:r w:rsidRPr="00F030AF">
        <w:rPr>
          <w:rFonts w:ascii="Arial" w:hAnsi="Arial"/>
          <w:sz w:val="20"/>
          <w:lang w:val="fr-FR"/>
        </w:rPr>
        <w:t xml:space="preserve"> (</w:t>
      </w:r>
      <w:hyperlink r:id="rId9" w:history="1">
        <w:r w:rsidRPr="00F030AF">
          <w:rPr>
            <w:rStyle w:val="Hyperlink"/>
            <w:rFonts w:ascii="Arial" w:hAnsi="Arial"/>
            <w:sz w:val="20"/>
            <w:lang w:val="fr-FR"/>
          </w:rPr>
          <w:t>www.werkzeugbau.com</w:t>
        </w:r>
      </w:hyperlink>
      <w:r w:rsidRPr="00F030AF">
        <w:rPr>
          <w:rFonts w:ascii="Arial" w:hAnsi="Arial"/>
          <w:sz w:val="20"/>
          <w:lang w:val="fr-FR"/>
        </w:rPr>
        <w:t>). Un des défis a été de permettre l’intégration des différentes têtes en minimisant la durée de la mise en place. Les inserts sont prévus spécialement pour la réalisation de plaques d’échantillonnage en rapport avec les applications. En outre, le concept peut être étendu de façon flexible dans le but de répondre à de futures exigences.</w:t>
      </w:r>
    </w:p>
    <w:p w14:paraId="500AA659" w14:textId="77777777" w:rsidR="00ED0CB9" w:rsidRPr="00F030AF" w:rsidRDefault="00ED0CB9">
      <w:pPr>
        <w:rPr>
          <w:rFonts w:ascii="Arial" w:hAnsi="Arial"/>
          <w:sz w:val="20"/>
          <w:lang w:val="fr-FR"/>
        </w:rPr>
      </w:pPr>
      <w:r w:rsidRPr="00F030AF">
        <w:rPr>
          <w:lang w:val="fr-FR"/>
        </w:rPr>
        <w:br w:type="page"/>
      </w:r>
    </w:p>
    <w:p w14:paraId="2DC52A89" w14:textId="60C0A1FD" w:rsidR="00671D92" w:rsidRPr="00F030AF" w:rsidRDefault="00E15B6A" w:rsidP="00B71FAC">
      <w:pPr>
        <w:keepLines/>
        <w:spacing w:after="0" w:line="360" w:lineRule="auto"/>
        <w:ind w:right="1701"/>
        <w:jc w:val="both"/>
        <w:rPr>
          <w:rFonts w:ascii="Arial" w:hAnsi="Arial" w:cs="Arial"/>
          <w:b/>
          <w:color w:val="000000"/>
          <w:sz w:val="21"/>
          <w:szCs w:val="21"/>
          <w:lang w:val="fr-FR"/>
        </w:rPr>
      </w:pPr>
      <w:r w:rsidRPr="00F030AF">
        <w:rPr>
          <w:noProof/>
          <w:lang w:val="fr-FR"/>
        </w:rPr>
        <w:lastRenderedPageBreak/>
        <w:drawing>
          <wp:inline distT="0" distB="0" distL="0" distR="0" wp14:anchorId="5E2F3CF9" wp14:editId="57FF96B8">
            <wp:extent cx="5310505" cy="3061970"/>
            <wp:effectExtent l="0" t="0" r="444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0505" cy="3061970"/>
                    </a:xfrm>
                    <a:prstGeom prst="rect">
                      <a:avLst/>
                    </a:prstGeom>
                    <a:noFill/>
                    <a:ln>
                      <a:noFill/>
                    </a:ln>
                  </pic:spPr>
                </pic:pic>
              </a:graphicData>
            </a:graphic>
          </wp:inline>
        </w:drawing>
      </w:r>
    </w:p>
    <w:p w14:paraId="3BC5FF88" w14:textId="4CA739C3" w:rsidR="00F6359D" w:rsidRPr="00F030AF" w:rsidRDefault="00671D92" w:rsidP="00B71FAC">
      <w:pPr>
        <w:keepLines/>
        <w:spacing w:after="0" w:line="360" w:lineRule="auto"/>
        <w:ind w:right="1701"/>
        <w:jc w:val="both"/>
        <w:rPr>
          <w:rFonts w:ascii="Arial" w:hAnsi="Arial" w:cs="Arial"/>
          <w:bCs/>
          <w:i/>
          <w:iCs/>
          <w:color w:val="000000"/>
          <w:sz w:val="21"/>
          <w:szCs w:val="21"/>
          <w:lang w:val="fr-FR"/>
        </w:rPr>
      </w:pPr>
      <w:r w:rsidRPr="00F030AF">
        <w:rPr>
          <w:rFonts w:ascii="Arial" w:hAnsi="Arial"/>
          <w:b/>
          <w:color w:val="000000"/>
          <w:sz w:val="21"/>
          <w:lang w:val="fr-FR"/>
        </w:rPr>
        <w:t xml:space="preserve">Photo: </w:t>
      </w:r>
      <w:r w:rsidRPr="00F030AF">
        <w:rPr>
          <w:rFonts w:ascii="Arial" w:hAnsi="Arial"/>
          <w:sz w:val="20"/>
          <w:lang w:val="fr-FR"/>
        </w:rPr>
        <w:t>Une nouvelle matrice dans le centre technique du site principal de KRAIBURG TPE permet un changement rapide d’outillages tempérés destinés au moulage par injection afin de recueillir des données précises sur la fluidité, la qualité des surfaces et l’adhérence de compounds spécifiques. (© KRAIBURG TPE).</w:t>
      </w:r>
    </w:p>
    <w:p w14:paraId="332A863E" w14:textId="77777777" w:rsidR="00F6359D" w:rsidRPr="00F030AF" w:rsidRDefault="00F6359D">
      <w:pPr>
        <w:rPr>
          <w:rFonts w:ascii="Arial" w:hAnsi="Arial" w:cs="Arial"/>
          <w:bCs/>
          <w:i/>
          <w:iCs/>
          <w:color w:val="000000"/>
          <w:sz w:val="21"/>
          <w:szCs w:val="21"/>
          <w:lang w:val="fr-FR"/>
        </w:rPr>
      </w:pPr>
      <w:r w:rsidRPr="00F030AF">
        <w:rPr>
          <w:lang w:val="fr-FR"/>
        </w:rPr>
        <w:br w:type="page"/>
      </w:r>
    </w:p>
    <w:p w14:paraId="1FEDDDDF" w14:textId="77777777" w:rsidR="00EB0394" w:rsidRPr="00F030AF" w:rsidRDefault="00EB0394" w:rsidP="00EB0394">
      <w:pPr>
        <w:rPr>
          <w:rFonts w:ascii="Arial" w:hAnsi="Arial" w:cs="Arial"/>
          <w:b/>
          <w:color w:val="000000"/>
          <w:sz w:val="21"/>
          <w:szCs w:val="21"/>
          <w:lang w:val="fr-FR"/>
        </w:rPr>
      </w:pPr>
      <w:r w:rsidRPr="00F030AF">
        <w:rPr>
          <w:rFonts w:ascii="Arial" w:hAnsi="Arial"/>
          <w:b/>
          <w:color w:val="000000"/>
          <w:sz w:val="21"/>
          <w:lang w:val="fr-FR"/>
        </w:rPr>
        <w:lastRenderedPageBreak/>
        <w:t>Informations pour les représentants de la presse</w:t>
      </w:r>
    </w:p>
    <w:p w14:paraId="03656A1E" w14:textId="77777777" w:rsidR="00EB0394" w:rsidRPr="00F030AF" w:rsidRDefault="00EB0394" w:rsidP="00EB0394">
      <w:pPr>
        <w:rPr>
          <w:rFonts w:ascii="Arial" w:hAnsi="Arial" w:cs="Arial"/>
          <w:bCs/>
          <w:color w:val="000000"/>
          <w:sz w:val="21"/>
          <w:szCs w:val="21"/>
          <w:lang w:val="fr-FR"/>
        </w:rPr>
      </w:pPr>
      <w:r w:rsidRPr="00F030AF">
        <w:rPr>
          <w:rFonts w:ascii="Arial" w:hAnsi="Arial"/>
          <w:b/>
          <w:noProof/>
          <w:color w:val="000000"/>
          <w:sz w:val="21"/>
          <w:lang w:val="fr-FR"/>
        </w:rPr>
        <w:drawing>
          <wp:anchor distT="0" distB="0" distL="114300" distR="114300" simplePos="0" relativeHeight="251659264" behindDoc="0" locked="0" layoutInCell="1" allowOverlap="1" wp14:anchorId="6397A03C" wp14:editId="4AEB168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4AA8F" w14:textId="6201C660" w:rsidR="00EB0394" w:rsidRPr="00F030AF" w:rsidRDefault="00962896" w:rsidP="00EB0394">
      <w:pPr>
        <w:rPr>
          <w:rFonts w:ascii="Arial" w:hAnsi="Arial" w:cs="Arial"/>
          <w:bCs/>
          <w:color w:val="000000"/>
          <w:sz w:val="21"/>
          <w:szCs w:val="21"/>
          <w:lang w:val="fr-FR"/>
        </w:rPr>
      </w:pPr>
      <w:hyperlink r:id="rId13" w:history="1">
        <w:r w:rsidR="002808A5" w:rsidRPr="00F030AF">
          <w:rPr>
            <w:rStyle w:val="Hyperlink"/>
            <w:rFonts w:ascii="Arial" w:hAnsi="Arial"/>
            <w:sz w:val="21"/>
            <w:lang w:val="fr-FR"/>
          </w:rPr>
          <w:t>Pour le téléchargement de matériel photographique à haute résolution</w:t>
        </w:r>
      </w:hyperlink>
    </w:p>
    <w:p w14:paraId="1C30097E" w14:textId="77777777" w:rsidR="00EB0394" w:rsidRPr="00F030AF" w:rsidRDefault="00EB0394" w:rsidP="00EB0394">
      <w:pPr>
        <w:rPr>
          <w:rFonts w:ascii="Arial" w:hAnsi="Arial" w:cs="Arial"/>
          <w:b/>
          <w:color w:val="000000"/>
          <w:sz w:val="21"/>
          <w:szCs w:val="21"/>
          <w:lang w:val="fr-FR"/>
        </w:rPr>
      </w:pPr>
    </w:p>
    <w:p w14:paraId="79E8DC92" w14:textId="77777777" w:rsidR="00EB0394" w:rsidRPr="00F030AF" w:rsidRDefault="00EB0394" w:rsidP="00EB0394">
      <w:pPr>
        <w:rPr>
          <w:rFonts w:ascii="Arial" w:hAnsi="Arial" w:cs="Arial"/>
          <w:b/>
          <w:color w:val="000000"/>
          <w:sz w:val="21"/>
          <w:szCs w:val="21"/>
          <w:lang w:val="fr-FR"/>
        </w:rPr>
      </w:pPr>
      <w:r w:rsidRPr="00F030AF">
        <w:rPr>
          <w:rFonts w:ascii="Arial" w:hAnsi="Arial"/>
          <w:b/>
          <w:color w:val="000000"/>
          <w:sz w:val="21"/>
          <w:lang w:val="fr-FR"/>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B0394" w:rsidRPr="00F030AF" w14:paraId="1994C4EF" w14:textId="77777777" w:rsidTr="004403F2">
        <w:trPr>
          <w:trHeight w:val="511"/>
        </w:trPr>
        <w:tc>
          <w:tcPr>
            <w:tcW w:w="704" w:type="dxa"/>
          </w:tcPr>
          <w:p w14:paraId="7562B6E9" w14:textId="77777777" w:rsidR="00EB0394" w:rsidRPr="00F030AF" w:rsidRDefault="00EB0394" w:rsidP="004403F2">
            <w:pPr>
              <w:rPr>
                <w:rFonts w:ascii="Arial" w:hAnsi="Arial" w:cs="Arial"/>
                <w:b/>
                <w:color w:val="000000"/>
                <w:sz w:val="21"/>
                <w:szCs w:val="21"/>
                <w:lang w:val="fr-FR"/>
              </w:rPr>
            </w:pPr>
            <w:r w:rsidRPr="00F030AF">
              <w:rPr>
                <w:rFonts w:ascii="Arial" w:hAnsi="Arial"/>
                <w:b/>
                <w:noProof/>
                <w:color w:val="000000"/>
                <w:sz w:val="21"/>
                <w:lang w:val="fr-FR"/>
              </w:rPr>
              <w:drawing>
                <wp:inline distT="0" distB="0" distL="0" distR="0" wp14:anchorId="37CB449B" wp14:editId="0C13BDD0">
                  <wp:extent cx="301276" cy="301276"/>
                  <wp:effectExtent l="0" t="0" r="3810" b="381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0FFBCF" w14:textId="77777777" w:rsidR="00EB0394" w:rsidRPr="00F030AF" w:rsidRDefault="00EB0394" w:rsidP="004403F2">
            <w:pPr>
              <w:rPr>
                <w:rFonts w:ascii="Arial" w:hAnsi="Arial" w:cs="Arial"/>
                <w:b/>
                <w:color w:val="000000"/>
                <w:sz w:val="21"/>
                <w:szCs w:val="21"/>
                <w:lang w:val="fr-FR"/>
              </w:rPr>
            </w:pPr>
            <w:r w:rsidRPr="00F030AF">
              <w:rPr>
                <w:rFonts w:ascii="Arial" w:hAnsi="Arial"/>
                <w:b/>
                <w:noProof/>
                <w:color w:val="000000"/>
                <w:sz w:val="21"/>
                <w:lang w:val="fr-FR"/>
              </w:rPr>
              <w:drawing>
                <wp:inline distT="0" distB="0" distL="0" distR="0" wp14:anchorId="6C657D52" wp14:editId="0C85ABCD">
                  <wp:extent cx="300990" cy="300990"/>
                  <wp:effectExtent l="0" t="0" r="3810" b="3810"/>
                  <wp:docPr id="7" name="Grafi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B3C1514" w14:textId="77777777" w:rsidR="00EB0394" w:rsidRPr="00F030AF" w:rsidRDefault="00EB0394" w:rsidP="004403F2">
            <w:pPr>
              <w:rPr>
                <w:rFonts w:ascii="Arial" w:hAnsi="Arial" w:cs="Arial"/>
                <w:b/>
                <w:color w:val="000000"/>
                <w:sz w:val="21"/>
                <w:szCs w:val="21"/>
                <w:lang w:val="fr-FR"/>
              </w:rPr>
            </w:pPr>
            <w:r w:rsidRPr="00F030AF">
              <w:rPr>
                <w:noProof/>
                <w:lang w:val="fr-FR"/>
              </w:rPr>
              <w:drawing>
                <wp:inline distT="0" distB="0" distL="0" distR="0" wp14:anchorId="7F1C986F" wp14:editId="0710C6AD">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B019B25" w14:textId="77777777" w:rsidR="00EB0394" w:rsidRPr="00F030AF" w:rsidRDefault="00EB0394" w:rsidP="004403F2">
            <w:pPr>
              <w:rPr>
                <w:rFonts w:ascii="Arial" w:hAnsi="Arial" w:cs="Arial"/>
                <w:b/>
                <w:color w:val="000000"/>
                <w:sz w:val="21"/>
                <w:szCs w:val="21"/>
                <w:lang w:val="fr-FR"/>
              </w:rPr>
            </w:pPr>
            <w:r w:rsidRPr="00F030AF">
              <w:rPr>
                <w:rFonts w:ascii="Arial" w:hAnsi="Arial"/>
                <w:b/>
                <w:noProof/>
                <w:color w:val="000000"/>
                <w:sz w:val="21"/>
                <w:lang w:val="fr-FR"/>
              </w:rPr>
              <w:drawing>
                <wp:inline distT="0" distB="0" distL="0" distR="0" wp14:anchorId="29A28123" wp14:editId="5A40EE96">
                  <wp:extent cx="300990" cy="300990"/>
                  <wp:effectExtent l="0" t="0" r="3810" b="3810"/>
                  <wp:docPr id="15" name="Grafik 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7A9D674" w14:textId="77777777" w:rsidR="00EB0394" w:rsidRPr="00F030AF" w:rsidRDefault="00EB0394" w:rsidP="004403F2">
            <w:pPr>
              <w:rPr>
                <w:rFonts w:ascii="Arial" w:hAnsi="Arial" w:cs="Arial"/>
                <w:b/>
                <w:color w:val="000000"/>
                <w:sz w:val="21"/>
                <w:szCs w:val="21"/>
                <w:lang w:val="fr-FR"/>
              </w:rPr>
            </w:pPr>
            <w:r w:rsidRPr="00F030AF">
              <w:rPr>
                <w:rFonts w:ascii="Arial" w:hAnsi="Arial"/>
                <w:b/>
                <w:noProof/>
                <w:color w:val="000000"/>
                <w:sz w:val="21"/>
                <w:lang w:val="fr-FR"/>
              </w:rPr>
              <w:drawing>
                <wp:inline distT="0" distB="0" distL="0" distR="0" wp14:anchorId="080DC64A" wp14:editId="137CB78A">
                  <wp:extent cx="296266" cy="296266"/>
                  <wp:effectExtent l="0" t="0" r="0" b="0"/>
                  <wp:docPr id="21" name="Grafik 2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B53BF6A" w14:textId="77777777" w:rsidR="00EB0394" w:rsidRPr="00F030AF" w:rsidRDefault="00EB0394" w:rsidP="00EB0394">
      <w:pPr>
        <w:rPr>
          <w:rFonts w:ascii="Arial" w:hAnsi="Arial" w:cs="Arial"/>
          <w:b/>
          <w:color w:val="000000"/>
          <w:sz w:val="21"/>
          <w:szCs w:val="21"/>
          <w:lang w:val="fr-FR"/>
        </w:rPr>
      </w:pPr>
    </w:p>
    <w:p w14:paraId="56E3475C" w14:textId="77777777" w:rsidR="00EB0394" w:rsidRPr="00F030AF" w:rsidRDefault="00EB0394" w:rsidP="00EB0394">
      <w:pPr>
        <w:keepLines/>
        <w:spacing w:after="0" w:line="360" w:lineRule="auto"/>
        <w:ind w:right="1701"/>
        <w:jc w:val="both"/>
        <w:rPr>
          <w:rFonts w:ascii="Arial" w:hAnsi="Arial" w:cs="Arial"/>
          <w:b/>
          <w:color w:val="000000"/>
          <w:sz w:val="21"/>
          <w:szCs w:val="21"/>
          <w:lang w:val="fr-FR"/>
        </w:rPr>
      </w:pPr>
      <w:r w:rsidRPr="00F030AF">
        <w:rPr>
          <w:rFonts w:ascii="Arial" w:hAnsi="Arial"/>
          <w:b/>
          <w:color w:val="000000"/>
          <w:sz w:val="21"/>
          <w:lang w:val="fr-FR"/>
        </w:rPr>
        <w:t>A propos de KRAIBURG TPE</w:t>
      </w:r>
    </w:p>
    <w:p w14:paraId="09D7FC1E" w14:textId="77777777" w:rsidR="00671D92" w:rsidRPr="00F030AF" w:rsidRDefault="00671D92" w:rsidP="00B71FAC">
      <w:pPr>
        <w:keepLines/>
        <w:spacing w:after="0" w:line="360" w:lineRule="auto"/>
        <w:ind w:right="1701"/>
        <w:jc w:val="both"/>
        <w:rPr>
          <w:rFonts w:ascii="Arial" w:hAnsi="Arial" w:cs="Arial"/>
          <w:b/>
          <w:color w:val="000000"/>
          <w:sz w:val="21"/>
          <w:szCs w:val="21"/>
          <w:lang w:val="fr-FR"/>
        </w:rPr>
      </w:pPr>
    </w:p>
    <w:p w14:paraId="1E95CCCA" w14:textId="77777777" w:rsidR="009F3237" w:rsidRDefault="009F3237" w:rsidP="009F3237">
      <w:pPr>
        <w:keepNext/>
        <w:keepLines/>
        <w:spacing w:after="0" w:line="360" w:lineRule="auto"/>
        <w:ind w:right="1701"/>
        <w:jc w:val="both"/>
      </w:pPr>
      <w:r w:rsidRPr="00B36BFF">
        <w:rPr>
          <w:rFonts w:ascii="Arial" w:hAnsi="Arial" w:cs="Arial"/>
          <w:color w:val="000000"/>
          <w:sz w:val="20"/>
        </w:rPr>
        <w:t>KRAIBURG TPE (</w:t>
      </w:r>
      <w:hyperlink r:id="rId24" w:history="1">
        <w:r w:rsidRPr="00B36BFF">
          <w:rPr>
            <w:rStyle w:val="Hyperlink"/>
            <w:rFonts w:ascii="Arial" w:hAnsi="Arial" w:cs="Arial"/>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7C524E">
        <w:rPr>
          <w:rFonts w:ascii="Arial" w:hAnsi="Arial" w:cs="Arial"/>
          <w:color w:val="000000"/>
          <w:sz w:val="20"/>
          <w:vertAlign w:val="superscript"/>
        </w:rPr>
        <w:t>®</w:t>
      </w:r>
      <w:r w:rsidRPr="00B36BFF">
        <w:rPr>
          <w:rFonts w:ascii="Arial" w:hAnsi="Arial" w:cs="Arial"/>
          <w:color w:val="000000"/>
          <w:sz w:val="20"/>
        </w:rPr>
        <w:t>, COPEC</w:t>
      </w:r>
      <w:r w:rsidRPr="007C524E">
        <w:rPr>
          <w:rFonts w:ascii="Arial" w:hAnsi="Arial" w:cs="Arial"/>
          <w:color w:val="000000"/>
          <w:sz w:val="20"/>
          <w:vertAlign w:val="superscript"/>
        </w:rPr>
        <w:t>®</w:t>
      </w:r>
      <w:r w:rsidRPr="00B36BFF">
        <w:rPr>
          <w:rFonts w:ascii="Arial" w:hAnsi="Arial" w:cs="Arial"/>
          <w:color w:val="000000"/>
          <w:sz w:val="20"/>
        </w:rPr>
        <w:t>, HIPEX</w:t>
      </w:r>
      <w:r w:rsidRPr="007C524E">
        <w:rPr>
          <w:rFonts w:ascii="Arial" w:hAnsi="Arial" w:cs="Arial"/>
          <w:color w:val="000000"/>
          <w:sz w:val="20"/>
          <w:vertAlign w:val="superscript"/>
        </w:rPr>
        <w:t>®</w:t>
      </w:r>
      <w:r w:rsidRPr="00B36BFF">
        <w:rPr>
          <w:rFonts w:ascii="Arial" w:hAnsi="Arial" w:cs="Arial"/>
          <w:color w:val="000000"/>
          <w:sz w:val="20"/>
        </w:rPr>
        <w:t xml:space="preserve"> et For Tec E</w:t>
      </w:r>
      <w:r w:rsidRPr="007C524E">
        <w:rPr>
          <w:rFonts w:ascii="Arial" w:hAnsi="Arial" w:cs="Arial"/>
          <w:color w:val="000000"/>
          <w:sz w:val="20"/>
          <w:vertAlign w:val="superscript"/>
        </w:rPr>
        <w:t>®</w:t>
      </w:r>
      <w:r w:rsidRPr="00B36BFF">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w:t>
      </w:r>
      <w:r>
        <w:rPr>
          <w:rFonts w:ascii="Arial" w:hAnsi="Arial" w:cs="Arial"/>
          <w:color w:val="000000"/>
          <w:sz w:val="20"/>
        </w:rPr>
        <w:t>1</w:t>
      </w:r>
      <w:r w:rsidRPr="00B36BFF">
        <w:rPr>
          <w:rFonts w:ascii="Arial" w:hAnsi="Arial" w:cs="Arial"/>
          <w:color w:val="000000"/>
          <w:sz w:val="20"/>
        </w:rPr>
        <w:t xml:space="preserve">, KRAIBURG TPE compte plus de </w:t>
      </w:r>
      <w:r>
        <w:rPr>
          <w:rFonts w:ascii="Arial" w:hAnsi="Arial" w:cs="Arial"/>
          <w:color w:val="000000"/>
          <w:sz w:val="20"/>
        </w:rPr>
        <w:t>682</w:t>
      </w:r>
      <w:r w:rsidRPr="00B36BFF">
        <w:rPr>
          <w:rFonts w:ascii="Arial" w:hAnsi="Arial" w:cs="Arial"/>
          <w:color w:val="000000"/>
          <w:sz w:val="20"/>
        </w:rPr>
        <w:t xml:space="preserve"> employés et a enregistré un chiffre d'affaires de </w:t>
      </w:r>
      <w:r>
        <w:rPr>
          <w:rFonts w:ascii="Arial" w:hAnsi="Arial" w:cs="Arial"/>
          <w:color w:val="000000"/>
          <w:sz w:val="20"/>
        </w:rPr>
        <w:t xml:space="preserve">216 </w:t>
      </w:r>
      <w:r w:rsidRPr="00B36BFF">
        <w:rPr>
          <w:rFonts w:ascii="Arial" w:hAnsi="Arial" w:cs="Arial"/>
          <w:color w:val="000000"/>
          <w:sz w:val="20"/>
        </w:rPr>
        <w:t>millions d'euros.</w:t>
      </w:r>
    </w:p>
    <w:p w14:paraId="41A2E88F" w14:textId="591073B5" w:rsidR="002C07D0" w:rsidRPr="009F3237" w:rsidRDefault="002C07D0">
      <w:pPr>
        <w:rPr>
          <w:rFonts w:ascii="Arial" w:hAnsi="Arial" w:cs="Arial"/>
          <w:bCs/>
          <w:color w:val="000000"/>
          <w:sz w:val="20"/>
          <w:szCs w:val="20"/>
        </w:rPr>
      </w:pPr>
    </w:p>
    <w:sectPr w:rsidR="002C07D0" w:rsidRPr="009F3237" w:rsidSect="00F125F3">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D3DE4" w14:textId="77777777" w:rsidR="00AC2764" w:rsidRDefault="00AC2764" w:rsidP="00784C57">
      <w:pPr>
        <w:spacing w:after="0" w:line="240" w:lineRule="auto"/>
      </w:pPr>
      <w:r>
        <w:separator/>
      </w:r>
    </w:p>
  </w:endnote>
  <w:endnote w:type="continuationSeparator" w:id="0">
    <w:p w14:paraId="2B5F8FE6" w14:textId="77777777" w:rsidR="00AC2764" w:rsidRDefault="00AC276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3D249" w14:textId="77777777" w:rsidR="00AC2764" w:rsidRDefault="00AC2764" w:rsidP="00784C57">
      <w:pPr>
        <w:spacing w:after="0" w:line="240" w:lineRule="auto"/>
      </w:pPr>
      <w:r>
        <w:separator/>
      </w:r>
    </w:p>
  </w:footnote>
  <w:footnote w:type="continuationSeparator" w:id="0">
    <w:p w14:paraId="2036E12A" w14:textId="77777777" w:rsidR="00AC2764" w:rsidRDefault="00AC276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9C0158"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D3CC7E8" w14:textId="0315BB85" w:rsidR="00233F61" w:rsidRPr="00625948" w:rsidRDefault="00233F61" w:rsidP="00233F61">
          <w:pPr>
            <w:spacing w:after="0" w:line="360" w:lineRule="auto"/>
            <w:jc w:val="both"/>
            <w:rPr>
              <w:rFonts w:ascii="Arial" w:hAnsi="Arial" w:cs="Arial"/>
              <w:b/>
              <w:bCs/>
              <w:strike/>
              <w:sz w:val="16"/>
              <w:szCs w:val="16"/>
            </w:rPr>
          </w:pPr>
          <w:r>
            <w:rPr>
              <w:rFonts w:ascii="Arial" w:hAnsi="Arial"/>
              <w:b/>
              <w:sz w:val="16"/>
            </w:rPr>
            <w:t xml:space="preserve">KRAIBURG TPE teste </w:t>
          </w:r>
          <w:r w:rsidR="00761086">
            <w:rPr>
              <w:rFonts w:ascii="Arial" w:hAnsi="Arial"/>
              <w:b/>
              <w:sz w:val="16"/>
            </w:rPr>
            <w:t>s</w:t>
          </w:r>
          <w:r>
            <w:rPr>
              <w:rFonts w:ascii="Arial" w:hAnsi="Arial"/>
              <w:b/>
              <w:sz w:val="16"/>
            </w:rPr>
            <w:t xml:space="preserve">es compounds taillés sur mesure en se servant d’un nouveau concept d’outillage </w:t>
          </w:r>
        </w:p>
        <w:p w14:paraId="1FCE0DFD" w14:textId="77777777" w:rsidR="00233F61" w:rsidRPr="00014BB3" w:rsidRDefault="00233F61" w:rsidP="00233F61">
          <w:pPr>
            <w:spacing w:after="0" w:line="360" w:lineRule="auto"/>
            <w:jc w:val="both"/>
            <w:rPr>
              <w:rFonts w:ascii="Arial" w:hAnsi="Arial" w:cs="Arial"/>
              <w:b/>
              <w:bCs/>
              <w:sz w:val="16"/>
              <w:szCs w:val="16"/>
            </w:rPr>
          </w:pPr>
          <w:r>
            <w:rPr>
              <w:rFonts w:ascii="Arial" w:hAnsi="Arial"/>
              <w:b/>
              <w:sz w:val="16"/>
            </w:rPr>
            <w:t>Waldkraiburg, avril 2022</w:t>
          </w:r>
        </w:p>
        <w:p w14:paraId="4F16FFE5"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2</w:t>
          </w:r>
          <w:r w:rsidR="00C37A0D" w:rsidRPr="00C71DA0">
            <w:rPr>
              <w:rFonts w:ascii="Arial" w:hAnsi="Arial" w:cs="Arial"/>
              <w:b/>
              <w:sz w:val="16"/>
            </w:rPr>
            <w:fldChar w:fldCharType="end"/>
          </w:r>
          <w:r>
            <w:rPr>
              <w:rFonts w:ascii="Arial" w:hAnsi="Arial"/>
              <w:b/>
              <w:sz w:val="16"/>
            </w:rPr>
            <w:t xml:space="preserve"> de </w:t>
          </w:r>
          <w:fldSimple w:instr="NUMPAGES  \* Arabic  \* MERGEFORMAT">
            <w:r w:rsidR="00794FE0" w:rsidRPr="00794FE0">
              <w:rPr>
                <w:rFonts w:ascii="Arial" w:hAnsi="Arial" w:cs="Arial"/>
                <w:b/>
                <w:sz w:val="16"/>
              </w:rPr>
              <w:t>5</w:t>
            </w:r>
          </w:fldSimple>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233F61"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19788710" w14:textId="68856AEF" w:rsidR="00233F61" w:rsidRPr="00625948" w:rsidRDefault="00233F61" w:rsidP="00233F61">
          <w:pPr>
            <w:spacing w:after="0" w:line="360" w:lineRule="auto"/>
            <w:jc w:val="both"/>
            <w:rPr>
              <w:rFonts w:ascii="Arial" w:hAnsi="Arial" w:cs="Arial"/>
              <w:b/>
              <w:bCs/>
              <w:strike/>
              <w:sz w:val="16"/>
              <w:szCs w:val="16"/>
            </w:rPr>
          </w:pPr>
          <w:r>
            <w:rPr>
              <w:rFonts w:ascii="Arial" w:hAnsi="Arial"/>
              <w:b/>
              <w:sz w:val="16"/>
            </w:rPr>
            <w:t xml:space="preserve">KRAIBURG TPE teste </w:t>
          </w:r>
          <w:r w:rsidR="00761086">
            <w:rPr>
              <w:rFonts w:ascii="Arial" w:hAnsi="Arial"/>
              <w:b/>
              <w:sz w:val="16"/>
            </w:rPr>
            <w:t>s</w:t>
          </w:r>
          <w:r>
            <w:rPr>
              <w:rFonts w:ascii="Arial" w:hAnsi="Arial"/>
              <w:b/>
              <w:sz w:val="16"/>
            </w:rPr>
            <w:t xml:space="preserve">es compounds taillés sur mesure en se servant d’un nouveau concept d’outillage </w:t>
          </w:r>
        </w:p>
        <w:p w14:paraId="7CA21669" w14:textId="7CD9BA78"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avril 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9F3237" w:rsidRDefault="00502615" w:rsidP="00502615">
          <w:pPr>
            <w:pStyle w:val="Kopfzeile"/>
            <w:tabs>
              <w:tab w:val="clear" w:pos="4703"/>
              <w:tab w:val="clear" w:pos="9406"/>
            </w:tabs>
            <w:rPr>
              <w:rFonts w:ascii="Arial" w:hAnsi="Arial" w:cs="Arial"/>
              <w:sz w:val="16"/>
              <w:szCs w:val="16"/>
              <w:lang w:val="de-DE"/>
            </w:rPr>
          </w:pPr>
          <w:r w:rsidRPr="009F3237">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9F3237">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9F3237"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9F3237"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9F3237"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77777777" w:rsidR="00E07B9C" w:rsidRPr="00D138E6" w:rsidRDefault="00E07B9C" w:rsidP="00E07B9C">
                          <w:pPr>
                            <w:pStyle w:val="Textkrper-Zeileneinzug"/>
                            <w:ind w:left="0"/>
                            <w:rPr>
                              <w:i w:val="0"/>
                              <w:sz w:val="16"/>
                              <w:szCs w:val="16"/>
                            </w:rPr>
                          </w:pPr>
                          <w:r>
                            <w:rPr>
                              <w:i w:val="0"/>
                              <w:sz w:val="16"/>
                            </w:rPr>
                            <w:t>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0242B9C5" w14:textId="79242AC9" w:rsidR="009A0DB6" w:rsidRPr="009A0DB6" w:rsidRDefault="009A0DB6" w:rsidP="009A0DB6">
                          <w:pPr>
                            <w:spacing w:after="0" w:line="360" w:lineRule="auto"/>
                            <w:rPr>
                              <w:rStyle w:val="Hyperlink"/>
                              <w:rFonts w:ascii="Arial" w:hAnsi="Arial" w:cs="Arial"/>
                              <w:sz w:val="16"/>
                              <w:szCs w:val="16"/>
                            </w:rPr>
                          </w:pPr>
                          <w:r>
                            <w:rPr>
                              <w:rFonts w:ascii="Arial" w:hAnsi="Arial"/>
                              <w:sz w:val="16"/>
                            </w:rPr>
                            <w:fldChar w:fldCharType="begin"/>
                          </w:r>
                          <w:r>
                            <w:rPr>
                              <w:rFonts w:ascii="Arial" w:hAnsi="Arial"/>
                              <w:sz w:val="16"/>
                            </w:rPr>
                            <w:instrText xml:space="preserve"> HYPERLINK "mailto:Juliane.Schmidhuber@kraiburg-tpe.com" </w:instrText>
                          </w:r>
                          <w:r>
                            <w:rPr>
                              <w:rFonts w:ascii="Arial" w:hAnsi="Arial"/>
                              <w:sz w:val="16"/>
                            </w:rPr>
                            <w:fldChar w:fldCharType="separate"/>
                          </w:r>
                          <w:r>
                            <w:rPr>
                              <w:rStyle w:val="Hyperlink"/>
                              <w:rFonts w:ascii="Arial" w:hAnsi="Arial"/>
                              <w:sz w:val="16"/>
                            </w:rPr>
                            <w:t>Juliane.Schmidhuber@kraiburg-tpe.com</w:t>
                          </w:r>
                        </w:p>
                        <w:p w14:paraId="07C4BA2C" w14:textId="48812FA5" w:rsidR="006A7575" w:rsidRPr="00D138E6" w:rsidRDefault="009A0DB6" w:rsidP="006A7575">
                          <w:pPr>
                            <w:pStyle w:val="Textkrper-Zeileneinzug"/>
                            <w:ind w:left="0"/>
                            <w:rPr>
                              <w:sz w:val="16"/>
                            </w:rPr>
                          </w:pPr>
                          <w:r>
                            <w:rPr>
                              <w:rFonts w:eastAsiaTheme="minorEastAsia" w:cstheme="minorBidi"/>
                              <w:i w:val="0"/>
                              <w:sz w:val="16"/>
                            </w:rPr>
                            <w:fldChar w:fldCharType="end"/>
                          </w: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0E4CDAC8" w14:textId="77777777" w:rsidR="00235F23" w:rsidRPr="009F3237" w:rsidRDefault="00235F23" w:rsidP="00235F23">
                          <w:pPr>
                            <w:spacing w:after="0" w:line="360" w:lineRule="auto"/>
                            <w:rPr>
                              <w:rFonts w:ascii="Arial" w:hAnsi="Arial" w:cs="Arial"/>
                              <w:sz w:val="16"/>
                              <w:lang w:val="nl-NL"/>
                            </w:rPr>
                          </w:pPr>
                          <w:r w:rsidRPr="009F3237">
                            <w:rPr>
                              <w:rFonts w:ascii="Arial" w:hAnsi="Arial"/>
                              <w:i/>
                              <w:sz w:val="16"/>
                              <w:lang w:val="nl-NL"/>
                            </w:rPr>
                            <w:t>EMG</w:t>
                          </w:r>
                        </w:p>
                        <w:p w14:paraId="3571EC98" w14:textId="77777777" w:rsidR="00235F23" w:rsidRPr="009F3237" w:rsidRDefault="00235F23" w:rsidP="00235F23">
                          <w:pPr>
                            <w:spacing w:after="0" w:line="360" w:lineRule="auto"/>
                            <w:rPr>
                              <w:rFonts w:ascii="Arial" w:hAnsi="Arial"/>
                              <w:sz w:val="16"/>
                              <w:lang w:val="nl-NL"/>
                            </w:rPr>
                          </w:pPr>
                          <w:r w:rsidRPr="009F3237">
                            <w:rPr>
                              <w:rFonts w:ascii="Arial" w:hAnsi="Arial"/>
                              <w:sz w:val="16"/>
                              <w:lang w:val="nl-NL"/>
                            </w:rPr>
                            <w:t>Rita Verschuuren</w:t>
                          </w:r>
                        </w:p>
                        <w:p w14:paraId="6E8E5710" w14:textId="77777777" w:rsidR="00235F23" w:rsidRPr="009F3237" w:rsidRDefault="00235F23" w:rsidP="00235F23">
                          <w:pPr>
                            <w:spacing w:after="0" w:line="360" w:lineRule="auto"/>
                            <w:rPr>
                              <w:rFonts w:ascii="Arial" w:hAnsi="Arial" w:cs="Arial"/>
                              <w:sz w:val="16"/>
                              <w:lang w:val="nl-NL"/>
                            </w:rPr>
                          </w:pPr>
                          <w:r w:rsidRPr="009F3237">
                            <w:rPr>
                              <w:rFonts w:ascii="Arial" w:hAnsi="Arial"/>
                              <w:sz w:val="16"/>
                              <w:lang w:val="nl-NL"/>
                            </w:rPr>
                            <w:t>Tél: +31 164 317 024</w:t>
                          </w:r>
                        </w:p>
                        <w:p w14:paraId="65AEE477" w14:textId="7B8A6005" w:rsidR="00235F23" w:rsidRPr="009F3237" w:rsidRDefault="00962896" w:rsidP="00235F23">
                          <w:pPr>
                            <w:spacing w:after="0" w:line="360" w:lineRule="auto"/>
                            <w:rPr>
                              <w:rFonts w:ascii="Arial" w:hAnsi="Arial" w:cs="Arial"/>
                              <w:sz w:val="16"/>
                              <w:szCs w:val="16"/>
                              <w:lang w:val="nl-NL"/>
                            </w:rPr>
                          </w:pPr>
                          <w:hyperlink r:id="rId2" w:history="1">
                            <w:r w:rsidR="002808A5" w:rsidRPr="009F3237">
                              <w:rPr>
                                <w:rStyle w:val="Hyperlink"/>
                                <w:rFonts w:ascii="Arial" w:hAnsi="Arial"/>
                                <w:sz w:val="16"/>
                                <w:lang w:val="nl-NL"/>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9F3237"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77777777" w:rsidR="00E07B9C" w:rsidRPr="00D138E6" w:rsidRDefault="00E07B9C" w:rsidP="00E07B9C">
                    <w:pPr>
                      <w:pStyle w:val="Textkrper-Zeileneinzug"/>
                      <w:ind w:left="0"/>
                      <w:rPr>
                        <w:i w:val="0"/>
                        <w:sz w:val="16"/>
                        <w:szCs w:val="16"/>
                      </w:rPr>
                    </w:pPr>
                    <w:r>
                      <w:rPr>
                        <w:i w:val="0"/>
                        <w:sz w:val="16"/>
                      </w:rPr>
                      <w:t>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0242B9C5" w14:textId="79242AC9" w:rsidR="009A0DB6" w:rsidRPr="009A0DB6" w:rsidRDefault="009A0DB6" w:rsidP="009A0DB6">
                    <w:pPr>
                      <w:spacing w:after="0" w:line="360" w:lineRule="auto"/>
                      <w:rPr>
                        <w:rStyle w:val="Hyperlink"/>
                        <w:rFonts w:ascii="Arial" w:hAnsi="Arial" w:cs="Arial"/>
                        <w:sz w:val="16"/>
                        <w:szCs w:val="16"/>
                      </w:rPr>
                    </w:pPr>
                    <w:r>
                      <w:rPr>
                        <w:rFonts w:ascii="Arial" w:hAnsi="Arial"/>
                        <w:sz w:val="16"/>
                      </w:rPr>
                      <w:fldChar w:fldCharType="begin"/>
                    </w:r>
                    <w:r>
                      <w:rPr>
                        <w:rFonts w:ascii="Arial" w:hAnsi="Arial"/>
                        <w:sz w:val="16"/>
                      </w:rPr>
                      <w:instrText xml:space="preserve"> HYPERLINK "mailto:Juliane.Schmidhuber@kraiburg-tpe.com" </w:instrText>
                    </w:r>
                    <w:r>
                      <w:rPr>
                        <w:rFonts w:ascii="Arial" w:hAnsi="Arial"/>
                        <w:sz w:val="16"/>
                      </w:rPr>
                      <w:fldChar w:fldCharType="separate"/>
                    </w:r>
                    <w:r>
                      <w:rPr>
                        <w:rStyle w:val="Hyperlink"/>
                        <w:rFonts w:ascii="Arial" w:hAnsi="Arial"/>
                        <w:sz w:val="16"/>
                      </w:rPr>
                      <w:t>Juliane.Schmidhuber@kraiburg-tpe.com</w:t>
                    </w:r>
                  </w:p>
                  <w:p w14:paraId="07C4BA2C" w14:textId="48812FA5" w:rsidR="006A7575" w:rsidRPr="00D138E6" w:rsidRDefault="009A0DB6" w:rsidP="006A7575">
                    <w:pPr>
                      <w:pStyle w:val="Textkrper-Zeileneinzug"/>
                      <w:ind w:left="0"/>
                      <w:rPr>
                        <w:sz w:val="16"/>
                      </w:rPr>
                    </w:pPr>
                    <w:r>
                      <w:rPr>
                        <w:rFonts w:eastAsiaTheme="minorEastAsia" w:cstheme="minorBidi"/>
                        <w:i w:val="0"/>
                        <w:sz w:val="16"/>
                      </w:rPr>
                      <w:fldChar w:fldCharType="end"/>
                    </w: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0E4CDAC8" w14:textId="77777777" w:rsidR="00235F23" w:rsidRPr="009F3237" w:rsidRDefault="00235F23" w:rsidP="00235F23">
                    <w:pPr>
                      <w:spacing w:after="0" w:line="360" w:lineRule="auto"/>
                      <w:rPr>
                        <w:rFonts w:ascii="Arial" w:hAnsi="Arial" w:cs="Arial"/>
                        <w:sz w:val="16"/>
                        <w:lang w:val="nl-NL"/>
                      </w:rPr>
                    </w:pPr>
                    <w:r w:rsidRPr="009F3237">
                      <w:rPr>
                        <w:rFonts w:ascii="Arial" w:hAnsi="Arial"/>
                        <w:i/>
                        <w:sz w:val="16"/>
                        <w:lang w:val="nl-NL"/>
                      </w:rPr>
                      <w:t>EMG</w:t>
                    </w:r>
                  </w:p>
                  <w:p w14:paraId="3571EC98" w14:textId="77777777" w:rsidR="00235F23" w:rsidRPr="009F3237" w:rsidRDefault="00235F23" w:rsidP="00235F23">
                    <w:pPr>
                      <w:spacing w:after="0" w:line="360" w:lineRule="auto"/>
                      <w:rPr>
                        <w:rFonts w:ascii="Arial" w:hAnsi="Arial"/>
                        <w:sz w:val="16"/>
                        <w:lang w:val="nl-NL"/>
                      </w:rPr>
                    </w:pPr>
                    <w:r w:rsidRPr="009F3237">
                      <w:rPr>
                        <w:rFonts w:ascii="Arial" w:hAnsi="Arial"/>
                        <w:sz w:val="16"/>
                        <w:lang w:val="nl-NL"/>
                      </w:rPr>
                      <w:t>Rita Verschuuren</w:t>
                    </w:r>
                  </w:p>
                  <w:p w14:paraId="6E8E5710" w14:textId="77777777" w:rsidR="00235F23" w:rsidRPr="009F3237" w:rsidRDefault="00235F23" w:rsidP="00235F23">
                    <w:pPr>
                      <w:spacing w:after="0" w:line="360" w:lineRule="auto"/>
                      <w:rPr>
                        <w:rFonts w:ascii="Arial" w:hAnsi="Arial" w:cs="Arial"/>
                        <w:sz w:val="16"/>
                        <w:lang w:val="nl-NL"/>
                      </w:rPr>
                    </w:pPr>
                    <w:r w:rsidRPr="009F3237">
                      <w:rPr>
                        <w:rFonts w:ascii="Arial" w:hAnsi="Arial"/>
                        <w:sz w:val="16"/>
                        <w:lang w:val="nl-NL"/>
                      </w:rPr>
                      <w:t>Tél: +31 164 317 024</w:t>
                    </w:r>
                  </w:p>
                  <w:p w14:paraId="65AEE477" w14:textId="7B8A6005" w:rsidR="00235F23" w:rsidRPr="009F3237" w:rsidRDefault="00962896" w:rsidP="00235F23">
                    <w:pPr>
                      <w:spacing w:after="0" w:line="360" w:lineRule="auto"/>
                      <w:rPr>
                        <w:rFonts w:ascii="Arial" w:hAnsi="Arial" w:cs="Arial"/>
                        <w:sz w:val="16"/>
                        <w:szCs w:val="16"/>
                        <w:lang w:val="nl-NL"/>
                      </w:rPr>
                    </w:pPr>
                    <w:hyperlink r:id="rId3" w:history="1">
                      <w:r w:rsidR="002808A5" w:rsidRPr="009F3237">
                        <w:rPr>
                          <w:rStyle w:val="Hyperlink"/>
                          <w:rFonts w:ascii="Arial" w:hAnsi="Arial"/>
                          <w:sz w:val="16"/>
                          <w:lang w:val="nl-NL"/>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2C0A76"/>
    <w:multiLevelType w:val="hybridMultilevel"/>
    <w:tmpl w:val="1EF4F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00592">
    <w:abstractNumId w:val="2"/>
  </w:num>
  <w:num w:numId="2" w16cid:durableId="697198469">
    <w:abstractNumId w:val="4"/>
  </w:num>
  <w:num w:numId="3" w16cid:durableId="1566793779">
    <w:abstractNumId w:val="1"/>
  </w:num>
  <w:num w:numId="4" w16cid:durableId="1873836350">
    <w:abstractNumId w:val="6"/>
  </w:num>
  <w:num w:numId="5" w16cid:durableId="372000119">
    <w:abstractNumId w:val="5"/>
  </w:num>
  <w:num w:numId="6" w16cid:durableId="1500653342">
    <w:abstractNumId w:val="0"/>
  </w:num>
  <w:num w:numId="7" w16cid:durableId="15217741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1A8"/>
    <w:rsid w:val="00014BB3"/>
    <w:rsid w:val="00041B77"/>
    <w:rsid w:val="00043390"/>
    <w:rsid w:val="0004695A"/>
    <w:rsid w:val="000557F2"/>
    <w:rsid w:val="00062437"/>
    <w:rsid w:val="00071236"/>
    <w:rsid w:val="00083596"/>
    <w:rsid w:val="00085C22"/>
    <w:rsid w:val="0008699C"/>
    <w:rsid w:val="00096CA7"/>
    <w:rsid w:val="00097D31"/>
    <w:rsid w:val="000A003D"/>
    <w:rsid w:val="000A11DA"/>
    <w:rsid w:val="000A510D"/>
    <w:rsid w:val="000B1A55"/>
    <w:rsid w:val="000B6A97"/>
    <w:rsid w:val="000C591E"/>
    <w:rsid w:val="000D12E7"/>
    <w:rsid w:val="000D178A"/>
    <w:rsid w:val="000D1F42"/>
    <w:rsid w:val="000D56B8"/>
    <w:rsid w:val="000F2C44"/>
    <w:rsid w:val="000F2DAE"/>
    <w:rsid w:val="000F32CD"/>
    <w:rsid w:val="000F7C99"/>
    <w:rsid w:val="00111092"/>
    <w:rsid w:val="00121086"/>
    <w:rsid w:val="00122108"/>
    <w:rsid w:val="00122298"/>
    <w:rsid w:val="001246FA"/>
    <w:rsid w:val="00144072"/>
    <w:rsid w:val="00146E7E"/>
    <w:rsid w:val="00150523"/>
    <w:rsid w:val="00156A2A"/>
    <w:rsid w:val="00163E63"/>
    <w:rsid w:val="00171C19"/>
    <w:rsid w:val="0017332B"/>
    <w:rsid w:val="00180F66"/>
    <w:rsid w:val="00196F78"/>
    <w:rsid w:val="001A1A47"/>
    <w:rsid w:val="001A4BDC"/>
    <w:rsid w:val="001A51A3"/>
    <w:rsid w:val="001A66B1"/>
    <w:rsid w:val="001B2387"/>
    <w:rsid w:val="001C4762"/>
    <w:rsid w:val="001C4EAE"/>
    <w:rsid w:val="001D21B8"/>
    <w:rsid w:val="001D24E4"/>
    <w:rsid w:val="001D4898"/>
    <w:rsid w:val="001D646F"/>
    <w:rsid w:val="001E21C8"/>
    <w:rsid w:val="001F5C9D"/>
    <w:rsid w:val="00200183"/>
    <w:rsid w:val="00201710"/>
    <w:rsid w:val="002122C6"/>
    <w:rsid w:val="00224863"/>
    <w:rsid w:val="00225FD8"/>
    <w:rsid w:val="00233F61"/>
    <w:rsid w:val="00235BA5"/>
    <w:rsid w:val="00235F23"/>
    <w:rsid w:val="00240359"/>
    <w:rsid w:val="002631F5"/>
    <w:rsid w:val="00275E64"/>
    <w:rsid w:val="002808A5"/>
    <w:rsid w:val="00280BA4"/>
    <w:rsid w:val="00290773"/>
    <w:rsid w:val="0029752E"/>
    <w:rsid w:val="002A1B2F"/>
    <w:rsid w:val="002A37DD"/>
    <w:rsid w:val="002B3A55"/>
    <w:rsid w:val="002C07D0"/>
    <w:rsid w:val="002C2ED7"/>
    <w:rsid w:val="002C4280"/>
    <w:rsid w:val="002C472D"/>
    <w:rsid w:val="002C6993"/>
    <w:rsid w:val="002F2061"/>
    <w:rsid w:val="002F563D"/>
    <w:rsid w:val="0030448E"/>
    <w:rsid w:val="00320C11"/>
    <w:rsid w:val="00330540"/>
    <w:rsid w:val="00334615"/>
    <w:rsid w:val="00334E61"/>
    <w:rsid w:val="0035315F"/>
    <w:rsid w:val="00357AA0"/>
    <w:rsid w:val="0037152D"/>
    <w:rsid w:val="00375E61"/>
    <w:rsid w:val="00385A9C"/>
    <w:rsid w:val="003A75EF"/>
    <w:rsid w:val="003C1CBC"/>
    <w:rsid w:val="003C6DEF"/>
    <w:rsid w:val="003C78DA"/>
    <w:rsid w:val="003E19EE"/>
    <w:rsid w:val="004002A2"/>
    <w:rsid w:val="00406C85"/>
    <w:rsid w:val="004133D7"/>
    <w:rsid w:val="00424F1F"/>
    <w:rsid w:val="00456843"/>
    <w:rsid w:val="00456A3B"/>
    <w:rsid w:val="00460785"/>
    <w:rsid w:val="00462DCA"/>
    <w:rsid w:val="00471A94"/>
    <w:rsid w:val="0047441F"/>
    <w:rsid w:val="00481947"/>
    <w:rsid w:val="00482ECA"/>
    <w:rsid w:val="004855C8"/>
    <w:rsid w:val="004970A0"/>
    <w:rsid w:val="004A0CA6"/>
    <w:rsid w:val="004A5D65"/>
    <w:rsid w:val="004A62E0"/>
    <w:rsid w:val="004C1410"/>
    <w:rsid w:val="004C6E24"/>
    <w:rsid w:val="004D4F32"/>
    <w:rsid w:val="004D5BAF"/>
    <w:rsid w:val="005011E4"/>
    <w:rsid w:val="00502615"/>
    <w:rsid w:val="00503694"/>
    <w:rsid w:val="0050419E"/>
    <w:rsid w:val="00550C61"/>
    <w:rsid w:val="0055768D"/>
    <w:rsid w:val="00593A32"/>
    <w:rsid w:val="005A4CFB"/>
    <w:rsid w:val="005D467D"/>
    <w:rsid w:val="005E1C3F"/>
    <w:rsid w:val="005F6E8A"/>
    <w:rsid w:val="00614013"/>
    <w:rsid w:val="006162F9"/>
    <w:rsid w:val="00621DDB"/>
    <w:rsid w:val="00650584"/>
    <w:rsid w:val="00661BAB"/>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1575E"/>
    <w:rsid w:val="00716833"/>
    <w:rsid w:val="00717F62"/>
    <w:rsid w:val="00724DF8"/>
    <w:rsid w:val="00741BA7"/>
    <w:rsid w:val="00744F3B"/>
    <w:rsid w:val="00747ABD"/>
    <w:rsid w:val="0075191D"/>
    <w:rsid w:val="00760786"/>
    <w:rsid w:val="00761086"/>
    <w:rsid w:val="0078239C"/>
    <w:rsid w:val="007831E2"/>
    <w:rsid w:val="00784C57"/>
    <w:rsid w:val="00794FE0"/>
    <w:rsid w:val="007A2459"/>
    <w:rsid w:val="007B0896"/>
    <w:rsid w:val="007B4C2D"/>
    <w:rsid w:val="007D7444"/>
    <w:rsid w:val="007F1877"/>
    <w:rsid w:val="007F3DBF"/>
    <w:rsid w:val="00801767"/>
    <w:rsid w:val="00801792"/>
    <w:rsid w:val="0080281F"/>
    <w:rsid w:val="00805FA2"/>
    <w:rsid w:val="008068D0"/>
    <w:rsid w:val="008671FD"/>
    <w:rsid w:val="00876370"/>
    <w:rsid w:val="0088592F"/>
    <w:rsid w:val="00885B5F"/>
    <w:rsid w:val="00885E31"/>
    <w:rsid w:val="00893ECA"/>
    <w:rsid w:val="008A294C"/>
    <w:rsid w:val="008A4E99"/>
    <w:rsid w:val="008A53B8"/>
    <w:rsid w:val="008B1F30"/>
    <w:rsid w:val="008B2E96"/>
    <w:rsid w:val="008B6AFF"/>
    <w:rsid w:val="008C43CA"/>
    <w:rsid w:val="008C6A03"/>
    <w:rsid w:val="008D6339"/>
    <w:rsid w:val="008E22FE"/>
    <w:rsid w:val="008E5B5F"/>
    <w:rsid w:val="008F3AA4"/>
    <w:rsid w:val="00904014"/>
    <w:rsid w:val="00923D2E"/>
    <w:rsid w:val="00925B60"/>
    <w:rsid w:val="00937972"/>
    <w:rsid w:val="009409EB"/>
    <w:rsid w:val="0094694B"/>
    <w:rsid w:val="00947D55"/>
    <w:rsid w:val="0096067A"/>
    <w:rsid w:val="00962896"/>
    <w:rsid w:val="00964C40"/>
    <w:rsid w:val="0097130A"/>
    <w:rsid w:val="00972DC1"/>
    <w:rsid w:val="00980DBB"/>
    <w:rsid w:val="009A0DB6"/>
    <w:rsid w:val="009A211A"/>
    <w:rsid w:val="009B2597"/>
    <w:rsid w:val="009C0158"/>
    <w:rsid w:val="009D1170"/>
    <w:rsid w:val="009E4E67"/>
    <w:rsid w:val="009E74A0"/>
    <w:rsid w:val="009F3237"/>
    <w:rsid w:val="00A1473E"/>
    <w:rsid w:val="00A24505"/>
    <w:rsid w:val="00A24B59"/>
    <w:rsid w:val="00A2616A"/>
    <w:rsid w:val="00A57CD6"/>
    <w:rsid w:val="00A709B8"/>
    <w:rsid w:val="00A713E3"/>
    <w:rsid w:val="00A761E1"/>
    <w:rsid w:val="00A805C3"/>
    <w:rsid w:val="00A805F6"/>
    <w:rsid w:val="00A832FB"/>
    <w:rsid w:val="00AA1705"/>
    <w:rsid w:val="00AB0CC7"/>
    <w:rsid w:val="00AB3412"/>
    <w:rsid w:val="00AB48F2"/>
    <w:rsid w:val="00AC2764"/>
    <w:rsid w:val="00AD13B3"/>
    <w:rsid w:val="00AF51F3"/>
    <w:rsid w:val="00AF706E"/>
    <w:rsid w:val="00B068E3"/>
    <w:rsid w:val="00B06B0E"/>
    <w:rsid w:val="00B20583"/>
    <w:rsid w:val="00B20D0E"/>
    <w:rsid w:val="00B21133"/>
    <w:rsid w:val="00B43FD8"/>
    <w:rsid w:val="00B56E79"/>
    <w:rsid w:val="00B71FAC"/>
    <w:rsid w:val="00B81B58"/>
    <w:rsid w:val="00B858DE"/>
    <w:rsid w:val="00BA2BC5"/>
    <w:rsid w:val="00BC1A81"/>
    <w:rsid w:val="00BC43F8"/>
    <w:rsid w:val="00BC5625"/>
    <w:rsid w:val="00BE5349"/>
    <w:rsid w:val="00BF28D4"/>
    <w:rsid w:val="00C0054B"/>
    <w:rsid w:val="00C0148E"/>
    <w:rsid w:val="00C10035"/>
    <w:rsid w:val="00C15AD8"/>
    <w:rsid w:val="00C20AF9"/>
    <w:rsid w:val="00C24DC3"/>
    <w:rsid w:val="00C27877"/>
    <w:rsid w:val="00C30003"/>
    <w:rsid w:val="00C327BE"/>
    <w:rsid w:val="00C33B05"/>
    <w:rsid w:val="00C37A0D"/>
    <w:rsid w:val="00C52029"/>
    <w:rsid w:val="00C566EF"/>
    <w:rsid w:val="00C5730B"/>
    <w:rsid w:val="00C70EBC"/>
    <w:rsid w:val="00C71DA0"/>
    <w:rsid w:val="00C75564"/>
    <w:rsid w:val="00C760BA"/>
    <w:rsid w:val="00C8056E"/>
    <w:rsid w:val="00C8574F"/>
    <w:rsid w:val="00C95294"/>
    <w:rsid w:val="00C97AAF"/>
    <w:rsid w:val="00CC2BDA"/>
    <w:rsid w:val="00CC41F7"/>
    <w:rsid w:val="00CC7667"/>
    <w:rsid w:val="00CD6E46"/>
    <w:rsid w:val="00CE3169"/>
    <w:rsid w:val="00CE6C93"/>
    <w:rsid w:val="00CF1F82"/>
    <w:rsid w:val="00D10271"/>
    <w:rsid w:val="00D117EB"/>
    <w:rsid w:val="00D138E6"/>
    <w:rsid w:val="00D14F71"/>
    <w:rsid w:val="00D2192F"/>
    <w:rsid w:val="00D238FD"/>
    <w:rsid w:val="00D3229F"/>
    <w:rsid w:val="00D325A5"/>
    <w:rsid w:val="00D349A7"/>
    <w:rsid w:val="00D34D49"/>
    <w:rsid w:val="00D41424"/>
    <w:rsid w:val="00D41761"/>
    <w:rsid w:val="00D50D0C"/>
    <w:rsid w:val="00D57B7A"/>
    <w:rsid w:val="00D625E8"/>
    <w:rsid w:val="00D625E9"/>
    <w:rsid w:val="00D81F17"/>
    <w:rsid w:val="00D821DB"/>
    <w:rsid w:val="00D90742"/>
    <w:rsid w:val="00D9749E"/>
    <w:rsid w:val="00DB2468"/>
    <w:rsid w:val="00DC10C6"/>
    <w:rsid w:val="00DC32CA"/>
    <w:rsid w:val="00DF10A8"/>
    <w:rsid w:val="00E01D16"/>
    <w:rsid w:val="00E0247F"/>
    <w:rsid w:val="00E039D8"/>
    <w:rsid w:val="00E07B9C"/>
    <w:rsid w:val="00E15B6A"/>
    <w:rsid w:val="00E16767"/>
    <w:rsid w:val="00E17CAC"/>
    <w:rsid w:val="00E533F6"/>
    <w:rsid w:val="00E54BF6"/>
    <w:rsid w:val="00E74526"/>
    <w:rsid w:val="00E908C9"/>
    <w:rsid w:val="00EA1FD4"/>
    <w:rsid w:val="00EB0394"/>
    <w:rsid w:val="00ED0CB9"/>
    <w:rsid w:val="00ED392F"/>
    <w:rsid w:val="00ED7A78"/>
    <w:rsid w:val="00F00FBC"/>
    <w:rsid w:val="00F030AF"/>
    <w:rsid w:val="00F11E25"/>
    <w:rsid w:val="00F125F3"/>
    <w:rsid w:val="00F14DFB"/>
    <w:rsid w:val="00F20F7E"/>
    <w:rsid w:val="00F228B0"/>
    <w:rsid w:val="00F33088"/>
    <w:rsid w:val="00F42B6B"/>
    <w:rsid w:val="00F50B59"/>
    <w:rsid w:val="00F53CBC"/>
    <w:rsid w:val="00F540D8"/>
    <w:rsid w:val="00F54D5B"/>
    <w:rsid w:val="00F56344"/>
    <w:rsid w:val="00F6359D"/>
    <w:rsid w:val="00F85CCD"/>
    <w:rsid w:val="00F94EAF"/>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EB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b-hein.de" TargetMode="External"/><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fr"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file:///C:\Users\scj1605\AppData\Local\Microsoft\Windows\INetCache\Content.Outlook\5T8NTW7O\www.kraiburg-tpe.co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werkzeugbau.com/" TargetMode="External"/><Relationship Id="rId14" Type="http://schemas.openxmlformats.org/officeDocument/2006/relationships/hyperlink" Target="https://www.instagram.com/kraiburg_tpe/?hl=fr"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RVerschuuren@emg-marcom.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710</Words>
  <Characters>4476</Characters>
  <Application>Microsoft Office Word</Application>
  <DocSecurity>0</DocSecurity>
  <Lines>37</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2022-04-06T09:47:00Z</dcterms:created>
  <dcterms:modified xsi:type="dcterms:W3CDTF">2022-04-06T09:53:00Z</dcterms:modified>
  <cp:category/>
</cp:coreProperties>
</file>