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9701F" w14:textId="77777777" w:rsidR="004F207B" w:rsidRPr="002628F6" w:rsidRDefault="002A37B2" w:rsidP="004F207B">
      <w:pPr>
        <w:keepLines/>
        <w:spacing w:after="0" w:line="360" w:lineRule="auto"/>
        <w:ind w:right="1701"/>
        <w:rPr>
          <w:rFonts w:ascii="Arial" w:hAnsi="Arial"/>
          <w:bCs/>
          <w:sz w:val="16"/>
        </w:rPr>
      </w:pPr>
      <w:r w:rsidRPr="002628F6">
        <w:rPr>
          <w:rFonts w:ascii="Arial" w:hAnsi="Arial"/>
          <w:bCs/>
          <w:sz w:val="20"/>
        </w:rPr>
        <w:t>Materiał TPE do zastosowań motoryzacyjnych wewnętrznych, o wysokiej zawartości surowców wtórnych</w:t>
      </w:r>
      <w:r w:rsidRPr="002628F6">
        <w:rPr>
          <w:rFonts w:ascii="Arial" w:hAnsi="Arial"/>
          <w:bCs/>
          <w:sz w:val="16"/>
        </w:rPr>
        <w:t xml:space="preserve"> </w:t>
      </w:r>
    </w:p>
    <w:p w14:paraId="5FC4AF37" w14:textId="77777777" w:rsidR="004F207B" w:rsidRDefault="004F207B" w:rsidP="001A1DDC">
      <w:pPr>
        <w:keepLines/>
        <w:spacing w:after="0" w:line="360" w:lineRule="auto"/>
        <w:ind w:right="1701"/>
        <w:jc w:val="both"/>
        <w:rPr>
          <w:rFonts w:ascii="Arial" w:hAnsi="Arial"/>
          <w:b/>
          <w:sz w:val="16"/>
        </w:rPr>
      </w:pPr>
    </w:p>
    <w:p w14:paraId="1F1908A8" w14:textId="1782C3B3" w:rsidR="002A37B2" w:rsidRDefault="002A37B2" w:rsidP="004F207B">
      <w:pPr>
        <w:keepLines/>
        <w:spacing w:after="0" w:line="360" w:lineRule="auto"/>
        <w:ind w:right="1701"/>
        <w:rPr>
          <w:rFonts w:ascii="Arial" w:hAnsi="Arial"/>
          <w:b/>
          <w:sz w:val="24"/>
        </w:rPr>
      </w:pPr>
      <w:r>
        <w:rPr>
          <w:rFonts w:ascii="Arial" w:hAnsi="Arial"/>
          <w:b/>
          <w:sz w:val="24"/>
        </w:rPr>
        <w:t xml:space="preserve">PIR-TPE: </w:t>
      </w:r>
      <w:r w:rsidR="000314B2">
        <w:rPr>
          <w:rFonts w:ascii="Arial" w:hAnsi="Arial"/>
          <w:b/>
          <w:sz w:val="24"/>
        </w:rPr>
        <w:t xml:space="preserve">nowy materiał do </w:t>
      </w:r>
      <w:r w:rsidR="001D293E" w:rsidRPr="001D293E">
        <w:rPr>
          <w:rFonts w:ascii="Arial" w:hAnsi="Arial"/>
          <w:b/>
          <w:color w:val="000000" w:themeColor="text1"/>
          <w:sz w:val="24"/>
        </w:rPr>
        <w:t>produkcji</w:t>
      </w:r>
      <w:r w:rsidR="001D293E">
        <w:rPr>
          <w:rFonts w:ascii="Arial" w:hAnsi="Arial"/>
          <w:b/>
          <w:sz w:val="24"/>
        </w:rPr>
        <w:t xml:space="preserve"> </w:t>
      </w:r>
      <w:r w:rsidR="000314B2">
        <w:rPr>
          <w:rFonts w:ascii="Arial" w:hAnsi="Arial"/>
          <w:b/>
          <w:sz w:val="24"/>
        </w:rPr>
        <w:t xml:space="preserve">elementów wyposażenia wnętrz samochodów, zgodny z </w:t>
      </w:r>
      <w:r w:rsidR="00C479B0">
        <w:rPr>
          <w:rFonts w:ascii="Arial" w:hAnsi="Arial"/>
          <w:b/>
          <w:sz w:val="24"/>
        </w:rPr>
        <w:t>najważniejszymi</w:t>
      </w:r>
      <w:r w:rsidR="000314B2">
        <w:rPr>
          <w:rFonts w:ascii="Arial" w:hAnsi="Arial"/>
          <w:b/>
          <w:sz w:val="24"/>
        </w:rPr>
        <w:t xml:space="preserve"> normami i obowiązującymi regulacjami.</w:t>
      </w:r>
    </w:p>
    <w:p w14:paraId="0E9A6107" w14:textId="77777777" w:rsidR="004F207B" w:rsidRDefault="004F207B" w:rsidP="001A1DDC">
      <w:pPr>
        <w:keepLines/>
        <w:spacing w:after="0" w:line="360" w:lineRule="auto"/>
        <w:ind w:right="1701"/>
        <w:jc w:val="both"/>
        <w:rPr>
          <w:rFonts w:ascii="Arial" w:hAnsi="Arial"/>
          <w:b/>
          <w:sz w:val="24"/>
        </w:rPr>
      </w:pPr>
    </w:p>
    <w:p w14:paraId="55BFE8C4" w14:textId="57F96780" w:rsidR="00555F67" w:rsidRPr="00334615" w:rsidRDefault="001C2BAC" w:rsidP="00555F67">
      <w:pPr>
        <w:keepLines/>
        <w:spacing w:after="0" w:line="360" w:lineRule="auto"/>
        <w:ind w:right="1701"/>
        <w:jc w:val="both"/>
        <w:rPr>
          <w:rFonts w:ascii="Arial" w:hAnsi="Arial" w:cs="Arial"/>
          <w:b/>
          <w:bCs/>
          <w:sz w:val="20"/>
          <w:szCs w:val="20"/>
        </w:rPr>
      </w:pPr>
      <w:r>
        <w:rPr>
          <w:rFonts w:ascii="Arial" w:hAnsi="Arial"/>
          <w:b/>
          <w:sz w:val="20"/>
        </w:rPr>
        <w:t xml:space="preserve">KRAIBURG TPE rozszerza </w:t>
      </w:r>
      <w:r w:rsidR="000314B2">
        <w:rPr>
          <w:rFonts w:ascii="Arial" w:hAnsi="Arial"/>
          <w:b/>
          <w:sz w:val="20"/>
        </w:rPr>
        <w:t xml:space="preserve">swoją </w:t>
      </w:r>
      <w:r>
        <w:rPr>
          <w:rFonts w:ascii="Arial" w:hAnsi="Arial"/>
          <w:b/>
          <w:sz w:val="20"/>
        </w:rPr>
        <w:t xml:space="preserve">ofertę </w:t>
      </w:r>
      <w:r w:rsidR="000314B2">
        <w:rPr>
          <w:rFonts w:ascii="Arial" w:hAnsi="Arial"/>
          <w:b/>
          <w:sz w:val="20"/>
        </w:rPr>
        <w:t xml:space="preserve">produktów kierowanych do </w:t>
      </w:r>
      <w:r>
        <w:rPr>
          <w:rFonts w:ascii="Arial" w:hAnsi="Arial"/>
          <w:b/>
          <w:sz w:val="20"/>
        </w:rPr>
        <w:t xml:space="preserve"> producentów OE</w:t>
      </w:r>
      <w:r w:rsidR="000314B2">
        <w:rPr>
          <w:rFonts w:ascii="Arial" w:hAnsi="Arial"/>
          <w:b/>
          <w:sz w:val="20"/>
        </w:rPr>
        <w:t>M</w:t>
      </w:r>
      <w:r>
        <w:rPr>
          <w:rFonts w:ascii="Arial" w:hAnsi="Arial"/>
          <w:b/>
          <w:sz w:val="20"/>
        </w:rPr>
        <w:t xml:space="preserve"> i ich dostawców, wnos</w:t>
      </w:r>
      <w:r w:rsidR="000314B2">
        <w:rPr>
          <w:rFonts w:ascii="Arial" w:hAnsi="Arial"/>
          <w:b/>
          <w:sz w:val="20"/>
        </w:rPr>
        <w:t>ząc</w:t>
      </w:r>
      <w:r>
        <w:rPr>
          <w:rFonts w:ascii="Arial" w:hAnsi="Arial"/>
          <w:b/>
          <w:sz w:val="20"/>
        </w:rPr>
        <w:t xml:space="preserve"> </w:t>
      </w:r>
      <w:r w:rsidR="000314B2">
        <w:rPr>
          <w:rFonts w:ascii="Arial" w:hAnsi="Arial"/>
          <w:b/>
          <w:sz w:val="20"/>
        </w:rPr>
        <w:t xml:space="preserve">jednocześnie </w:t>
      </w:r>
      <w:r>
        <w:rPr>
          <w:rFonts w:ascii="Arial" w:hAnsi="Arial"/>
          <w:b/>
          <w:sz w:val="20"/>
        </w:rPr>
        <w:t xml:space="preserve">istotny wkład w </w:t>
      </w:r>
      <w:r w:rsidR="00871B26">
        <w:rPr>
          <w:rFonts w:ascii="Arial" w:hAnsi="Arial"/>
          <w:b/>
          <w:sz w:val="20"/>
        </w:rPr>
        <w:t xml:space="preserve">zwiększanie </w:t>
      </w:r>
      <w:r>
        <w:rPr>
          <w:rFonts w:ascii="Arial" w:hAnsi="Arial"/>
          <w:b/>
          <w:sz w:val="20"/>
        </w:rPr>
        <w:t xml:space="preserve">wskaźników recyklingu i </w:t>
      </w:r>
      <w:r w:rsidR="00C479B0">
        <w:rPr>
          <w:rFonts w:ascii="Arial" w:hAnsi="Arial"/>
          <w:b/>
          <w:sz w:val="20"/>
        </w:rPr>
        <w:t>oferując</w:t>
      </w:r>
      <w:r>
        <w:rPr>
          <w:rFonts w:ascii="Arial" w:hAnsi="Arial"/>
          <w:b/>
          <w:sz w:val="20"/>
        </w:rPr>
        <w:t xml:space="preserve"> </w:t>
      </w:r>
      <w:r w:rsidR="00871B26">
        <w:rPr>
          <w:rFonts w:ascii="Arial" w:hAnsi="Arial"/>
          <w:b/>
          <w:sz w:val="20"/>
        </w:rPr>
        <w:t xml:space="preserve">realne rozwiązania </w:t>
      </w:r>
      <w:r>
        <w:rPr>
          <w:rFonts w:ascii="Arial" w:hAnsi="Arial"/>
          <w:b/>
          <w:sz w:val="20"/>
        </w:rPr>
        <w:t xml:space="preserve">na rzecz redukcji </w:t>
      </w:r>
      <w:r w:rsidR="00871B26">
        <w:rPr>
          <w:rFonts w:ascii="Arial" w:hAnsi="Arial"/>
          <w:b/>
          <w:sz w:val="20"/>
        </w:rPr>
        <w:t xml:space="preserve">śladu </w:t>
      </w:r>
      <w:r>
        <w:rPr>
          <w:rFonts w:ascii="Arial" w:hAnsi="Arial"/>
          <w:b/>
          <w:sz w:val="20"/>
        </w:rPr>
        <w:t xml:space="preserve">węglowego w </w:t>
      </w:r>
      <w:r w:rsidR="00871B26">
        <w:rPr>
          <w:rFonts w:ascii="Arial" w:hAnsi="Arial"/>
          <w:b/>
          <w:sz w:val="20"/>
        </w:rPr>
        <w:t xml:space="preserve">obszarze produktów </w:t>
      </w:r>
      <w:r>
        <w:rPr>
          <w:rFonts w:ascii="Arial" w:hAnsi="Arial"/>
          <w:b/>
          <w:sz w:val="20"/>
        </w:rPr>
        <w:t>wyposażenia wnętrz samochodów</w:t>
      </w:r>
      <w:r w:rsidR="00871B26">
        <w:rPr>
          <w:rFonts w:ascii="Arial" w:hAnsi="Arial"/>
          <w:b/>
          <w:sz w:val="20"/>
        </w:rPr>
        <w:t>.</w:t>
      </w:r>
      <w:r>
        <w:rPr>
          <w:rFonts w:ascii="Arial" w:hAnsi="Arial"/>
          <w:b/>
          <w:sz w:val="20"/>
        </w:rPr>
        <w:t xml:space="preserve"> </w:t>
      </w:r>
      <w:r w:rsidR="00871B26">
        <w:rPr>
          <w:rFonts w:ascii="Arial" w:hAnsi="Arial"/>
          <w:b/>
          <w:sz w:val="20"/>
        </w:rPr>
        <w:t xml:space="preserve">Materiały PIR-TPE zawierają do 38% surowców wtórnych pochodzenia </w:t>
      </w:r>
      <w:r w:rsidR="006579DA">
        <w:rPr>
          <w:rFonts w:ascii="Arial" w:hAnsi="Arial"/>
          <w:b/>
          <w:sz w:val="20"/>
        </w:rPr>
        <w:t>poprzemysłowego</w:t>
      </w:r>
      <w:r w:rsidR="00871B26">
        <w:rPr>
          <w:rFonts w:ascii="Arial" w:hAnsi="Arial"/>
          <w:b/>
          <w:sz w:val="20"/>
        </w:rPr>
        <w:t xml:space="preserve"> (PIR), dzięki czemu </w:t>
      </w:r>
      <w:r w:rsidR="00555F67" w:rsidRPr="00555F67">
        <w:rPr>
          <w:rFonts w:ascii="Arial" w:hAnsi="Arial"/>
          <w:b/>
          <w:sz w:val="20"/>
        </w:rPr>
        <w:t xml:space="preserve">stanowią dla rynku motoryzacyjnego niezawodną i zrównoważoną alternatywę </w:t>
      </w:r>
      <w:r w:rsidR="00555F67">
        <w:rPr>
          <w:rFonts w:ascii="Arial" w:hAnsi="Arial"/>
          <w:b/>
          <w:sz w:val="20"/>
        </w:rPr>
        <w:t>wobec konwencjonalnych materiałów TPE. Ponadto klienci KRAIBURG TPE otrzymują wraz z materiałem pełne informacje na temat redukcji śladu węglowego (PCF).</w:t>
      </w:r>
    </w:p>
    <w:p w14:paraId="45B5DC7E" w14:textId="3E5183BD" w:rsidR="00871B26" w:rsidRDefault="00871B26" w:rsidP="00B71FAC">
      <w:pPr>
        <w:keepLines/>
        <w:spacing w:after="0" w:line="360" w:lineRule="auto"/>
        <w:ind w:right="1701"/>
        <w:jc w:val="both"/>
        <w:rPr>
          <w:rFonts w:ascii="Arial" w:hAnsi="Arial"/>
          <w:b/>
          <w:sz w:val="20"/>
        </w:rPr>
      </w:pPr>
    </w:p>
    <w:p w14:paraId="24F18D76" w14:textId="54EC8A41" w:rsidR="00555F67" w:rsidRPr="00555F67" w:rsidRDefault="00555F67" w:rsidP="00555F67">
      <w:pPr>
        <w:keepLines/>
        <w:spacing w:after="0" w:line="360" w:lineRule="auto"/>
        <w:ind w:right="1701"/>
        <w:jc w:val="both"/>
        <w:rPr>
          <w:rFonts w:ascii="Arial" w:hAnsi="Arial"/>
          <w:sz w:val="20"/>
        </w:rPr>
      </w:pPr>
      <w:r>
        <w:rPr>
          <w:rFonts w:ascii="Arial" w:hAnsi="Arial"/>
          <w:sz w:val="20"/>
        </w:rPr>
        <w:t>W p</w:t>
      </w:r>
      <w:r w:rsidRPr="00555F67">
        <w:rPr>
          <w:rFonts w:ascii="Arial" w:hAnsi="Arial"/>
          <w:sz w:val="20"/>
        </w:rPr>
        <w:t>rzemy</w:t>
      </w:r>
      <w:r>
        <w:rPr>
          <w:rFonts w:ascii="Arial" w:hAnsi="Arial"/>
          <w:sz w:val="20"/>
        </w:rPr>
        <w:t>śle</w:t>
      </w:r>
      <w:r w:rsidRPr="00555F67">
        <w:rPr>
          <w:rFonts w:ascii="Arial" w:hAnsi="Arial"/>
          <w:sz w:val="20"/>
        </w:rPr>
        <w:t xml:space="preserve"> motoryzacyjny</w:t>
      </w:r>
      <w:r>
        <w:rPr>
          <w:rFonts w:ascii="Arial" w:hAnsi="Arial"/>
          <w:sz w:val="20"/>
        </w:rPr>
        <w:t xml:space="preserve">m </w:t>
      </w:r>
      <w:r w:rsidR="00AF0857">
        <w:rPr>
          <w:rFonts w:ascii="Arial" w:hAnsi="Arial"/>
          <w:sz w:val="20"/>
        </w:rPr>
        <w:t xml:space="preserve">od dawna </w:t>
      </w:r>
      <w:r w:rsidR="009852D2">
        <w:rPr>
          <w:rFonts w:ascii="Arial" w:hAnsi="Arial"/>
          <w:sz w:val="20"/>
        </w:rPr>
        <w:t xml:space="preserve">wykorzystuje się szereg specyficznych testów, aby potwierdzić, </w:t>
      </w:r>
      <w:r w:rsidRPr="00555F67">
        <w:rPr>
          <w:rFonts w:ascii="Arial" w:hAnsi="Arial"/>
          <w:sz w:val="20"/>
        </w:rPr>
        <w:t xml:space="preserve">że materiały stosowane we wnętrzach samochodów spełniają </w:t>
      </w:r>
      <w:r w:rsidR="009852D2">
        <w:rPr>
          <w:rFonts w:ascii="Arial" w:hAnsi="Arial"/>
          <w:sz w:val="20"/>
        </w:rPr>
        <w:t xml:space="preserve">najwyższe </w:t>
      </w:r>
      <w:r w:rsidRPr="00555F67">
        <w:rPr>
          <w:rFonts w:ascii="Arial" w:hAnsi="Arial"/>
          <w:sz w:val="20"/>
        </w:rPr>
        <w:t>wymagania klientów</w:t>
      </w:r>
      <w:r w:rsidR="009852D2">
        <w:rPr>
          <w:rFonts w:ascii="Arial" w:hAnsi="Arial"/>
          <w:sz w:val="20"/>
        </w:rPr>
        <w:t xml:space="preserve"> końcowych</w:t>
      </w:r>
      <w:r w:rsidRPr="00555F67">
        <w:rPr>
          <w:rFonts w:ascii="Arial" w:hAnsi="Arial"/>
          <w:sz w:val="20"/>
        </w:rPr>
        <w:t xml:space="preserve">. </w:t>
      </w:r>
      <w:r w:rsidR="009852D2">
        <w:rPr>
          <w:rFonts w:ascii="Arial" w:hAnsi="Arial"/>
          <w:sz w:val="20"/>
        </w:rPr>
        <w:t xml:space="preserve">Dodatkowym i równie ważnym priorytetem jest </w:t>
      </w:r>
      <w:r w:rsidRPr="00555F67">
        <w:rPr>
          <w:rFonts w:ascii="Arial" w:hAnsi="Arial"/>
          <w:sz w:val="20"/>
        </w:rPr>
        <w:t xml:space="preserve">utrzymanie kosztów </w:t>
      </w:r>
      <w:r w:rsidR="009852D2">
        <w:rPr>
          <w:rFonts w:ascii="Arial" w:hAnsi="Arial"/>
          <w:sz w:val="20"/>
        </w:rPr>
        <w:t xml:space="preserve">technologicznych </w:t>
      </w:r>
      <w:r w:rsidRPr="00555F67">
        <w:rPr>
          <w:rFonts w:ascii="Arial" w:hAnsi="Arial"/>
          <w:sz w:val="20"/>
        </w:rPr>
        <w:t xml:space="preserve">pod kontrolą. Aby </w:t>
      </w:r>
      <w:r w:rsidR="009852D2">
        <w:rPr>
          <w:rFonts w:ascii="Arial" w:hAnsi="Arial"/>
          <w:sz w:val="20"/>
        </w:rPr>
        <w:t xml:space="preserve">jak najlepiej </w:t>
      </w:r>
      <w:r w:rsidRPr="00555F67">
        <w:rPr>
          <w:rFonts w:ascii="Arial" w:hAnsi="Arial"/>
          <w:sz w:val="20"/>
        </w:rPr>
        <w:t>wsp</w:t>
      </w:r>
      <w:r w:rsidR="009852D2">
        <w:rPr>
          <w:rFonts w:ascii="Arial" w:hAnsi="Arial"/>
          <w:sz w:val="20"/>
        </w:rPr>
        <w:t>ierać</w:t>
      </w:r>
      <w:r w:rsidRPr="00555F67">
        <w:rPr>
          <w:rFonts w:ascii="Arial" w:hAnsi="Arial"/>
          <w:sz w:val="20"/>
        </w:rPr>
        <w:t xml:space="preserve"> </w:t>
      </w:r>
      <w:r w:rsidR="00042213">
        <w:rPr>
          <w:rFonts w:ascii="Arial" w:hAnsi="Arial"/>
          <w:sz w:val="20"/>
        </w:rPr>
        <w:t xml:space="preserve">dostawców komponentów motoryzacyjnych </w:t>
      </w:r>
      <w:r w:rsidRPr="00555F67">
        <w:rPr>
          <w:rFonts w:ascii="Arial" w:hAnsi="Arial"/>
          <w:sz w:val="20"/>
        </w:rPr>
        <w:t xml:space="preserve">i producentów OEM w opracowywaniu nowych, przyszłościowych produktów, firma KRAIBURG TPE rozszerza swoją ofertę o </w:t>
      </w:r>
      <w:r w:rsidR="00042213">
        <w:rPr>
          <w:rFonts w:ascii="Arial" w:hAnsi="Arial"/>
          <w:sz w:val="20"/>
        </w:rPr>
        <w:t>materiały</w:t>
      </w:r>
      <w:r w:rsidRPr="00555F67">
        <w:rPr>
          <w:rFonts w:ascii="Arial" w:hAnsi="Arial"/>
          <w:sz w:val="20"/>
        </w:rPr>
        <w:t xml:space="preserve">, które w zależności od twardości </w:t>
      </w:r>
      <w:r w:rsidR="00042213">
        <w:rPr>
          <w:rFonts w:ascii="Arial" w:hAnsi="Arial"/>
          <w:sz w:val="20"/>
        </w:rPr>
        <w:t>zawierają do</w:t>
      </w:r>
      <w:r w:rsidRPr="00555F67">
        <w:rPr>
          <w:rFonts w:ascii="Arial" w:hAnsi="Arial"/>
          <w:sz w:val="20"/>
        </w:rPr>
        <w:t xml:space="preserve"> 38% surowców </w:t>
      </w:r>
      <w:r w:rsidR="00042213">
        <w:rPr>
          <w:rFonts w:ascii="Arial" w:hAnsi="Arial"/>
          <w:sz w:val="20"/>
        </w:rPr>
        <w:t xml:space="preserve">wtórych </w:t>
      </w:r>
      <w:r w:rsidR="00042213" w:rsidRPr="00AF0857">
        <w:rPr>
          <w:rFonts w:ascii="Arial" w:hAnsi="Arial"/>
          <w:sz w:val="20"/>
        </w:rPr>
        <w:t xml:space="preserve">pochodzenia </w:t>
      </w:r>
      <w:r w:rsidR="006579DA">
        <w:rPr>
          <w:rFonts w:ascii="Arial" w:hAnsi="Arial"/>
          <w:sz w:val="20"/>
        </w:rPr>
        <w:t>poprzemysłowego</w:t>
      </w:r>
      <w:r w:rsidRPr="00555F67">
        <w:rPr>
          <w:rFonts w:ascii="Arial" w:hAnsi="Arial"/>
          <w:sz w:val="20"/>
        </w:rPr>
        <w:t xml:space="preserve">. Szeroki zakres twardości w połączeniu z doskonałymi właściwościami </w:t>
      </w:r>
      <w:r w:rsidR="00042213">
        <w:rPr>
          <w:rFonts w:ascii="Arial" w:hAnsi="Arial"/>
          <w:sz w:val="20"/>
        </w:rPr>
        <w:t>użytkowymi</w:t>
      </w:r>
      <w:r w:rsidRPr="00555F67">
        <w:rPr>
          <w:rFonts w:ascii="Arial" w:hAnsi="Arial"/>
          <w:sz w:val="20"/>
        </w:rPr>
        <w:t xml:space="preserve"> umożliwia </w:t>
      </w:r>
      <w:r w:rsidR="00042213">
        <w:rPr>
          <w:rFonts w:ascii="Arial" w:hAnsi="Arial"/>
          <w:sz w:val="20"/>
        </w:rPr>
        <w:t xml:space="preserve">niezwykle łatwe i efektywne wprowadzenie tych materiałów </w:t>
      </w:r>
      <w:r w:rsidR="0001233C">
        <w:rPr>
          <w:rFonts w:ascii="Arial" w:hAnsi="Arial"/>
          <w:sz w:val="20"/>
        </w:rPr>
        <w:t>do istniejących zastosowań i integrację z docelowym segmentem rynku.</w:t>
      </w:r>
    </w:p>
    <w:p w14:paraId="61CCBE08" w14:textId="77777777" w:rsidR="00555F67" w:rsidRPr="00555F67" w:rsidRDefault="00555F67" w:rsidP="00555F67">
      <w:pPr>
        <w:keepLines/>
        <w:spacing w:after="0" w:line="360" w:lineRule="auto"/>
        <w:ind w:right="1701"/>
        <w:jc w:val="both"/>
        <w:rPr>
          <w:rFonts w:ascii="Arial" w:hAnsi="Arial"/>
          <w:sz w:val="20"/>
        </w:rPr>
      </w:pPr>
    </w:p>
    <w:p w14:paraId="669D17B9" w14:textId="107F7B80" w:rsidR="006579DA" w:rsidRPr="006579DA" w:rsidRDefault="006579DA" w:rsidP="006579DA">
      <w:pPr>
        <w:keepLines/>
        <w:spacing w:after="0" w:line="360" w:lineRule="auto"/>
        <w:ind w:right="1701"/>
        <w:jc w:val="both"/>
        <w:rPr>
          <w:rFonts w:ascii="Arial" w:hAnsi="Arial"/>
          <w:sz w:val="20"/>
        </w:rPr>
      </w:pPr>
      <w:r>
        <w:rPr>
          <w:rFonts w:ascii="Arial" w:hAnsi="Arial"/>
          <w:sz w:val="20"/>
        </w:rPr>
        <w:lastRenderedPageBreak/>
        <w:t xml:space="preserve">Surowce </w:t>
      </w:r>
      <w:r w:rsidR="008C07AF">
        <w:rPr>
          <w:rFonts w:ascii="Arial" w:hAnsi="Arial"/>
          <w:sz w:val="20"/>
        </w:rPr>
        <w:t>stosowane</w:t>
      </w:r>
      <w:r>
        <w:rPr>
          <w:rFonts w:ascii="Arial" w:hAnsi="Arial"/>
          <w:sz w:val="20"/>
        </w:rPr>
        <w:t xml:space="preserve"> </w:t>
      </w:r>
      <w:r w:rsidR="008C07AF">
        <w:rPr>
          <w:rFonts w:ascii="Arial" w:hAnsi="Arial"/>
          <w:sz w:val="20"/>
        </w:rPr>
        <w:t>w</w:t>
      </w:r>
      <w:r>
        <w:rPr>
          <w:rFonts w:ascii="Arial" w:hAnsi="Arial"/>
          <w:sz w:val="20"/>
        </w:rPr>
        <w:t xml:space="preserve"> produkcji materiałów PIR-TPE pochodzą </w:t>
      </w:r>
      <w:r w:rsidRPr="006579DA">
        <w:rPr>
          <w:rFonts w:ascii="Arial" w:hAnsi="Arial"/>
          <w:sz w:val="20"/>
        </w:rPr>
        <w:t>z recyklingu poprzemysłowego</w:t>
      </w:r>
      <w:r>
        <w:rPr>
          <w:rFonts w:ascii="Arial" w:hAnsi="Arial"/>
          <w:sz w:val="20"/>
        </w:rPr>
        <w:t xml:space="preserve"> i</w:t>
      </w:r>
      <w:r w:rsidRPr="006579DA">
        <w:rPr>
          <w:rFonts w:ascii="Arial" w:hAnsi="Arial"/>
          <w:sz w:val="20"/>
        </w:rPr>
        <w:t xml:space="preserve"> </w:t>
      </w:r>
      <w:r>
        <w:rPr>
          <w:rFonts w:ascii="Arial" w:hAnsi="Arial"/>
          <w:sz w:val="20"/>
        </w:rPr>
        <w:t>są</w:t>
      </w:r>
      <w:r w:rsidRPr="006579DA">
        <w:rPr>
          <w:rFonts w:ascii="Arial" w:hAnsi="Arial"/>
          <w:sz w:val="20"/>
        </w:rPr>
        <w:t xml:space="preserve"> odpadem z procesu </w:t>
      </w:r>
      <w:r w:rsidR="001D293E">
        <w:rPr>
          <w:rFonts w:ascii="Arial" w:hAnsi="Arial"/>
          <w:sz w:val="20"/>
        </w:rPr>
        <w:t>produkcji</w:t>
      </w:r>
      <w:r w:rsidRPr="006579DA">
        <w:rPr>
          <w:rFonts w:ascii="Arial" w:hAnsi="Arial"/>
          <w:sz w:val="20"/>
        </w:rPr>
        <w:t xml:space="preserve"> wyrobów z tworzyw sztucznych w innych firmach</w:t>
      </w:r>
      <w:r>
        <w:rPr>
          <w:rFonts w:ascii="Arial" w:hAnsi="Arial"/>
          <w:sz w:val="20"/>
        </w:rPr>
        <w:t xml:space="preserve">. KRAIBURG TPE wykorzystuje </w:t>
      </w:r>
      <w:r w:rsidR="008C07AF">
        <w:rPr>
          <w:rFonts w:ascii="Arial" w:hAnsi="Arial"/>
          <w:sz w:val="20"/>
        </w:rPr>
        <w:t>takie surowce</w:t>
      </w:r>
      <w:r>
        <w:rPr>
          <w:rFonts w:ascii="Arial" w:hAnsi="Arial"/>
          <w:sz w:val="20"/>
        </w:rPr>
        <w:t xml:space="preserve"> między innymi, do zrównoważonej produkcji elementów wyposażenia wnętrz samochodów. Dostępne</w:t>
      </w:r>
      <w:r w:rsidRPr="006579DA">
        <w:rPr>
          <w:rFonts w:ascii="Arial" w:hAnsi="Arial"/>
          <w:sz w:val="20"/>
        </w:rPr>
        <w:t xml:space="preserve"> </w:t>
      </w:r>
      <w:r w:rsidR="008C07AF">
        <w:rPr>
          <w:rFonts w:ascii="Arial" w:hAnsi="Arial"/>
          <w:sz w:val="20"/>
        </w:rPr>
        <w:t>aplikacje</w:t>
      </w:r>
      <w:r w:rsidRPr="006579DA">
        <w:rPr>
          <w:rFonts w:ascii="Arial" w:hAnsi="Arial"/>
          <w:sz w:val="20"/>
        </w:rPr>
        <w:t xml:space="preserve"> obejmują maty antypoślizgowe, dywaniki podłogowe, miękkie elementy w uchwytach na kubki, a także </w:t>
      </w:r>
      <w:r w:rsidR="00F15A67">
        <w:rPr>
          <w:rFonts w:ascii="Arial" w:hAnsi="Arial"/>
          <w:sz w:val="20"/>
        </w:rPr>
        <w:t xml:space="preserve">różnorodne </w:t>
      </w:r>
      <w:r w:rsidRPr="006579DA">
        <w:rPr>
          <w:rFonts w:ascii="Arial" w:hAnsi="Arial"/>
          <w:sz w:val="20"/>
        </w:rPr>
        <w:t xml:space="preserve">elementy mocujące. Seria </w:t>
      </w:r>
      <w:r w:rsidR="00F15A67">
        <w:rPr>
          <w:rFonts w:ascii="Arial" w:hAnsi="Arial"/>
          <w:sz w:val="20"/>
        </w:rPr>
        <w:t xml:space="preserve">materiałów PIR-TPE </w:t>
      </w:r>
      <w:r w:rsidR="00F15A67" w:rsidRPr="006579DA">
        <w:rPr>
          <w:rFonts w:ascii="Arial" w:hAnsi="Arial"/>
          <w:sz w:val="20"/>
        </w:rPr>
        <w:t>nadaje</w:t>
      </w:r>
      <w:r w:rsidRPr="006579DA">
        <w:rPr>
          <w:rFonts w:ascii="Arial" w:hAnsi="Arial"/>
          <w:sz w:val="20"/>
        </w:rPr>
        <w:t xml:space="preserve"> się również do innych zastosowań wymagających twardości w zakresie od 60</w:t>
      </w:r>
      <w:r w:rsidR="00345296">
        <w:rPr>
          <w:rFonts w:ascii="Arial" w:hAnsi="Arial"/>
          <w:sz w:val="20"/>
        </w:rPr>
        <w:t>-</w:t>
      </w:r>
      <w:r w:rsidRPr="006579DA">
        <w:rPr>
          <w:rFonts w:ascii="Arial" w:hAnsi="Arial"/>
          <w:sz w:val="20"/>
        </w:rPr>
        <w:t>90</w:t>
      </w:r>
      <w:r w:rsidR="00345296">
        <w:rPr>
          <w:rFonts w:ascii="Arial" w:hAnsi="Arial"/>
          <w:sz w:val="20"/>
        </w:rPr>
        <w:t>ShA.</w:t>
      </w:r>
      <w:r w:rsidRPr="006579DA">
        <w:rPr>
          <w:rFonts w:ascii="Arial" w:hAnsi="Arial"/>
          <w:sz w:val="20"/>
        </w:rPr>
        <w:t xml:space="preserve"> </w:t>
      </w:r>
      <w:r w:rsidR="00F15A67">
        <w:rPr>
          <w:rFonts w:ascii="Arial" w:hAnsi="Arial"/>
          <w:sz w:val="20"/>
        </w:rPr>
        <w:t>Tworzywa te spełniają rygorystyczne</w:t>
      </w:r>
      <w:r w:rsidRPr="006579DA">
        <w:rPr>
          <w:rFonts w:ascii="Arial" w:hAnsi="Arial"/>
          <w:sz w:val="20"/>
        </w:rPr>
        <w:t xml:space="preserve"> wymagania producentów OEM dotyczące emisji </w:t>
      </w:r>
      <w:r w:rsidR="00F15A67">
        <w:rPr>
          <w:rFonts w:ascii="Arial" w:hAnsi="Arial"/>
          <w:sz w:val="20"/>
        </w:rPr>
        <w:t>substancji lotnych oraz</w:t>
      </w:r>
      <w:r w:rsidRPr="006579DA">
        <w:rPr>
          <w:rFonts w:ascii="Arial" w:hAnsi="Arial"/>
          <w:sz w:val="20"/>
        </w:rPr>
        <w:t xml:space="preserve"> zapachu, </w:t>
      </w:r>
      <w:r w:rsidR="00F15A67">
        <w:rPr>
          <w:rFonts w:ascii="Arial" w:hAnsi="Arial"/>
          <w:sz w:val="20"/>
        </w:rPr>
        <w:t xml:space="preserve">materiały te </w:t>
      </w:r>
      <w:r w:rsidRPr="006579DA">
        <w:rPr>
          <w:rFonts w:ascii="Arial" w:hAnsi="Arial"/>
          <w:sz w:val="20"/>
        </w:rPr>
        <w:t xml:space="preserve">można łączyć z </w:t>
      </w:r>
      <w:r w:rsidR="00345296">
        <w:rPr>
          <w:rFonts w:ascii="Arial" w:hAnsi="Arial"/>
          <w:sz w:val="20"/>
        </w:rPr>
        <w:t>PP</w:t>
      </w:r>
      <w:r w:rsidRPr="006579DA">
        <w:rPr>
          <w:rFonts w:ascii="Arial" w:hAnsi="Arial"/>
          <w:sz w:val="20"/>
        </w:rPr>
        <w:t xml:space="preserve"> w procesie </w:t>
      </w:r>
      <w:r w:rsidR="00F15A67">
        <w:rPr>
          <w:rFonts w:ascii="Arial" w:hAnsi="Arial"/>
          <w:sz w:val="20"/>
        </w:rPr>
        <w:t>wtrysku 2-komponentowego lub stosować na miękkie detale 1-komponentowe</w:t>
      </w:r>
      <w:r w:rsidRPr="006579DA">
        <w:rPr>
          <w:rFonts w:ascii="Arial" w:hAnsi="Arial"/>
          <w:sz w:val="20"/>
        </w:rPr>
        <w:t xml:space="preserve">. </w:t>
      </w:r>
      <w:r w:rsidR="00F15A67">
        <w:rPr>
          <w:rFonts w:ascii="Arial" w:hAnsi="Arial"/>
          <w:sz w:val="20"/>
        </w:rPr>
        <w:t>Dodatkowo materiały</w:t>
      </w:r>
      <w:r w:rsidRPr="006579DA">
        <w:rPr>
          <w:rFonts w:ascii="Arial" w:hAnsi="Arial"/>
          <w:sz w:val="20"/>
        </w:rPr>
        <w:t xml:space="preserve"> PIR TPE zapewnia</w:t>
      </w:r>
      <w:r w:rsidR="00F15A67">
        <w:rPr>
          <w:rFonts w:ascii="Arial" w:hAnsi="Arial"/>
          <w:sz w:val="20"/>
        </w:rPr>
        <w:t>ją</w:t>
      </w:r>
      <w:r w:rsidRPr="006579DA">
        <w:rPr>
          <w:rFonts w:ascii="Arial" w:hAnsi="Arial"/>
          <w:sz w:val="20"/>
        </w:rPr>
        <w:t xml:space="preserve"> dobrą odporność na ścieranie i doskonał</w:t>
      </w:r>
      <w:r w:rsidR="00F15A67">
        <w:rPr>
          <w:rFonts w:ascii="Arial" w:hAnsi="Arial"/>
          <w:sz w:val="20"/>
        </w:rPr>
        <w:t>e</w:t>
      </w:r>
      <w:r w:rsidRPr="006579DA">
        <w:rPr>
          <w:rFonts w:ascii="Arial" w:hAnsi="Arial"/>
          <w:sz w:val="20"/>
        </w:rPr>
        <w:t xml:space="preserve"> płynięcie</w:t>
      </w:r>
      <w:r w:rsidR="00F15A67">
        <w:rPr>
          <w:rFonts w:ascii="Arial" w:hAnsi="Arial"/>
          <w:sz w:val="20"/>
        </w:rPr>
        <w:t>, a</w:t>
      </w:r>
      <w:r w:rsidRPr="006579DA">
        <w:rPr>
          <w:rFonts w:ascii="Arial" w:hAnsi="Arial"/>
          <w:sz w:val="20"/>
        </w:rPr>
        <w:t xml:space="preserve"> </w:t>
      </w:r>
      <w:r w:rsidR="00F15A67">
        <w:rPr>
          <w:rFonts w:ascii="Arial" w:hAnsi="Arial"/>
          <w:sz w:val="20"/>
        </w:rPr>
        <w:t xml:space="preserve">ich </w:t>
      </w:r>
      <w:r w:rsidRPr="006579DA">
        <w:rPr>
          <w:rFonts w:ascii="Arial" w:hAnsi="Arial"/>
          <w:sz w:val="20"/>
        </w:rPr>
        <w:t>nisk</w:t>
      </w:r>
      <w:r w:rsidR="00F15A67">
        <w:rPr>
          <w:rFonts w:ascii="Arial" w:hAnsi="Arial"/>
          <w:sz w:val="20"/>
        </w:rPr>
        <w:t>a</w:t>
      </w:r>
      <w:r w:rsidRPr="006579DA">
        <w:rPr>
          <w:rFonts w:ascii="Arial" w:hAnsi="Arial"/>
          <w:sz w:val="20"/>
        </w:rPr>
        <w:t xml:space="preserve"> gęstością</w:t>
      </w:r>
      <w:r w:rsidR="00F15A67">
        <w:rPr>
          <w:rFonts w:ascii="Arial" w:hAnsi="Arial"/>
          <w:sz w:val="20"/>
        </w:rPr>
        <w:t xml:space="preserve"> </w:t>
      </w:r>
      <w:r w:rsidRPr="006579DA">
        <w:rPr>
          <w:rFonts w:ascii="Arial" w:hAnsi="Arial"/>
          <w:sz w:val="20"/>
        </w:rPr>
        <w:t xml:space="preserve">pozwala </w:t>
      </w:r>
      <w:r w:rsidR="008C07AF">
        <w:rPr>
          <w:rFonts w:ascii="Arial" w:hAnsi="Arial"/>
          <w:sz w:val="20"/>
        </w:rPr>
        <w:t>uzyskać</w:t>
      </w:r>
      <w:r w:rsidRPr="006579DA">
        <w:rPr>
          <w:rFonts w:ascii="Arial" w:hAnsi="Arial"/>
          <w:sz w:val="20"/>
        </w:rPr>
        <w:t xml:space="preserve"> minimalną </w:t>
      </w:r>
      <w:r w:rsidR="00E00559">
        <w:rPr>
          <w:rFonts w:ascii="Arial" w:hAnsi="Arial"/>
          <w:sz w:val="20"/>
        </w:rPr>
        <w:t>wagę</w:t>
      </w:r>
      <w:r w:rsidRPr="006579DA">
        <w:rPr>
          <w:rFonts w:ascii="Arial" w:hAnsi="Arial"/>
          <w:sz w:val="20"/>
        </w:rPr>
        <w:t xml:space="preserve"> </w:t>
      </w:r>
      <w:r w:rsidR="008C07AF">
        <w:rPr>
          <w:rFonts w:ascii="Arial" w:hAnsi="Arial"/>
          <w:sz w:val="20"/>
        </w:rPr>
        <w:t>detali końcowych.</w:t>
      </w:r>
    </w:p>
    <w:p w14:paraId="33A3FAEF" w14:textId="77777777" w:rsidR="006579DA" w:rsidRPr="006579DA" w:rsidRDefault="006579DA" w:rsidP="006579DA">
      <w:pPr>
        <w:keepLines/>
        <w:spacing w:after="0" w:line="360" w:lineRule="auto"/>
        <w:ind w:right="1701"/>
        <w:jc w:val="both"/>
        <w:rPr>
          <w:rFonts w:ascii="Arial" w:hAnsi="Arial"/>
          <w:sz w:val="20"/>
        </w:rPr>
      </w:pPr>
    </w:p>
    <w:p w14:paraId="510B7DB4" w14:textId="7801BA14" w:rsidR="008C07AF" w:rsidRDefault="008C07AF" w:rsidP="00853372">
      <w:pPr>
        <w:keepLines/>
        <w:spacing w:after="0" w:line="360" w:lineRule="auto"/>
        <w:ind w:right="1701"/>
        <w:jc w:val="both"/>
        <w:rPr>
          <w:rFonts w:ascii="Arial" w:hAnsi="Arial"/>
          <w:sz w:val="20"/>
        </w:rPr>
      </w:pPr>
      <w:r w:rsidRPr="008C07AF">
        <w:rPr>
          <w:rFonts w:ascii="Arial" w:hAnsi="Arial"/>
          <w:sz w:val="20"/>
        </w:rPr>
        <w:t xml:space="preserve">W odpowiedzi na kwestie zrównoważonego rozwoju podnoszone przez producentów OEM rozszerzamy </w:t>
      </w:r>
      <w:r>
        <w:rPr>
          <w:rFonts w:ascii="Arial" w:hAnsi="Arial"/>
          <w:sz w:val="20"/>
        </w:rPr>
        <w:t>nasze portfolio</w:t>
      </w:r>
      <w:r w:rsidRPr="008C07AF">
        <w:rPr>
          <w:rFonts w:ascii="Arial" w:hAnsi="Arial"/>
          <w:sz w:val="20"/>
        </w:rPr>
        <w:t xml:space="preserve"> produktów o </w:t>
      </w:r>
      <w:r>
        <w:rPr>
          <w:rFonts w:ascii="Arial" w:hAnsi="Arial"/>
          <w:sz w:val="20"/>
        </w:rPr>
        <w:t xml:space="preserve">materiały </w:t>
      </w:r>
      <w:r w:rsidRPr="008C07AF">
        <w:rPr>
          <w:rFonts w:ascii="Arial" w:hAnsi="Arial"/>
          <w:sz w:val="20"/>
        </w:rPr>
        <w:t>PIR</w:t>
      </w:r>
      <w:r>
        <w:rPr>
          <w:rFonts w:ascii="Arial" w:hAnsi="Arial"/>
          <w:sz w:val="20"/>
        </w:rPr>
        <w:t>-</w:t>
      </w:r>
      <w:r w:rsidRPr="008C07AF">
        <w:rPr>
          <w:rFonts w:ascii="Arial" w:hAnsi="Arial"/>
          <w:sz w:val="20"/>
        </w:rPr>
        <w:t>TPE</w:t>
      </w:r>
      <w:r>
        <w:rPr>
          <w:rFonts w:ascii="Arial" w:hAnsi="Arial"/>
          <w:sz w:val="20"/>
        </w:rPr>
        <w:t xml:space="preserve"> do zastosowań wewnętrznych</w:t>
      </w:r>
      <w:r w:rsidRPr="008C07AF">
        <w:rPr>
          <w:rFonts w:ascii="Arial" w:hAnsi="Arial"/>
          <w:sz w:val="20"/>
        </w:rPr>
        <w:t xml:space="preserve">. Jesteśmy pewni, że nasi klienci odniosą znaczne korzyści z możliwości </w:t>
      </w:r>
      <w:r>
        <w:rPr>
          <w:rFonts w:ascii="Arial" w:hAnsi="Arial"/>
          <w:sz w:val="20"/>
        </w:rPr>
        <w:t>za</w:t>
      </w:r>
      <w:r w:rsidRPr="008C07AF">
        <w:rPr>
          <w:rFonts w:ascii="Arial" w:hAnsi="Arial"/>
          <w:sz w:val="20"/>
        </w:rPr>
        <w:t xml:space="preserve">stosowania </w:t>
      </w:r>
      <w:r>
        <w:rPr>
          <w:rFonts w:ascii="Arial" w:hAnsi="Arial"/>
          <w:sz w:val="20"/>
        </w:rPr>
        <w:t xml:space="preserve">materiałów </w:t>
      </w:r>
      <w:r w:rsidRPr="008C07AF">
        <w:rPr>
          <w:rFonts w:ascii="Arial" w:hAnsi="Arial"/>
          <w:sz w:val="20"/>
        </w:rPr>
        <w:t xml:space="preserve">TPE na bazie surowców pochodzących z recyklingu </w:t>
      </w:r>
      <w:r w:rsidR="007156FC">
        <w:rPr>
          <w:rFonts w:ascii="Arial" w:hAnsi="Arial"/>
          <w:sz w:val="20"/>
        </w:rPr>
        <w:t>do produkcji elementów</w:t>
      </w:r>
      <w:r w:rsidRPr="008C07AF">
        <w:rPr>
          <w:rFonts w:ascii="Arial" w:hAnsi="Arial"/>
          <w:sz w:val="20"/>
        </w:rPr>
        <w:t xml:space="preserve"> wnętrza samochodów" - mówi Matthias Michl, </w:t>
      </w:r>
      <w:r w:rsidR="007156FC">
        <w:rPr>
          <w:rFonts w:ascii="Arial" w:hAnsi="Arial"/>
          <w:sz w:val="20"/>
        </w:rPr>
        <w:t>Head of Automotive Application Development</w:t>
      </w:r>
      <w:r w:rsidRPr="008C07AF">
        <w:rPr>
          <w:rFonts w:ascii="Arial" w:hAnsi="Arial"/>
          <w:sz w:val="20"/>
        </w:rPr>
        <w:t xml:space="preserve"> w KRAIBURG TPE. </w:t>
      </w:r>
    </w:p>
    <w:p w14:paraId="43136AC2" w14:textId="77777777" w:rsidR="008C07AF" w:rsidRDefault="008C07AF" w:rsidP="00853372">
      <w:pPr>
        <w:keepLines/>
        <w:spacing w:after="0" w:line="360" w:lineRule="auto"/>
        <w:ind w:right="1701"/>
        <w:jc w:val="both"/>
        <w:rPr>
          <w:rFonts w:ascii="Arial" w:hAnsi="Arial"/>
          <w:sz w:val="20"/>
        </w:rPr>
      </w:pPr>
    </w:p>
    <w:p w14:paraId="0A4C2E99" w14:textId="1257AC59" w:rsidR="007156FC" w:rsidRDefault="007156FC" w:rsidP="00853372">
      <w:pPr>
        <w:keepLines/>
        <w:spacing w:after="0" w:line="360" w:lineRule="auto"/>
        <w:ind w:right="1701"/>
        <w:jc w:val="both"/>
        <w:rPr>
          <w:rFonts w:ascii="Arial" w:hAnsi="Arial"/>
          <w:bCs/>
          <w:sz w:val="20"/>
        </w:rPr>
      </w:pPr>
      <w:r w:rsidRPr="00AF0857">
        <w:rPr>
          <w:rFonts w:ascii="Arial" w:hAnsi="Arial"/>
          <w:b/>
          <w:sz w:val="20"/>
        </w:rPr>
        <w:lastRenderedPageBreak/>
        <w:t>Nowość:</w:t>
      </w:r>
      <w:r w:rsidRPr="007156FC">
        <w:rPr>
          <w:rFonts w:ascii="Arial" w:hAnsi="Arial"/>
          <w:bCs/>
          <w:sz w:val="20"/>
        </w:rPr>
        <w:t xml:space="preserve"> Aby </w:t>
      </w:r>
      <w:r>
        <w:rPr>
          <w:rFonts w:ascii="Arial" w:hAnsi="Arial"/>
          <w:bCs/>
          <w:sz w:val="20"/>
        </w:rPr>
        <w:t xml:space="preserve">jak najlepiej </w:t>
      </w:r>
      <w:r w:rsidRPr="007156FC">
        <w:rPr>
          <w:rFonts w:ascii="Arial" w:hAnsi="Arial"/>
          <w:bCs/>
          <w:sz w:val="20"/>
        </w:rPr>
        <w:t>wspierać klientów w realizacji projektów dotyczących zrównoważonego rozwoju, firma KRAIBURG TPE udostępnia</w:t>
      </w:r>
      <w:r>
        <w:rPr>
          <w:rFonts w:ascii="Arial" w:hAnsi="Arial"/>
          <w:bCs/>
          <w:sz w:val="20"/>
        </w:rPr>
        <w:t xml:space="preserve"> dla swoich materiałów </w:t>
      </w:r>
      <w:r w:rsidR="00D32E80">
        <w:rPr>
          <w:rFonts w:ascii="Arial" w:hAnsi="Arial"/>
          <w:bCs/>
          <w:sz w:val="20"/>
        </w:rPr>
        <w:t xml:space="preserve">szczegółowe </w:t>
      </w:r>
      <w:r w:rsidRPr="007156FC">
        <w:rPr>
          <w:rFonts w:ascii="Arial" w:hAnsi="Arial"/>
          <w:bCs/>
          <w:sz w:val="20"/>
        </w:rPr>
        <w:t xml:space="preserve">informacje o </w:t>
      </w:r>
      <w:r>
        <w:rPr>
          <w:rFonts w:ascii="Arial" w:hAnsi="Arial"/>
          <w:bCs/>
          <w:sz w:val="20"/>
        </w:rPr>
        <w:t xml:space="preserve">ich </w:t>
      </w:r>
      <w:r w:rsidRPr="007156FC">
        <w:rPr>
          <w:rFonts w:ascii="Arial" w:hAnsi="Arial"/>
          <w:bCs/>
          <w:sz w:val="20"/>
        </w:rPr>
        <w:t>śladzie węglowym</w:t>
      </w:r>
      <w:r w:rsidR="00D32E80">
        <w:rPr>
          <w:rFonts w:ascii="Arial" w:hAnsi="Arial"/>
          <w:bCs/>
          <w:sz w:val="20"/>
        </w:rPr>
        <w:t>. Dla odbiorców m</w:t>
      </w:r>
      <w:r w:rsidRPr="007156FC">
        <w:rPr>
          <w:rFonts w:ascii="Arial" w:hAnsi="Arial"/>
          <w:bCs/>
          <w:sz w:val="20"/>
        </w:rPr>
        <w:t xml:space="preserve">oże to </w:t>
      </w:r>
      <w:r w:rsidR="00D32E80">
        <w:rPr>
          <w:rFonts w:ascii="Arial" w:hAnsi="Arial"/>
          <w:bCs/>
          <w:sz w:val="20"/>
        </w:rPr>
        <w:t>być źródłem</w:t>
      </w:r>
      <w:r w:rsidRPr="007156FC">
        <w:rPr>
          <w:rFonts w:ascii="Arial" w:hAnsi="Arial"/>
          <w:bCs/>
          <w:sz w:val="20"/>
        </w:rPr>
        <w:t xml:space="preserve"> decydują</w:t>
      </w:r>
      <w:r w:rsidR="00D32E80">
        <w:rPr>
          <w:rFonts w:ascii="Arial" w:hAnsi="Arial"/>
          <w:bCs/>
          <w:sz w:val="20"/>
        </w:rPr>
        <w:t>cej</w:t>
      </w:r>
      <w:r w:rsidRPr="007156FC">
        <w:rPr>
          <w:rFonts w:ascii="Arial" w:hAnsi="Arial"/>
          <w:bCs/>
          <w:sz w:val="20"/>
        </w:rPr>
        <w:t xml:space="preserve"> przewag</w:t>
      </w:r>
      <w:r w:rsidR="00793C6F">
        <w:rPr>
          <w:rFonts w:ascii="Arial" w:hAnsi="Arial"/>
          <w:bCs/>
          <w:sz w:val="20"/>
        </w:rPr>
        <w:t>i</w:t>
      </w:r>
      <w:r w:rsidRPr="007156FC">
        <w:rPr>
          <w:rFonts w:ascii="Arial" w:hAnsi="Arial"/>
          <w:bCs/>
          <w:sz w:val="20"/>
        </w:rPr>
        <w:t xml:space="preserve"> nad konkurencją</w:t>
      </w:r>
      <w:r w:rsidR="00D32E80">
        <w:rPr>
          <w:rFonts w:ascii="Arial" w:hAnsi="Arial"/>
          <w:bCs/>
          <w:sz w:val="20"/>
        </w:rPr>
        <w:t xml:space="preserve">, </w:t>
      </w:r>
      <w:r w:rsidRPr="007156FC">
        <w:rPr>
          <w:rFonts w:ascii="Arial" w:hAnsi="Arial"/>
          <w:bCs/>
          <w:sz w:val="20"/>
        </w:rPr>
        <w:t xml:space="preserve">jest </w:t>
      </w:r>
      <w:r w:rsidR="00D32E80">
        <w:rPr>
          <w:rFonts w:ascii="Arial" w:hAnsi="Arial"/>
          <w:bCs/>
          <w:sz w:val="20"/>
        </w:rPr>
        <w:t xml:space="preserve">to jednocześnie </w:t>
      </w:r>
      <w:r w:rsidRPr="007156FC">
        <w:rPr>
          <w:rFonts w:ascii="Arial" w:hAnsi="Arial"/>
          <w:bCs/>
          <w:sz w:val="20"/>
        </w:rPr>
        <w:t>częś</w:t>
      </w:r>
      <w:r w:rsidR="00D32E80">
        <w:rPr>
          <w:rFonts w:ascii="Arial" w:hAnsi="Arial"/>
          <w:bCs/>
          <w:sz w:val="20"/>
        </w:rPr>
        <w:t>ć</w:t>
      </w:r>
      <w:r w:rsidRPr="007156FC">
        <w:rPr>
          <w:rFonts w:ascii="Arial" w:hAnsi="Arial"/>
          <w:bCs/>
          <w:sz w:val="20"/>
        </w:rPr>
        <w:t xml:space="preserve"> pakietu usług producenta TPE. </w:t>
      </w:r>
      <w:r w:rsidR="00D32E80">
        <w:rPr>
          <w:rFonts w:ascii="Arial" w:hAnsi="Arial"/>
          <w:bCs/>
          <w:sz w:val="20"/>
        </w:rPr>
        <w:t xml:space="preserve">Informacje </w:t>
      </w:r>
      <w:r w:rsidRPr="007156FC">
        <w:rPr>
          <w:rFonts w:ascii="Arial" w:hAnsi="Arial"/>
          <w:bCs/>
          <w:sz w:val="20"/>
        </w:rPr>
        <w:t>PCF określa</w:t>
      </w:r>
      <w:r w:rsidR="00D32E80">
        <w:rPr>
          <w:rFonts w:ascii="Arial" w:hAnsi="Arial"/>
          <w:bCs/>
          <w:sz w:val="20"/>
        </w:rPr>
        <w:t>ją</w:t>
      </w:r>
      <w:r w:rsidRPr="007156FC">
        <w:rPr>
          <w:rFonts w:ascii="Arial" w:hAnsi="Arial"/>
          <w:bCs/>
          <w:sz w:val="20"/>
        </w:rPr>
        <w:t xml:space="preserve"> ilościowo ślad węglowy CO2 - w tym przypadku w granicach systemu </w:t>
      </w:r>
      <w:r w:rsidR="00D32E80">
        <w:rPr>
          <w:rFonts w:ascii="Arial" w:hAnsi="Arial"/>
          <w:bCs/>
          <w:sz w:val="20"/>
        </w:rPr>
        <w:t>‘</w:t>
      </w:r>
      <w:r w:rsidR="00D32E80" w:rsidRPr="00804429">
        <w:rPr>
          <w:rFonts w:ascii="Arial" w:hAnsi="Arial"/>
          <w:color w:val="000000" w:themeColor="text1"/>
          <w:sz w:val="20"/>
        </w:rPr>
        <w:t>cradle-to-gate</w:t>
      </w:r>
      <w:r w:rsidR="00D32E80">
        <w:rPr>
          <w:rFonts w:ascii="Arial" w:hAnsi="Arial"/>
          <w:color w:val="000000" w:themeColor="text1"/>
          <w:sz w:val="20"/>
        </w:rPr>
        <w:t>’</w:t>
      </w:r>
      <w:r w:rsidRPr="007156FC">
        <w:rPr>
          <w:rFonts w:ascii="Arial" w:hAnsi="Arial"/>
          <w:bCs/>
          <w:sz w:val="20"/>
        </w:rPr>
        <w:t xml:space="preserve">. Obliczany jest potencjał globalnego ocieplenia (GWP) produktu, wskazujący, w jakim stopniu </w:t>
      </w:r>
      <w:r w:rsidR="0019631B">
        <w:rPr>
          <w:rFonts w:ascii="Arial" w:hAnsi="Arial"/>
          <w:bCs/>
          <w:sz w:val="20"/>
        </w:rPr>
        <w:t xml:space="preserve">dany materiał </w:t>
      </w:r>
      <w:r w:rsidRPr="007156FC">
        <w:rPr>
          <w:rFonts w:ascii="Arial" w:hAnsi="Arial"/>
          <w:bCs/>
          <w:sz w:val="20"/>
        </w:rPr>
        <w:t>przyczynia się do globalnego ocieplenia od momentu wydobycia surowc</w:t>
      </w:r>
      <w:r w:rsidR="0019631B">
        <w:rPr>
          <w:rFonts w:ascii="Arial" w:hAnsi="Arial"/>
          <w:bCs/>
          <w:sz w:val="20"/>
        </w:rPr>
        <w:t>ów</w:t>
      </w:r>
      <w:r w:rsidRPr="007156FC">
        <w:rPr>
          <w:rFonts w:ascii="Arial" w:hAnsi="Arial"/>
          <w:bCs/>
          <w:sz w:val="20"/>
        </w:rPr>
        <w:t xml:space="preserve"> do</w:t>
      </w:r>
      <w:r w:rsidR="0019631B">
        <w:rPr>
          <w:rFonts w:ascii="Arial" w:hAnsi="Arial"/>
          <w:bCs/>
          <w:sz w:val="20"/>
        </w:rPr>
        <w:t xml:space="preserve"> jego wysyłki poza </w:t>
      </w:r>
      <w:r w:rsidR="0019631B">
        <w:rPr>
          <w:rFonts w:ascii="Arial" w:hAnsi="Arial"/>
          <w:sz w:val="20"/>
        </w:rPr>
        <w:t>bramę zakładu produkcyjnego</w:t>
      </w:r>
      <w:r w:rsidRPr="007156FC">
        <w:rPr>
          <w:rFonts w:ascii="Arial" w:hAnsi="Arial"/>
          <w:bCs/>
          <w:sz w:val="20"/>
        </w:rPr>
        <w:t xml:space="preserve">. Producenci </w:t>
      </w:r>
      <w:r w:rsidR="0019631B">
        <w:rPr>
          <w:rFonts w:ascii="Arial" w:hAnsi="Arial"/>
          <w:bCs/>
          <w:sz w:val="20"/>
        </w:rPr>
        <w:t xml:space="preserve">detali końcowych </w:t>
      </w:r>
      <w:r w:rsidRPr="007156FC">
        <w:rPr>
          <w:rFonts w:ascii="Arial" w:hAnsi="Arial"/>
          <w:bCs/>
          <w:sz w:val="20"/>
        </w:rPr>
        <w:t xml:space="preserve">potrzebują tej wartości do oceny śladu węglowego swoich komponentów, a ostatecznie całego pojazdu. KRAIBURG TPE zapewnia pełną przejrzystość </w:t>
      </w:r>
      <w:r w:rsidR="0019631B">
        <w:rPr>
          <w:rFonts w:ascii="Arial" w:hAnsi="Arial"/>
          <w:bCs/>
          <w:sz w:val="20"/>
        </w:rPr>
        <w:t>kalkulacji</w:t>
      </w:r>
      <w:r w:rsidRPr="007156FC">
        <w:rPr>
          <w:rFonts w:ascii="Arial" w:hAnsi="Arial"/>
          <w:bCs/>
          <w:sz w:val="20"/>
        </w:rPr>
        <w:t xml:space="preserve"> PCF i oblicza wartości zgodnie z normami DIN EN ISO 14067 i DIN EN ISO 14044, </w:t>
      </w:r>
      <w:r w:rsidR="0019631B">
        <w:rPr>
          <w:rFonts w:ascii="Arial" w:hAnsi="Arial"/>
          <w:bCs/>
          <w:sz w:val="20"/>
        </w:rPr>
        <w:t>z uwzględnieniem protokołu</w:t>
      </w:r>
      <w:r w:rsidRPr="007156FC">
        <w:rPr>
          <w:rFonts w:ascii="Arial" w:hAnsi="Arial"/>
          <w:bCs/>
          <w:sz w:val="20"/>
        </w:rPr>
        <w:t xml:space="preserve"> GHG </w:t>
      </w:r>
      <w:r w:rsidR="0019631B">
        <w:rPr>
          <w:rFonts w:ascii="Arial" w:hAnsi="Arial"/>
          <w:bCs/>
          <w:sz w:val="20"/>
        </w:rPr>
        <w:t xml:space="preserve">KRAIBURG TPE zapewnia </w:t>
      </w:r>
      <w:r w:rsidR="0019631B">
        <w:rPr>
          <w:rFonts w:ascii="Arial" w:hAnsi="Arial"/>
          <w:sz w:val="20"/>
        </w:rPr>
        <w:t>szczegółowe informacje na temat swoich obliczeń.</w:t>
      </w:r>
    </w:p>
    <w:p w14:paraId="3C9FDCC6" w14:textId="77777777" w:rsidR="00853372" w:rsidRPr="00AF0857" w:rsidRDefault="00853372" w:rsidP="00853372">
      <w:pPr>
        <w:keepLines/>
        <w:spacing w:after="0" w:line="360" w:lineRule="auto"/>
        <w:ind w:right="1701"/>
        <w:jc w:val="both"/>
        <w:rPr>
          <w:rFonts w:ascii="Arial" w:hAnsi="Arial"/>
          <w:bCs/>
          <w:sz w:val="20"/>
        </w:rPr>
      </w:pPr>
    </w:p>
    <w:p w14:paraId="761B60F3" w14:textId="0B2BBA24" w:rsidR="00853372" w:rsidRPr="00AF0857" w:rsidRDefault="0019631B" w:rsidP="00853372">
      <w:pPr>
        <w:keepLines/>
        <w:spacing w:after="0" w:line="360" w:lineRule="auto"/>
        <w:ind w:right="1701"/>
        <w:jc w:val="both"/>
        <w:rPr>
          <w:rFonts w:ascii="Arial" w:hAnsi="Arial"/>
          <w:bCs/>
          <w:sz w:val="20"/>
        </w:rPr>
      </w:pPr>
      <w:r>
        <w:rPr>
          <w:rFonts w:ascii="Arial" w:hAnsi="Arial"/>
          <w:sz w:val="20"/>
        </w:rPr>
        <w:t xml:space="preserve">Materiały </w:t>
      </w:r>
      <w:r w:rsidRPr="008C07AF">
        <w:rPr>
          <w:rFonts w:ascii="Arial" w:hAnsi="Arial"/>
          <w:sz w:val="20"/>
        </w:rPr>
        <w:t>PIR</w:t>
      </w:r>
      <w:r>
        <w:rPr>
          <w:rFonts w:ascii="Arial" w:hAnsi="Arial"/>
          <w:sz w:val="20"/>
        </w:rPr>
        <w:t>-</w:t>
      </w:r>
      <w:r w:rsidRPr="008C07AF">
        <w:rPr>
          <w:rFonts w:ascii="Arial" w:hAnsi="Arial"/>
          <w:sz w:val="20"/>
        </w:rPr>
        <w:t>TPE</w:t>
      </w:r>
      <w:r>
        <w:rPr>
          <w:rFonts w:ascii="Arial" w:hAnsi="Arial"/>
          <w:sz w:val="20"/>
        </w:rPr>
        <w:t xml:space="preserve"> do zastosowań wewnętrznych</w:t>
      </w:r>
      <w:r w:rsidRPr="0019631B">
        <w:rPr>
          <w:rFonts w:ascii="Arial" w:hAnsi="Arial"/>
          <w:bCs/>
          <w:sz w:val="20"/>
        </w:rPr>
        <w:t xml:space="preserve"> </w:t>
      </w:r>
      <w:r>
        <w:rPr>
          <w:rFonts w:ascii="Arial" w:hAnsi="Arial"/>
          <w:bCs/>
          <w:sz w:val="20"/>
        </w:rPr>
        <w:t xml:space="preserve">są </w:t>
      </w:r>
      <w:r w:rsidRPr="0019631B">
        <w:rPr>
          <w:rFonts w:ascii="Arial" w:hAnsi="Arial"/>
          <w:bCs/>
          <w:sz w:val="20"/>
        </w:rPr>
        <w:t>dostępn</w:t>
      </w:r>
      <w:r>
        <w:rPr>
          <w:rFonts w:ascii="Arial" w:hAnsi="Arial"/>
          <w:bCs/>
          <w:sz w:val="20"/>
        </w:rPr>
        <w:t>e</w:t>
      </w:r>
      <w:r w:rsidRPr="0019631B">
        <w:rPr>
          <w:rFonts w:ascii="Arial" w:hAnsi="Arial"/>
          <w:bCs/>
          <w:sz w:val="20"/>
        </w:rPr>
        <w:t xml:space="preserve"> dla klientów z regionu EMEA. Obecnie KRAIBURG TPE pracuje nad lokalnymi rozwiązaniami dla rynków </w:t>
      </w:r>
      <w:r>
        <w:rPr>
          <w:rFonts w:ascii="Arial" w:hAnsi="Arial"/>
          <w:bCs/>
          <w:sz w:val="20"/>
        </w:rPr>
        <w:t>Azji-Pacyfiku</w:t>
      </w:r>
      <w:r w:rsidRPr="0019631B">
        <w:rPr>
          <w:rFonts w:ascii="Arial" w:hAnsi="Arial"/>
          <w:bCs/>
          <w:sz w:val="20"/>
        </w:rPr>
        <w:t xml:space="preserve"> </w:t>
      </w:r>
      <w:r>
        <w:rPr>
          <w:rFonts w:ascii="Arial" w:hAnsi="Arial"/>
          <w:bCs/>
          <w:sz w:val="20"/>
        </w:rPr>
        <w:t>oraz</w:t>
      </w:r>
      <w:r w:rsidRPr="0019631B">
        <w:rPr>
          <w:rFonts w:ascii="Arial" w:hAnsi="Arial"/>
          <w:bCs/>
          <w:sz w:val="20"/>
        </w:rPr>
        <w:t xml:space="preserve"> Ameryki Północnej. </w:t>
      </w:r>
      <w:r w:rsidR="003F194D">
        <w:rPr>
          <w:rFonts w:ascii="Arial" w:hAnsi="Arial"/>
          <w:bCs/>
          <w:sz w:val="20"/>
        </w:rPr>
        <w:t xml:space="preserve">Pan </w:t>
      </w:r>
      <w:r w:rsidRPr="0019631B">
        <w:rPr>
          <w:rFonts w:ascii="Arial" w:hAnsi="Arial"/>
          <w:bCs/>
          <w:sz w:val="20"/>
        </w:rPr>
        <w:t xml:space="preserve">Matthias Michl podsumowuje </w:t>
      </w:r>
      <w:r w:rsidR="002D2469">
        <w:rPr>
          <w:rFonts w:ascii="Arial" w:hAnsi="Arial"/>
          <w:bCs/>
          <w:sz w:val="20"/>
        </w:rPr>
        <w:t xml:space="preserve">poszerzenie </w:t>
      </w:r>
      <w:r w:rsidRPr="0019631B">
        <w:rPr>
          <w:rFonts w:ascii="Arial" w:hAnsi="Arial"/>
          <w:bCs/>
          <w:sz w:val="20"/>
        </w:rPr>
        <w:t>oferty</w:t>
      </w:r>
      <w:r w:rsidR="002D2469">
        <w:rPr>
          <w:rFonts w:ascii="Arial" w:hAnsi="Arial"/>
          <w:bCs/>
          <w:sz w:val="20"/>
        </w:rPr>
        <w:t xml:space="preserve"> firmy w następujący sposób:</w:t>
      </w:r>
      <w:r w:rsidRPr="0019631B">
        <w:rPr>
          <w:rFonts w:ascii="Arial" w:hAnsi="Arial"/>
          <w:bCs/>
          <w:sz w:val="20"/>
        </w:rPr>
        <w:t xml:space="preserve"> "Nowe rozwiązania 'PCR</w:t>
      </w:r>
      <w:r w:rsidR="002D2469">
        <w:rPr>
          <w:rFonts w:ascii="Arial" w:hAnsi="Arial"/>
          <w:bCs/>
          <w:sz w:val="20"/>
        </w:rPr>
        <w:t>-</w:t>
      </w:r>
      <w:r w:rsidRPr="0019631B">
        <w:rPr>
          <w:rFonts w:ascii="Arial" w:hAnsi="Arial"/>
          <w:bCs/>
          <w:sz w:val="20"/>
        </w:rPr>
        <w:t>TPE</w:t>
      </w:r>
      <w:r w:rsidR="002D2469">
        <w:rPr>
          <w:rFonts w:ascii="Arial" w:hAnsi="Arial"/>
          <w:bCs/>
          <w:sz w:val="20"/>
        </w:rPr>
        <w:t xml:space="preserve"> do zastosowań uniwersalnych</w:t>
      </w:r>
      <w:r w:rsidRPr="0019631B">
        <w:rPr>
          <w:rFonts w:ascii="Arial" w:hAnsi="Arial"/>
          <w:bCs/>
          <w:sz w:val="20"/>
        </w:rPr>
        <w:t xml:space="preserve">' </w:t>
      </w:r>
      <w:r w:rsidR="002D2469">
        <w:rPr>
          <w:rFonts w:ascii="Arial" w:hAnsi="Arial"/>
          <w:bCs/>
          <w:sz w:val="20"/>
        </w:rPr>
        <w:t xml:space="preserve">oraz </w:t>
      </w:r>
      <w:r w:rsidRPr="0019631B">
        <w:rPr>
          <w:rFonts w:ascii="Arial" w:hAnsi="Arial"/>
          <w:bCs/>
          <w:sz w:val="20"/>
        </w:rPr>
        <w:t xml:space="preserve"> 'PIR</w:t>
      </w:r>
      <w:r w:rsidR="002D2469">
        <w:rPr>
          <w:rFonts w:ascii="Arial" w:hAnsi="Arial"/>
          <w:bCs/>
          <w:sz w:val="20"/>
        </w:rPr>
        <w:t>-</w:t>
      </w:r>
      <w:r w:rsidRPr="0019631B">
        <w:rPr>
          <w:rFonts w:ascii="Arial" w:hAnsi="Arial"/>
          <w:bCs/>
          <w:sz w:val="20"/>
        </w:rPr>
        <w:t>TPE</w:t>
      </w:r>
      <w:r w:rsidR="002D2469">
        <w:rPr>
          <w:rFonts w:ascii="Arial" w:hAnsi="Arial"/>
          <w:bCs/>
          <w:sz w:val="20"/>
        </w:rPr>
        <w:t xml:space="preserve"> do zastosowań wewnętrznych</w:t>
      </w:r>
      <w:r w:rsidR="00860C98">
        <w:rPr>
          <w:rFonts w:ascii="Arial" w:hAnsi="Arial"/>
          <w:bCs/>
          <w:sz w:val="20"/>
        </w:rPr>
        <w:t xml:space="preserve"> motoryzacyjnych</w:t>
      </w:r>
      <w:r w:rsidRPr="0019631B">
        <w:rPr>
          <w:rFonts w:ascii="Arial" w:hAnsi="Arial"/>
          <w:bCs/>
          <w:sz w:val="20"/>
        </w:rPr>
        <w:t xml:space="preserve">', a także możliwość </w:t>
      </w:r>
      <w:r w:rsidR="002D2469">
        <w:rPr>
          <w:rFonts w:ascii="Arial" w:hAnsi="Arial"/>
          <w:bCs/>
          <w:sz w:val="20"/>
        </w:rPr>
        <w:t>udostępniania</w:t>
      </w:r>
      <w:r w:rsidRPr="0019631B">
        <w:rPr>
          <w:rFonts w:ascii="Arial" w:hAnsi="Arial"/>
          <w:bCs/>
          <w:sz w:val="20"/>
        </w:rPr>
        <w:t xml:space="preserve"> klientom indywidualnych wartości PCF dla </w:t>
      </w:r>
      <w:r w:rsidR="002D2469">
        <w:rPr>
          <w:rFonts w:ascii="Arial" w:hAnsi="Arial"/>
          <w:bCs/>
          <w:sz w:val="20"/>
        </w:rPr>
        <w:t>zakupionych materiałów</w:t>
      </w:r>
      <w:r w:rsidRPr="0019631B">
        <w:rPr>
          <w:rFonts w:ascii="Arial" w:hAnsi="Arial"/>
          <w:bCs/>
          <w:sz w:val="20"/>
        </w:rPr>
        <w:t xml:space="preserve">, pozwala nam pozycjonować się jako niezawodny i </w:t>
      </w:r>
      <w:r w:rsidR="002D2469">
        <w:rPr>
          <w:rFonts w:ascii="Arial" w:hAnsi="Arial"/>
          <w:bCs/>
          <w:sz w:val="20"/>
        </w:rPr>
        <w:t xml:space="preserve">dostępny </w:t>
      </w:r>
      <w:r w:rsidRPr="0019631B">
        <w:rPr>
          <w:rFonts w:ascii="Arial" w:hAnsi="Arial"/>
          <w:bCs/>
          <w:sz w:val="20"/>
        </w:rPr>
        <w:t>lokaln</w:t>
      </w:r>
      <w:r w:rsidR="002D2469">
        <w:rPr>
          <w:rFonts w:ascii="Arial" w:hAnsi="Arial"/>
          <w:bCs/>
          <w:sz w:val="20"/>
        </w:rPr>
        <w:t>ie</w:t>
      </w:r>
      <w:r w:rsidRPr="0019631B">
        <w:rPr>
          <w:rFonts w:ascii="Arial" w:hAnsi="Arial"/>
          <w:bCs/>
          <w:sz w:val="20"/>
        </w:rPr>
        <w:t xml:space="preserve"> </w:t>
      </w:r>
      <w:r w:rsidR="002D2469">
        <w:rPr>
          <w:rFonts w:ascii="Arial" w:hAnsi="Arial"/>
          <w:bCs/>
          <w:sz w:val="20"/>
        </w:rPr>
        <w:t xml:space="preserve">dostawca, gwarantujący kompletne portfolio produktów TPE </w:t>
      </w:r>
      <w:r w:rsidR="00860C98">
        <w:rPr>
          <w:rFonts w:ascii="Arial" w:hAnsi="Arial"/>
          <w:bCs/>
          <w:sz w:val="20"/>
        </w:rPr>
        <w:t>i kompleksowy serwis tych tworzyw</w:t>
      </w:r>
      <w:r w:rsidRPr="0019631B">
        <w:rPr>
          <w:rFonts w:ascii="Arial" w:hAnsi="Arial"/>
          <w:bCs/>
          <w:sz w:val="20"/>
        </w:rPr>
        <w:t>."</w:t>
      </w:r>
    </w:p>
    <w:p w14:paraId="500AA659" w14:textId="5B0EAD75" w:rsidR="00ED0CB9" w:rsidRDefault="00853372" w:rsidP="00853372">
      <w:pPr>
        <w:keepLines/>
        <w:spacing w:after="0" w:line="360" w:lineRule="auto"/>
        <w:ind w:right="1701"/>
        <w:jc w:val="both"/>
        <w:rPr>
          <w:rFonts w:ascii="Arial" w:hAnsi="Arial"/>
          <w:sz w:val="20"/>
        </w:rPr>
      </w:pPr>
      <w:r>
        <w:rPr>
          <w:rFonts w:ascii="Arial" w:hAnsi="Arial"/>
          <w:sz w:val="20"/>
        </w:rPr>
        <w:br w:type="page"/>
      </w:r>
    </w:p>
    <w:p w14:paraId="2DC52A89" w14:textId="51C69A4A" w:rsidR="00671D92" w:rsidRPr="00AF0857" w:rsidRDefault="00570292" w:rsidP="00B71FAC">
      <w:pPr>
        <w:keepLines/>
        <w:spacing w:after="0" w:line="360" w:lineRule="auto"/>
        <w:ind w:right="1701"/>
        <w:jc w:val="both"/>
        <w:rPr>
          <w:rFonts w:ascii="Arial" w:hAnsi="Arial" w:cs="Arial"/>
          <w:b/>
          <w:color w:val="000000"/>
          <w:sz w:val="21"/>
          <w:szCs w:val="21"/>
        </w:rPr>
      </w:pPr>
      <w:r>
        <w:rPr>
          <w:noProof/>
        </w:rPr>
        <w:lastRenderedPageBreak/>
        <w:drawing>
          <wp:inline distT="0" distB="0" distL="0" distR="0" wp14:anchorId="462426AB" wp14:editId="30780931">
            <wp:extent cx="5310505" cy="2986405"/>
            <wp:effectExtent l="0" t="0" r="4445" b="4445"/>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0505" cy="2986405"/>
                    </a:xfrm>
                    <a:prstGeom prst="rect">
                      <a:avLst/>
                    </a:prstGeom>
                    <a:noFill/>
                    <a:ln>
                      <a:noFill/>
                    </a:ln>
                  </pic:spPr>
                </pic:pic>
              </a:graphicData>
            </a:graphic>
          </wp:inline>
        </w:drawing>
      </w:r>
    </w:p>
    <w:p w14:paraId="52BF50FB" w14:textId="27F21EE8" w:rsidR="00570292" w:rsidRDefault="00671D92" w:rsidP="00E135E4">
      <w:pPr>
        <w:keepLines/>
        <w:spacing w:after="0" w:line="360" w:lineRule="auto"/>
        <w:ind w:right="1701"/>
        <w:jc w:val="both"/>
        <w:rPr>
          <w:rFonts w:ascii="Arial" w:hAnsi="Arial"/>
          <w:i/>
          <w:color w:val="000000"/>
          <w:sz w:val="20"/>
        </w:rPr>
      </w:pPr>
      <w:r>
        <w:rPr>
          <w:rFonts w:ascii="Arial" w:hAnsi="Arial"/>
          <w:b/>
          <w:color w:val="000000"/>
          <w:sz w:val="21"/>
        </w:rPr>
        <w:t xml:space="preserve">Rys.: KRAIBURG TPE </w:t>
      </w:r>
      <w:r w:rsidR="00860C98">
        <w:rPr>
          <w:rFonts w:ascii="Arial" w:hAnsi="Arial"/>
          <w:b/>
          <w:color w:val="000000"/>
          <w:sz w:val="21"/>
        </w:rPr>
        <w:t>przedstawia materiały ‘</w:t>
      </w:r>
      <w:r>
        <w:rPr>
          <w:rFonts w:ascii="Arial" w:hAnsi="Arial"/>
          <w:b/>
          <w:color w:val="000000"/>
          <w:sz w:val="21"/>
        </w:rPr>
        <w:t>PIR</w:t>
      </w:r>
      <w:r w:rsidR="00860C98">
        <w:rPr>
          <w:rFonts w:ascii="Arial" w:hAnsi="Arial"/>
          <w:b/>
          <w:color w:val="000000"/>
          <w:sz w:val="21"/>
        </w:rPr>
        <w:t>-</w:t>
      </w:r>
      <w:r>
        <w:rPr>
          <w:rFonts w:ascii="Arial" w:hAnsi="Arial"/>
          <w:b/>
          <w:color w:val="000000"/>
          <w:sz w:val="21"/>
        </w:rPr>
        <w:t>TPE</w:t>
      </w:r>
      <w:r w:rsidR="00860C98">
        <w:rPr>
          <w:rFonts w:ascii="Arial" w:hAnsi="Arial"/>
          <w:b/>
          <w:color w:val="000000"/>
          <w:sz w:val="21"/>
        </w:rPr>
        <w:t>’</w:t>
      </w:r>
      <w:r>
        <w:rPr>
          <w:rFonts w:ascii="Arial" w:hAnsi="Arial"/>
          <w:b/>
          <w:color w:val="000000"/>
          <w:sz w:val="21"/>
        </w:rPr>
        <w:t xml:space="preserve">, </w:t>
      </w:r>
      <w:r w:rsidR="00860C98" w:rsidRPr="00860C98">
        <w:rPr>
          <w:rFonts w:ascii="Arial" w:hAnsi="Arial"/>
          <w:b/>
          <w:color w:val="000000"/>
          <w:sz w:val="21"/>
        </w:rPr>
        <w:t xml:space="preserve">rozwiązanie gotowe do natychmiastowego użycia i spełniające </w:t>
      </w:r>
      <w:r w:rsidR="00860C98">
        <w:rPr>
          <w:rFonts w:ascii="Arial" w:hAnsi="Arial"/>
          <w:b/>
          <w:color w:val="000000"/>
          <w:sz w:val="21"/>
        </w:rPr>
        <w:t>wymagania</w:t>
      </w:r>
      <w:r w:rsidR="00860C98" w:rsidRPr="00860C98">
        <w:rPr>
          <w:rFonts w:ascii="Arial" w:hAnsi="Arial"/>
          <w:b/>
          <w:color w:val="000000"/>
          <w:sz w:val="21"/>
        </w:rPr>
        <w:t xml:space="preserve"> dotyczące recyklingu</w:t>
      </w:r>
      <w:r w:rsidR="00860C98">
        <w:rPr>
          <w:rFonts w:ascii="Arial" w:hAnsi="Arial"/>
          <w:b/>
          <w:color w:val="000000"/>
          <w:sz w:val="21"/>
        </w:rPr>
        <w:t xml:space="preserve"> tworzyw sztucznych</w:t>
      </w:r>
      <w:r w:rsidR="00860C98" w:rsidRPr="00860C98">
        <w:rPr>
          <w:rFonts w:ascii="Arial" w:hAnsi="Arial"/>
          <w:b/>
          <w:color w:val="000000"/>
          <w:sz w:val="21"/>
        </w:rPr>
        <w:t>.</w:t>
      </w:r>
      <w:r w:rsidR="008E477D">
        <w:rPr>
          <w:rFonts w:ascii="Arial" w:hAnsi="Arial"/>
          <w:sz w:val="20"/>
        </w:rPr>
        <w:t>.</w:t>
      </w:r>
      <w:r w:rsidR="008E477D">
        <w:rPr>
          <w:rFonts w:ascii="Arial" w:hAnsi="Arial"/>
          <w:b/>
          <w:sz w:val="20"/>
        </w:rPr>
        <w:t xml:space="preserve"> </w:t>
      </w:r>
      <w:r w:rsidR="008E477D">
        <w:rPr>
          <w:rFonts w:ascii="Arial" w:hAnsi="Arial"/>
          <w:i/>
          <w:color w:val="000000"/>
          <w:sz w:val="20"/>
        </w:rPr>
        <w:t>(Rys.: KRAIBURG TPE)</w:t>
      </w:r>
    </w:p>
    <w:p w14:paraId="0E9881E0" w14:textId="77777777" w:rsidR="00570292" w:rsidRDefault="00570292">
      <w:pPr>
        <w:rPr>
          <w:rFonts w:ascii="Arial" w:hAnsi="Arial"/>
          <w:i/>
          <w:color w:val="000000"/>
          <w:sz w:val="20"/>
        </w:rPr>
      </w:pPr>
      <w:r>
        <w:rPr>
          <w:rFonts w:ascii="Arial" w:hAnsi="Arial"/>
          <w:i/>
          <w:color w:val="000000"/>
          <w:sz w:val="20"/>
        </w:rPr>
        <w:br w:type="page"/>
      </w:r>
    </w:p>
    <w:p w14:paraId="0184C9CF" w14:textId="77777777" w:rsidR="00570292" w:rsidRPr="00A16BBE" w:rsidRDefault="00570292" w:rsidP="00570292">
      <w:pPr>
        <w:rPr>
          <w:rFonts w:ascii="Arial" w:hAnsi="Arial" w:cs="Arial"/>
          <w:b/>
          <w:color w:val="000000"/>
          <w:sz w:val="21"/>
          <w:szCs w:val="21"/>
          <w:lang w:val="en-GB"/>
        </w:rPr>
      </w:pPr>
      <w:bookmarkStart w:id="0" w:name="_Hlk95223890"/>
      <w:r w:rsidRPr="00A16BBE">
        <w:rPr>
          <w:rFonts w:ascii="Arial" w:hAnsi="Arial" w:cs="Arial"/>
          <w:b/>
          <w:color w:val="000000"/>
          <w:sz w:val="21"/>
          <w:szCs w:val="21"/>
          <w:lang w:val="en-GB"/>
        </w:rPr>
        <w:lastRenderedPageBreak/>
        <w:t>Information for members of the press:</w:t>
      </w:r>
    </w:p>
    <w:p w14:paraId="5E3EC5B1" w14:textId="77777777" w:rsidR="00570292" w:rsidRDefault="00570292" w:rsidP="00570292">
      <w:pPr>
        <w:rPr>
          <w:rFonts w:ascii="Arial" w:hAnsi="Arial" w:cs="Arial"/>
          <w:bCs/>
          <w:color w:val="000000"/>
          <w:sz w:val="21"/>
          <w:szCs w:val="21"/>
          <w:lang w:val="en-GB"/>
        </w:rPr>
      </w:pPr>
      <w:r>
        <w:rPr>
          <w:rFonts w:ascii="Arial" w:hAnsi="Arial" w:cs="Arial"/>
          <w:b/>
          <w:noProof/>
          <w:color w:val="000000"/>
          <w:sz w:val="21"/>
          <w:szCs w:val="21"/>
          <w:lang w:val="de-DE"/>
        </w:rPr>
        <w:drawing>
          <wp:anchor distT="0" distB="0" distL="114300" distR="114300" simplePos="0" relativeHeight="251659264" behindDoc="0" locked="0" layoutInCell="1" allowOverlap="1" wp14:anchorId="2C629D0B" wp14:editId="5E2F710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6" name="Grafik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32F9AF" w14:textId="77777777" w:rsidR="00570292" w:rsidRPr="009B3638" w:rsidRDefault="00FF227D" w:rsidP="00570292">
      <w:pPr>
        <w:rPr>
          <w:rFonts w:ascii="Arial" w:hAnsi="Arial" w:cs="Arial"/>
          <w:bCs/>
          <w:color w:val="000000"/>
          <w:sz w:val="21"/>
          <w:szCs w:val="21"/>
          <w:lang w:val="en-GB"/>
        </w:rPr>
      </w:pPr>
      <w:hyperlink r:id="rId11" w:history="1">
        <w:r w:rsidR="00570292" w:rsidRPr="00C45328">
          <w:rPr>
            <w:rStyle w:val="Hyperlink"/>
            <w:rFonts w:ascii="Arial" w:hAnsi="Arial" w:cs="Arial"/>
            <w:bCs/>
            <w:sz w:val="21"/>
            <w:szCs w:val="21"/>
            <w:lang w:val="en-GB"/>
          </w:rPr>
          <w:t>download high-resolution images</w:t>
        </w:r>
      </w:hyperlink>
    </w:p>
    <w:p w14:paraId="23A18079" w14:textId="77777777" w:rsidR="00570292" w:rsidRDefault="00570292" w:rsidP="00570292">
      <w:pPr>
        <w:rPr>
          <w:rFonts w:ascii="Arial" w:hAnsi="Arial" w:cs="Arial"/>
          <w:b/>
          <w:color w:val="000000"/>
          <w:sz w:val="21"/>
          <w:szCs w:val="21"/>
          <w:lang w:val="en-GB"/>
        </w:rPr>
      </w:pPr>
    </w:p>
    <w:p w14:paraId="05CA69E4" w14:textId="77777777" w:rsidR="00570292" w:rsidRPr="000873C3" w:rsidRDefault="00570292" w:rsidP="00570292">
      <w:pPr>
        <w:rPr>
          <w:rFonts w:ascii="Arial" w:hAnsi="Arial" w:cs="Arial"/>
          <w:b/>
          <w:color w:val="000000"/>
          <w:sz w:val="21"/>
          <w:szCs w:val="21"/>
          <w:lang w:val="en-GB"/>
        </w:rPr>
      </w:pPr>
      <w:r w:rsidRPr="000873C3">
        <w:rPr>
          <w:rFonts w:ascii="Arial" w:hAnsi="Arial" w:cs="Arial"/>
          <w:b/>
          <w:color w:val="000000"/>
          <w:sz w:val="21"/>
          <w:szCs w:val="21"/>
          <w:lang w:val="en-GB"/>
        </w:rPr>
        <w:t>Let’s connect on 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570292" w14:paraId="39CB7A41" w14:textId="77777777" w:rsidTr="004D483A">
        <w:trPr>
          <w:trHeight w:val="511"/>
        </w:trPr>
        <w:tc>
          <w:tcPr>
            <w:tcW w:w="704" w:type="dxa"/>
          </w:tcPr>
          <w:p w14:paraId="414D11B1" w14:textId="77777777" w:rsidR="00570292" w:rsidRDefault="00570292" w:rsidP="004D483A">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D0F348A" wp14:editId="2B5F71AB">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44AC802D" w14:textId="77777777" w:rsidR="00570292" w:rsidRDefault="00570292" w:rsidP="004D483A">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798774E" wp14:editId="7F259811">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28BE2620" w14:textId="77777777" w:rsidR="00570292" w:rsidRDefault="00570292" w:rsidP="004D483A">
            <w:pPr>
              <w:rPr>
                <w:rFonts w:ascii="Arial" w:hAnsi="Arial" w:cs="Arial"/>
                <w:b/>
                <w:color w:val="000000"/>
                <w:sz w:val="21"/>
                <w:szCs w:val="21"/>
                <w:lang w:val="de-DE"/>
              </w:rPr>
            </w:pPr>
            <w:r>
              <w:rPr>
                <w:noProof/>
              </w:rPr>
              <w:drawing>
                <wp:inline distT="0" distB="0" distL="0" distR="0" wp14:anchorId="6047AEDF" wp14:editId="390C940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21C9630F" w14:textId="77777777" w:rsidR="00570292" w:rsidRDefault="00570292" w:rsidP="004D483A">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3297A36A" wp14:editId="7E64EF4C">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45E9EA3A" w14:textId="77777777" w:rsidR="00570292" w:rsidRDefault="00570292" w:rsidP="004D483A">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13D35FE" wp14:editId="244CFCA9">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bookmarkEnd w:id="0"/>
    </w:tbl>
    <w:p w14:paraId="4E1DD885" w14:textId="77777777" w:rsidR="00570292" w:rsidRDefault="00570292" w:rsidP="00570292">
      <w:pPr>
        <w:rPr>
          <w:rFonts w:ascii="Arial" w:hAnsi="Arial" w:cs="Arial"/>
          <w:b/>
          <w:color w:val="000000"/>
          <w:sz w:val="21"/>
          <w:szCs w:val="21"/>
          <w:lang w:val="de-DE"/>
        </w:rPr>
      </w:pPr>
    </w:p>
    <w:p w14:paraId="6A08360A" w14:textId="77777777" w:rsidR="00570292" w:rsidRPr="00231380" w:rsidRDefault="00570292" w:rsidP="00570292">
      <w:pPr>
        <w:rPr>
          <w:rFonts w:ascii="Arial" w:hAnsi="Arial" w:cs="Arial"/>
          <w:b/>
          <w:bCs/>
          <w:sz w:val="20"/>
          <w:szCs w:val="20"/>
        </w:rPr>
      </w:pPr>
      <w:r w:rsidRPr="00231380">
        <w:rPr>
          <w:rFonts w:ascii="Arial" w:hAnsi="Arial" w:cs="Arial"/>
          <w:b/>
          <w:bCs/>
          <w:sz w:val="20"/>
          <w:szCs w:val="20"/>
        </w:rPr>
        <w:t>About KRAIBURG TPE</w:t>
      </w:r>
    </w:p>
    <w:p w14:paraId="580E01A9" w14:textId="09776A76" w:rsidR="00570292" w:rsidRPr="00231380" w:rsidRDefault="00570292" w:rsidP="00570292">
      <w:pPr>
        <w:spacing w:line="360" w:lineRule="auto"/>
        <w:ind w:right="1701"/>
        <w:jc w:val="both"/>
        <w:rPr>
          <w:rFonts w:ascii="Arial" w:hAnsi="Arial" w:cs="Arial"/>
          <w:bCs/>
          <w:sz w:val="20"/>
          <w:szCs w:val="20"/>
        </w:rPr>
      </w:pPr>
      <w:r w:rsidRPr="00231380">
        <w:rPr>
          <w:rFonts w:ascii="Arial" w:hAnsi="Arial" w:cs="Arial"/>
          <w:bCs/>
          <w:sz w:val="20"/>
          <w:szCs w:val="20"/>
        </w:rPr>
        <w:t>KRAIBURG TPE (</w:t>
      </w:r>
      <w:hyperlink r:id="rId22" w:history="1">
        <w:r w:rsidRPr="009B3638">
          <w:rPr>
            <w:rStyle w:val="Hyperlink"/>
            <w:rFonts w:ascii="Arial" w:hAnsi="Arial" w:cs="Arial"/>
            <w:bCs/>
            <w:sz w:val="20"/>
            <w:szCs w:val="20"/>
          </w:rPr>
          <w:t>www.kraiburg-tpe.com</w:t>
        </w:r>
      </w:hyperlink>
      <w:r w:rsidRPr="00231380">
        <w:rPr>
          <w:rFonts w:ascii="Arial" w:hAnsi="Arial" w:cs="Arial"/>
          <w:bCs/>
          <w:sz w:val="20"/>
          <w:szCs w:val="20"/>
        </w:rPr>
        <w:t>)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F21D95">
        <w:rPr>
          <w:rFonts w:ascii="Arial" w:hAnsi="Arial" w:cs="Arial"/>
          <w:bCs/>
          <w:sz w:val="20"/>
          <w:szCs w:val="20"/>
          <w:vertAlign w:val="superscript"/>
        </w:rPr>
        <w:t>®</w:t>
      </w:r>
      <w:r w:rsidRPr="00231380">
        <w:rPr>
          <w:rFonts w:ascii="Arial" w:hAnsi="Arial" w:cs="Arial"/>
          <w:bCs/>
          <w:sz w:val="20"/>
          <w:szCs w:val="20"/>
        </w:rPr>
        <w:t>, COPEC</w:t>
      </w:r>
      <w:r w:rsidRPr="00F21D95">
        <w:rPr>
          <w:rFonts w:ascii="Arial" w:hAnsi="Arial" w:cs="Arial"/>
          <w:bCs/>
          <w:sz w:val="20"/>
          <w:szCs w:val="20"/>
          <w:vertAlign w:val="superscript"/>
        </w:rPr>
        <w:t>®</w:t>
      </w:r>
      <w:r w:rsidRPr="00231380">
        <w:rPr>
          <w:rFonts w:ascii="Arial" w:hAnsi="Arial" w:cs="Arial"/>
          <w:bCs/>
          <w:sz w:val="20"/>
          <w:szCs w:val="20"/>
        </w:rPr>
        <w:t>, HIPEX</w:t>
      </w:r>
      <w:r w:rsidRPr="00F21D95">
        <w:rPr>
          <w:rFonts w:ascii="Arial" w:hAnsi="Arial" w:cs="Arial"/>
          <w:bCs/>
          <w:sz w:val="20"/>
          <w:szCs w:val="20"/>
          <w:vertAlign w:val="superscript"/>
        </w:rPr>
        <w:t>®</w:t>
      </w:r>
      <w:r w:rsidRPr="00231380">
        <w:rPr>
          <w:rFonts w:ascii="Arial" w:hAnsi="Arial" w:cs="Arial"/>
          <w:bCs/>
          <w:sz w:val="20"/>
          <w:szCs w:val="20"/>
        </w:rPr>
        <w:t>, and For Tec E</w:t>
      </w:r>
      <w:r w:rsidRPr="00F21D95">
        <w:rPr>
          <w:rFonts w:ascii="Arial" w:hAnsi="Arial" w:cs="Arial"/>
          <w:bCs/>
          <w:sz w:val="20"/>
          <w:szCs w:val="20"/>
          <w:vertAlign w:val="superscript"/>
        </w:rPr>
        <w:t>®</w:t>
      </w:r>
      <w:r w:rsidRPr="00231380">
        <w:rPr>
          <w:rFonts w:ascii="Arial" w:hAnsi="Arial" w:cs="Arial"/>
          <w:bCs/>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w:t>
      </w:r>
      <w:r>
        <w:rPr>
          <w:rFonts w:ascii="Arial" w:hAnsi="Arial" w:cs="Arial"/>
          <w:bCs/>
          <w:sz w:val="20"/>
          <w:szCs w:val="20"/>
        </w:rPr>
        <w:t>1</w:t>
      </w:r>
      <w:r w:rsidRPr="00231380">
        <w:rPr>
          <w:rFonts w:ascii="Arial" w:hAnsi="Arial" w:cs="Arial"/>
          <w:bCs/>
          <w:sz w:val="20"/>
          <w:szCs w:val="20"/>
        </w:rPr>
        <w:t xml:space="preserve">, KRAIBURG TPE generated sales of </w:t>
      </w:r>
      <w:r>
        <w:rPr>
          <w:rFonts w:ascii="Arial" w:hAnsi="Arial" w:cs="Arial"/>
          <w:bCs/>
          <w:sz w:val="20"/>
          <w:szCs w:val="20"/>
        </w:rPr>
        <w:t>216</w:t>
      </w:r>
      <w:r w:rsidRPr="00231380">
        <w:rPr>
          <w:rFonts w:ascii="Arial" w:hAnsi="Arial" w:cs="Arial"/>
          <w:bCs/>
          <w:sz w:val="20"/>
          <w:szCs w:val="20"/>
        </w:rPr>
        <w:t xml:space="preserve"> million euros with around 6</w:t>
      </w:r>
      <w:r>
        <w:rPr>
          <w:rFonts w:ascii="Arial" w:hAnsi="Arial" w:cs="Arial"/>
          <w:bCs/>
          <w:sz w:val="20"/>
          <w:szCs w:val="20"/>
        </w:rPr>
        <w:t>82</w:t>
      </w:r>
      <w:r w:rsidRPr="00231380">
        <w:rPr>
          <w:rFonts w:ascii="Arial" w:hAnsi="Arial" w:cs="Arial"/>
          <w:bCs/>
          <w:sz w:val="20"/>
          <w:szCs w:val="20"/>
        </w:rPr>
        <w:t xml:space="preserve"> worldwide employees.</w:t>
      </w:r>
    </w:p>
    <w:p w14:paraId="54ED2004" w14:textId="77777777" w:rsidR="002C07D0" w:rsidRPr="00E135E4" w:rsidRDefault="002C07D0" w:rsidP="00E135E4">
      <w:pPr>
        <w:keepLines/>
        <w:spacing w:after="0" w:line="360" w:lineRule="auto"/>
        <w:ind w:right="1701"/>
        <w:jc w:val="both"/>
        <w:rPr>
          <w:rFonts w:ascii="Arial" w:hAnsi="Arial" w:cs="Arial"/>
          <w:b/>
          <w:color w:val="000000"/>
          <w:sz w:val="21"/>
          <w:szCs w:val="21"/>
        </w:rPr>
      </w:pPr>
    </w:p>
    <w:sectPr w:rsidR="002C07D0" w:rsidRPr="00E135E4"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7965E" w14:textId="77777777" w:rsidR="000048BC" w:rsidRDefault="000048BC" w:rsidP="00784C57">
      <w:pPr>
        <w:spacing w:after="0" w:line="240" w:lineRule="auto"/>
      </w:pPr>
      <w:r>
        <w:separator/>
      </w:r>
    </w:p>
  </w:endnote>
  <w:endnote w:type="continuationSeparator" w:id="0">
    <w:p w14:paraId="47E00BFD" w14:textId="77777777" w:rsidR="000048BC" w:rsidRDefault="000048B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0D95E" w14:textId="77777777" w:rsidR="000048BC" w:rsidRDefault="000048BC" w:rsidP="00784C57">
      <w:pPr>
        <w:spacing w:after="0" w:line="240" w:lineRule="auto"/>
      </w:pPr>
      <w:r>
        <w:separator/>
      </w:r>
    </w:p>
  </w:footnote>
  <w:footnote w:type="continuationSeparator" w:id="0">
    <w:p w14:paraId="5E4F468B" w14:textId="77777777" w:rsidR="000048BC" w:rsidRDefault="000048B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eastAsia="pl-PL" w:bidi="ar-SA"/>
      </w:rPr>
      <w:drawing>
        <wp:anchor distT="0" distB="0" distL="114300" distR="114300" simplePos="0" relativeHeight="251661824"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53372"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Komunikat prasowy</w:t>
          </w:r>
        </w:p>
        <w:p w14:paraId="336EC230" w14:textId="77777777" w:rsidR="00853372" w:rsidRDefault="00853372" w:rsidP="006600AB">
          <w:pPr>
            <w:spacing w:after="0" w:line="360" w:lineRule="auto"/>
            <w:jc w:val="both"/>
            <w:rPr>
              <w:rFonts w:ascii="Arial" w:hAnsi="Arial" w:cs="Arial"/>
              <w:b/>
              <w:sz w:val="16"/>
              <w:szCs w:val="16"/>
            </w:rPr>
          </w:pPr>
          <w:r>
            <w:rPr>
              <w:rFonts w:ascii="Arial" w:hAnsi="Arial"/>
              <w:b/>
              <w:sz w:val="16"/>
            </w:rPr>
            <w:t xml:space="preserve">Sprawdzony TPE o wysokiej zawartości materiału z recyklingu, do zastosowań wewnętrznych </w:t>
          </w:r>
        </w:p>
        <w:p w14:paraId="640280E0" w14:textId="6EDF9A68" w:rsidR="00502615" w:rsidRPr="00570292" w:rsidRDefault="00502615" w:rsidP="00570292">
          <w:pPr>
            <w:spacing w:after="0" w:line="360" w:lineRule="auto"/>
            <w:jc w:val="both"/>
            <w:rPr>
              <w:rFonts w:ascii="Arial" w:hAnsi="Arial"/>
              <w:b/>
              <w:sz w:val="16"/>
            </w:rPr>
          </w:pPr>
          <w:r>
            <w:rPr>
              <w:rFonts w:ascii="Arial" w:hAnsi="Arial"/>
              <w:b/>
              <w:sz w:val="16"/>
            </w:rPr>
            <w:t xml:space="preserve">Waldkraiburg, </w:t>
          </w:r>
          <w:r w:rsidR="00570292" w:rsidRPr="00570292">
            <w:rPr>
              <w:rFonts w:ascii="Arial" w:hAnsi="Arial"/>
              <w:b/>
              <w:sz w:val="16"/>
            </w:rPr>
            <w:t>Kwiecień</w:t>
          </w:r>
          <w:r w:rsidR="00570292">
            <w:rPr>
              <w:rFonts w:ascii="Arial" w:hAnsi="Arial"/>
              <w:b/>
              <w:sz w:val="16"/>
            </w:rPr>
            <w:t xml:space="preserve"> </w:t>
          </w:r>
          <w:r>
            <w:rPr>
              <w:rFonts w:ascii="Arial" w:hAnsi="Arial"/>
              <w:b/>
              <w:sz w:val="16"/>
            </w:rPr>
            <w:t>2022</w:t>
          </w:r>
        </w:p>
        <w:p w14:paraId="4F16FFE5" w14:textId="77777777" w:rsidR="00502615" w:rsidRPr="00C71DA0" w:rsidRDefault="00C97AAF" w:rsidP="006600AB">
          <w:pPr>
            <w:spacing w:after="0" w:line="360" w:lineRule="auto"/>
            <w:jc w:val="both"/>
            <w:rPr>
              <w:rFonts w:ascii="Arial" w:hAnsi="Arial" w:cs="Arial"/>
              <w:b/>
              <w:bCs/>
              <w:sz w:val="16"/>
              <w:szCs w:val="16"/>
            </w:rPr>
          </w:pPr>
          <w:r>
            <w:rPr>
              <w:rFonts w:ascii="Arial" w:hAnsi="Arial"/>
              <w:b/>
              <w:sz w:val="16"/>
            </w:rPr>
            <w:t xml:space="preserve">Strona </w:t>
          </w:r>
          <w:r w:rsidR="00C37A0D" w:rsidRPr="00C71DA0">
            <w:rPr>
              <w:rFonts w:ascii="Arial" w:hAnsi="Arial" w:cs="Arial"/>
              <w:b/>
              <w:sz w:val="16"/>
            </w:rPr>
            <w:fldChar w:fldCharType="begin"/>
          </w:r>
          <w:r w:rsidRPr="00C71DA0">
            <w:rPr>
              <w:rFonts w:ascii="Arial" w:hAnsi="Arial" w:cs="Arial"/>
              <w:b/>
              <w:sz w:val="16"/>
            </w:rPr>
            <w:instrText>PAGE  \* Arabic  \* MERGEFORMAT</w:instrText>
          </w:r>
          <w:r w:rsidR="00C37A0D" w:rsidRPr="00C71DA0">
            <w:rPr>
              <w:rFonts w:ascii="Arial" w:hAnsi="Arial" w:cs="Arial"/>
              <w:b/>
              <w:sz w:val="16"/>
            </w:rPr>
            <w:fldChar w:fldCharType="separate"/>
          </w:r>
          <w:r w:rsidR="005B1006">
            <w:rPr>
              <w:rFonts w:ascii="Arial" w:hAnsi="Arial" w:cs="Arial"/>
              <w:b/>
              <w:noProof/>
              <w:sz w:val="16"/>
            </w:rPr>
            <w:t>4</w:t>
          </w:r>
          <w:r w:rsidR="00C37A0D" w:rsidRPr="00C71DA0">
            <w:rPr>
              <w:rFonts w:ascii="Arial" w:hAnsi="Arial" w:cs="Arial"/>
              <w:b/>
              <w:sz w:val="16"/>
            </w:rPr>
            <w:fldChar w:fldCharType="end"/>
          </w:r>
          <w:r>
            <w:rPr>
              <w:rFonts w:ascii="Arial" w:hAnsi="Arial"/>
              <w:b/>
              <w:sz w:val="16"/>
            </w:rPr>
            <w:t xml:space="preserve"> z </w:t>
          </w:r>
          <w:r w:rsidR="00BF649D">
            <w:fldChar w:fldCharType="begin"/>
          </w:r>
          <w:r w:rsidR="00BF649D" w:rsidRPr="00853372">
            <w:instrText>NUMPAGES  \* Arabic  \* MERGEFORMAT</w:instrText>
          </w:r>
          <w:r w:rsidR="00BF649D">
            <w:fldChar w:fldCharType="separate"/>
          </w:r>
          <w:r w:rsidR="005B1006" w:rsidRPr="005B1006">
            <w:rPr>
              <w:rFonts w:ascii="Arial" w:hAnsi="Arial" w:cs="Arial"/>
              <w:b/>
              <w:noProof/>
              <w:sz w:val="16"/>
            </w:rPr>
            <w:t>4</w:t>
          </w:r>
          <w:r w:rsidR="00BF649D">
            <w:rPr>
              <w:rFonts w:ascii="Arial" w:hAnsi="Arial" w:cs="Arial"/>
              <w:b/>
              <w:sz w:val="16"/>
            </w:rPr>
            <w:fldChar w:fldCharType="end"/>
          </w:r>
        </w:p>
      </w:tc>
    </w:tr>
  </w:tbl>
  <w:p w14:paraId="5195E70D" w14:textId="77777777" w:rsidR="00502615" w:rsidRPr="00C71DA0" w:rsidRDefault="00502615" w:rsidP="005E33CC">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eastAsia="pl-PL" w:bidi="ar-SA"/>
      </w:rPr>
      <w:drawing>
        <wp:anchor distT="0" distB="0" distL="114300" distR="114300" simplePos="0" relativeHeight="251657216"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Komunikat prasowy</w:t>
          </w:r>
        </w:p>
        <w:p w14:paraId="4C6ED1CA" w14:textId="7165733C" w:rsidR="00853372" w:rsidRDefault="002A37B2" w:rsidP="00502615">
          <w:pPr>
            <w:spacing w:after="0" w:line="360" w:lineRule="auto"/>
            <w:jc w:val="both"/>
            <w:rPr>
              <w:rFonts w:ascii="Arial" w:hAnsi="Arial" w:cs="Arial"/>
              <w:b/>
              <w:sz w:val="16"/>
              <w:szCs w:val="16"/>
            </w:rPr>
          </w:pPr>
          <w:r>
            <w:rPr>
              <w:rFonts w:ascii="Arial" w:hAnsi="Arial"/>
              <w:b/>
              <w:sz w:val="16"/>
            </w:rPr>
            <w:t xml:space="preserve">Materiał </w:t>
          </w:r>
          <w:r w:rsidR="00853372">
            <w:rPr>
              <w:rFonts w:ascii="Arial" w:hAnsi="Arial"/>
              <w:b/>
              <w:sz w:val="16"/>
            </w:rPr>
            <w:t xml:space="preserve">TPE </w:t>
          </w:r>
          <w:r>
            <w:rPr>
              <w:rFonts w:ascii="Arial" w:hAnsi="Arial"/>
              <w:b/>
              <w:sz w:val="16"/>
            </w:rPr>
            <w:t xml:space="preserve">do zastosowań motoryzacyjnych wewnętrznych, </w:t>
          </w:r>
          <w:r w:rsidR="00853372">
            <w:rPr>
              <w:rFonts w:ascii="Arial" w:hAnsi="Arial"/>
              <w:b/>
              <w:sz w:val="16"/>
            </w:rPr>
            <w:t xml:space="preserve">o wysokiej zawartości </w:t>
          </w:r>
          <w:r>
            <w:rPr>
              <w:rFonts w:ascii="Arial" w:hAnsi="Arial"/>
              <w:b/>
              <w:sz w:val="16"/>
            </w:rPr>
            <w:t xml:space="preserve">surowców wtórnych </w:t>
          </w:r>
        </w:p>
        <w:p w14:paraId="7CA21669" w14:textId="4637382E" w:rsidR="00502615" w:rsidRPr="00570292" w:rsidRDefault="00502615" w:rsidP="00570292">
          <w:pPr>
            <w:spacing w:after="0" w:line="360" w:lineRule="auto"/>
            <w:jc w:val="both"/>
            <w:rPr>
              <w:rFonts w:ascii="Arial" w:hAnsi="Arial"/>
              <w:b/>
              <w:sz w:val="16"/>
            </w:rPr>
          </w:pPr>
          <w:r>
            <w:rPr>
              <w:rFonts w:ascii="Arial" w:hAnsi="Arial"/>
              <w:b/>
              <w:sz w:val="16"/>
            </w:rPr>
            <w:t xml:space="preserve">Waldkraiburg, </w:t>
          </w:r>
          <w:r w:rsidR="00570292" w:rsidRPr="00570292">
            <w:rPr>
              <w:rFonts w:ascii="Arial" w:hAnsi="Arial"/>
              <w:b/>
              <w:sz w:val="16"/>
            </w:rPr>
            <w:t>Kwiecień</w:t>
          </w:r>
          <w:r w:rsidR="00570292">
            <w:rPr>
              <w:rFonts w:ascii="Arial" w:hAnsi="Arial"/>
              <w:b/>
              <w:sz w:val="16"/>
            </w:rPr>
            <w:t xml:space="preserve"> </w:t>
          </w:r>
          <w:r>
            <w:rPr>
              <w:rFonts w:ascii="Arial" w:hAnsi="Arial"/>
              <w:b/>
              <w:sz w:val="16"/>
            </w:rPr>
            <w:t>2022</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Strona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CB2D0C">
            <w:rPr>
              <w:rFonts w:ascii="Arial" w:hAnsi="Arial" w:cs="Arial"/>
              <w:b/>
              <w:noProof/>
              <w:sz w:val="16"/>
            </w:rPr>
            <w:t>1</w:t>
          </w:r>
          <w:r w:rsidR="00C37A0D" w:rsidRPr="00C71DA0">
            <w:rPr>
              <w:rFonts w:ascii="Arial" w:hAnsi="Arial" w:cs="Arial"/>
              <w:b/>
              <w:sz w:val="16"/>
            </w:rPr>
            <w:fldChar w:fldCharType="end"/>
          </w:r>
          <w:r>
            <w:rPr>
              <w:rFonts w:ascii="Arial" w:hAnsi="Arial"/>
              <w:b/>
              <w:sz w:val="16"/>
            </w:rPr>
            <w:t xml:space="preserve"> z </w:t>
          </w:r>
          <w:r w:rsidR="004855C8">
            <w:fldChar w:fldCharType="begin"/>
          </w:r>
          <w:r w:rsidR="004855C8" w:rsidRPr="006F3297">
            <w:instrText>NUMPAGES  \* Arabic  \* MERGEFORMAT</w:instrText>
          </w:r>
          <w:r w:rsidR="004855C8">
            <w:fldChar w:fldCharType="separate"/>
          </w:r>
          <w:r w:rsidR="00CB2D0C" w:rsidRPr="00CB2D0C">
            <w:rPr>
              <w:rFonts w:ascii="Arial" w:hAnsi="Arial" w:cs="Arial"/>
              <w:b/>
              <w:noProof/>
              <w:sz w:val="16"/>
            </w:rPr>
            <w:t>1</w:t>
          </w:r>
          <w:r w:rsidR="004855C8">
            <w:rPr>
              <w:rFonts w:ascii="Arial" w:hAnsi="Arial" w:cs="Arial"/>
              <w:b/>
              <w:sz w:val="16"/>
            </w:rPr>
            <w:fldChar w:fldCharType="end"/>
          </w:r>
        </w:p>
      </w:tc>
      <w:tc>
        <w:tcPr>
          <w:tcW w:w="2977" w:type="dxa"/>
        </w:tcPr>
        <w:p w14:paraId="25A0B4C7" w14:textId="77777777" w:rsidR="00502615" w:rsidRPr="00AF0857" w:rsidRDefault="00502615" w:rsidP="00502615">
          <w:pPr>
            <w:pStyle w:val="Kopfzeile"/>
            <w:tabs>
              <w:tab w:val="clear" w:pos="4703"/>
              <w:tab w:val="clear" w:pos="9406"/>
            </w:tabs>
            <w:rPr>
              <w:rFonts w:ascii="Arial" w:hAnsi="Arial" w:cs="Arial"/>
              <w:sz w:val="16"/>
              <w:szCs w:val="16"/>
              <w:lang w:val="de-AT"/>
            </w:rPr>
          </w:pPr>
          <w:r w:rsidRPr="00AF0857">
            <w:rPr>
              <w:rFonts w:ascii="Arial" w:hAnsi="Arial"/>
              <w:sz w:val="16"/>
              <w:lang w:val="de-AT"/>
            </w:rPr>
            <w:t>KRAIBURG TPE GmbH &amp; Co. KG</w:t>
          </w:r>
        </w:p>
        <w:p w14:paraId="2143F276" w14:textId="77777777" w:rsidR="00502615" w:rsidRPr="00AF0857" w:rsidRDefault="00502615" w:rsidP="00502615">
          <w:pPr>
            <w:pStyle w:val="Kopfzeile"/>
            <w:tabs>
              <w:tab w:val="clear" w:pos="4703"/>
              <w:tab w:val="clear" w:pos="9406"/>
            </w:tabs>
            <w:rPr>
              <w:rFonts w:ascii="Arial" w:hAnsi="Arial" w:cs="Arial"/>
              <w:sz w:val="16"/>
              <w:szCs w:val="16"/>
              <w:lang w:val="de-AT"/>
            </w:rPr>
          </w:pPr>
          <w:r w:rsidRPr="00AF0857">
            <w:rPr>
              <w:rFonts w:ascii="Arial" w:hAnsi="Arial"/>
              <w:sz w:val="16"/>
              <w:lang w:val="de-AT"/>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Niemcy</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6D9D662C" w:rsidR="00F125F3" w:rsidRPr="00C71DA0" w:rsidRDefault="007A2691" w:rsidP="00C0054B">
    <w:pPr>
      <w:pStyle w:val="Kopfzeile"/>
      <w:tabs>
        <w:tab w:val="clear" w:pos="4703"/>
        <w:tab w:val="clear" w:pos="9406"/>
      </w:tabs>
      <w:rPr>
        <w:rFonts w:ascii="Arial" w:hAnsi="Arial" w:cs="Arial"/>
        <w:sz w:val="20"/>
        <w:szCs w:val="20"/>
      </w:rPr>
    </w:pPr>
    <w:r>
      <w:rPr>
        <w:noProof/>
        <w:lang w:eastAsia="pl-PL" w:bidi="ar-SA"/>
      </w:rPr>
      <mc:AlternateContent>
        <mc:Choice Requires="wps">
          <w:drawing>
            <wp:anchor distT="0" distB="0" distL="114300" distR="114300" simplePos="0" relativeHeight="251741184" behindDoc="0" locked="0" layoutInCell="1" allowOverlap="1" wp14:anchorId="6CD8E68C" wp14:editId="490F5E31">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Kontakt dla prasy</w:t>
                          </w:r>
                        </w:p>
                        <w:p w14:paraId="4493503F" w14:textId="77777777" w:rsidR="006A7575" w:rsidRPr="00AF0857"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Bliski Wschód, Afryka</w:t>
                          </w:r>
                        </w:p>
                        <w:p w14:paraId="092B77F0" w14:textId="3B03EDCF" w:rsidR="00E07B9C" w:rsidRPr="00AF0857" w:rsidRDefault="00EE4CEE" w:rsidP="00E07B9C">
                          <w:pPr>
                            <w:pStyle w:val="Textkrper-Zeileneinzug"/>
                            <w:ind w:left="0"/>
                            <w:rPr>
                              <w:i w:val="0"/>
                              <w:sz w:val="16"/>
                              <w:szCs w:val="16"/>
                              <w:lang w:val="de-AT"/>
                            </w:rPr>
                          </w:pPr>
                          <w:proofErr w:type="spellStart"/>
                          <w:r w:rsidRPr="00AF0857">
                            <w:rPr>
                              <w:i w:val="0"/>
                              <w:sz w:val="16"/>
                              <w:lang w:val="de-AT"/>
                            </w:rPr>
                            <w:t>Mgr</w:t>
                          </w:r>
                          <w:proofErr w:type="spellEnd"/>
                          <w:r w:rsidRPr="00AF0857">
                            <w:rPr>
                              <w:i w:val="0"/>
                              <w:sz w:val="16"/>
                              <w:lang w:val="de-AT"/>
                            </w:rPr>
                            <w:t>. Juliane Schmidhuber</w:t>
                          </w:r>
                        </w:p>
                        <w:p w14:paraId="63A4EC68" w14:textId="77777777" w:rsidR="00E07B9C" w:rsidRPr="00D138E6" w:rsidRDefault="00E07B9C" w:rsidP="00E07B9C">
                          <w:pPr>
                            <w:pStyle w:val="Textkrper-Zeileneinzug"/>
                            <w:ind w:left="0"/>
                            <w:rPr>
                              <w:i w:val="0"/>
                              <w:sz w:val="16"/>
                              <w:szCs w:val="16"/>
                            </w:rPr>
                          </w:pPr>
                          <w:proofErr w:type="spellStart"/>
                          <w:r w:rsidRPr="00AF0857">
                            <w:rPr>
                              <w:i w:val="0"/>
                              <w:sz w:val="16"/>
                              <w:lang w:val="de-AT"/>
                            </w:rPr>
                            <w:t>Menedżer</w:t>
                          </w:r>
                          <w:proofErr w:type="spellEnd"/>
                          <w:r w:rsidRPr="00AF0857">
                            <w:rPr>
                              <w:i w:val="0"/>
                              <w:sz w:val="16"/>
                              <w:lang w:val="de-AT"/>
                            </w:rPr>
                            <w:t xml:space="preserve"> </w:t>
                          </w:r>
                          <w:proofErr w:type="spellStart"/>
                          <w:r w:rsidRPr="00AF0857">
                            <w:rPr>
                              <w:i w:val="0"/>
                              <w:sz w:val="16"/>
                              <w:lang w:val="de-AT"/>
                            </w:rPr>
                            <w:t>ds</w:t>
                          </w:r>
                          <w:proofErr w:type="spellEnd"/>
                          <w:r w:rsidRPr="00AF0857">
                            <w:rPr>
                              <w:i w:val="0"/>
                              <w:sz w:val="16"/>
                              <w:lang w:val="de-AT"/>
                            </w:rPr>
                            <w:t xml:space="preserve">. </w:t>
                          </w:r>
                          <w:r>
                            <w:rPr>
                              <w:i w:val="0"/>
                              <w:sz w:val="16"/>
                            </w:rPr>
                            <w:t>PR i komunikacji</w:t>
                          </w:r>
                        </w:p>
                        <w:p w14:paraId="490E30CA" w14:textId="77777777" w:rsidR="00E07B9C" w:rsidRPr="00D138E6" w:rsidRDefault="00E07B9C" w:rsidP="00E07B9C">
                          <w:pPr>
                            <w:pStyle w:val="Textkrper-Zeileneinzug"/>
                            <w:ind w:left="0"/>
                            <w:rPr>
                              <w:i w:val="0"/>
                              <w:sz w:val="16"/>
                              <w:szCs w:val="16"/>
                            </w:rPr>
                          </w:pPr>
                          <w:r>
                            <w:rPr>
                              <w:i w:val="0"/>
                              <w:sz w:val="16"/>
                            </w:rPr>
                            <w:t>Tel.: +49 8638 9810 568</w:t>
                          </w:r>
                        </w:p>
                        <w:p w14:paraId="57FE200C" w14:textId="2B6B6E95" w:rsidR="00593A32" w:rsidRPr="006C59A3" w:rsidRDefault="00FF227D" w:rsidP="00593A32">
                          <w:pPr>
                            <w:spacing w:after="0" w:line="360" w:lineRule="auto"/>
                            <w:rPr>
                              <w:rFonts w:ascii="Arial" w:hAnsi="Arial" w:cs="Arial"/>
                              <w:sz w:val="16"/>
                              <w:szCs w:val="16"/>
                            </w:rPr>
                          </w:pPr>
                          <w:hyperlink r:id="rId2" w:history="1">
                            <w:r w:rsidR="00A35D81">
                              <w:rPr>
                                <w:rStyle w:val="Hyperlink"/>
                                <w:rFonts w:ascii="Arial" w:hAnsi="Arial"/>
                                <w:sz w:val="16"/>
                              </w:rPr>
                              <w:t>juliane.schmidhuber@kraiburg-tpe.com</w:t>
                            </w:r>
                          </w:hyperlink>
                        </w:p>
                        <w:p w14:paraId="07C4BA2C" w14:textId="77777777" w:rsidR="006A7575" w:rsidRPr="00570292"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Agencja ds komunikacji</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77777777" w:rsidR="00DC3BD9" w:rsidRPr="00DC3BD9" w:rsidRDefault="00FF227D" w:rsidP="00DC3BD9">
                          <w:pPr>
                            <w:spacing w:after="0" w:line="360" w:lineRule="auto"/>
                            <w:rPr>
                              <w:rFonts w:ascii="Arial" w:hAnsi="Arial" w:cs="Arial"/>
                              <w:sz w:val="16"/>
                              <w:szCs w:val="16"/>
                            </w:rPr>
                          </w:pPr>
                          <w:hyperlink r:id="rId3" w:history="1">
                            <w:r w:rsidR="00A35D81">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8E68C"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Kontakt dla prasy</w:t>
                    </w:r>
                  </w:p>
                  <w:p w14:paraId="4493503F" w14:textId="77777777" w:rsidR="006A7575" w:rsidRPr="00AF0857"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Bliski Wschód, Afryka</w:t>
                    </w:r>
                  </w:p>
                  <w:p w14:paraId="092B77F0" w14:textId="3B03EDCF" w:rsidR="00E07B9C" w:rsidRPr="00AF0857" w:rsidRDefault="00EE4CEE" w:rsidP="00E07B9C">
                    <w:pPr>
                      <w:pStyle w:val="Textkrper-Zeileneinzug"/>
                      <w:ind w:left="0"/>
                      <w:rPr>
                        <w:i w:val="0"/>
                        <w:sz w:val="16"/>
                        <w:szCs w:val="16"/>
                        <w:lang w:val="de-AT"/>
                      </w:rPr>
                    </w:pPr>
                    <w:proofErr w:type="spellStart"/>
                    <w:r w:rsidRPr="00AF0857">
                      <w:rPr>
                        <w:i w:val="0"/>
                        <w:sz w:val="16"/>
                        <w:lang w:val="de-AT"/>
                      </w:rPr>
                      <w:t>Mgr</w:t>
                    </w:r>
                    <w:proofErr w:type="spellEnd"/>
                    <w:r w:rsidRPr="00AF0857">
                      <w:rPr>
                        <w:i w:val="0"/>
                        <w:sz w:val="16"/>
                        <w:lang w:val="de-AT"/>
                      </w:rPr>
                      <w:t>. Juliane Schmidhuber</w:t>
                    </w:r>
                  </w:p>
                  <w:p w14:paraId="63A4EC68" w14:textId="77777777" w:rsidR="00E07B9C" w:rsidRPr="00D138E6" w:rsidRDefault="00E07B9C" w:rsidP="00E07B9C">
                    <w:pPr>
                      <w:pStyle w:val="Textkrper-Zeileneinzug"/>
                      <w:ind w:left="0"/>
                      <w:rPr>
                        <w:i w:val="0"/>
                        <w:sz w:val="16"/>
                        <w:szCs w:val="16"/>
                      </w:rPr>
                    </w:pPr>
                    <w:proofErr w:type="spellStart"/>
                    <w:r w:rsidRPr="00AF0857">
                      <w:rPr>
                        <w:i w:val="0"/>
                        <w:sz w:val="16"/>
                        <w:lang w:val="de-AT"/>
                      </w:rPr>
                      <w:t>Menedżer</w:t>
                    </w:r>
                    <w:proofErr w:type="spellEnd"/>
                    <w:r w:rsidRPr="00AF0857">
                      <w:rPr>
                        <w:i w:val="0"/>
                        <w:sz w:val="16"/>
                        <w:lang w:val="de-AT"/>
                      </w:rPr>
                      <w:t xml:space="preserve"> </w:t>
                    </w:r>
                    <w:proofErr w:type="spellStart"/>
                    <w:r w:rsidRPr="00AF0857">
                      <w:rPr>
                        <w:i w:val="0"/>
                        <w:sz w:val="16"/>
                        <w:lang w:val="de-AT"/>
                      </w:rPr>
                      <w:t>ds</w:t>
                    </w:r>
                    <w:proofErr w:type="spellEnd"/>
                    <w:r w:rsidRPr="00AF0857">
                      <w:rPr>
                        <w:i w:val="0"/>
                        <w:sz w:val="16"/>
                        <w:lang w:val="de-AT"/>
                      </w:rPr>
                      <w:t xml:space="preserve">. </w:t>
                    </w:r>
                    <w:r>
                      <w:rPr>
                        <w:i w:val="0"/>
                        <w:sz w:val="16"/>
                      </w:rPr>
                      <w:t>PR i komunikacji</w:t>
                    </w:r>
                  </w:p>
                  <w:p w14:paraId="490E30CA" w14:textId="77777777" w:rsidR="00E07B9C" w:rsidRPr="00D138E6" w:rsidRDefault="00E07B9C" w:rsidP="00E07B9C">
                    <w:pPr>
                      <w:pStyle w:val="Textkrper-Zeileneinzug"/>
                      <w:ind w:left="0"/>
                      <w:rPr>
                        <w:i w:val="0"/>
                        <w:sz w:val="16"/>
                        <w:szCs w:val="16"/>
                      </w:rPr>
                    </w:pPr>
                    <w:r>
                      <w:rPr>
                        <w:i w:val="0"/>
                        <w:sz w:val="16"/>
                      </w:rPr>
                      <w:t>Tel.: +49 8638 9810 568</w:t>
                    </w:r>
                  </w:p>
                  <w:p w14:paraId="57FE200C" w14:textId="2B6B6E95" w:rsidR="00593A32" w:rsidRPr="006C59A3" w:rsidRDefault="005E33CC" w:rsidP="00593A32">
                    <w:pPr>
                      <w:spacing w:after="0" w:line="360" w:lineRule="auto"/>
                      <w:rPr>
                        <w:rFonts w:ascii="Arial" w:hAnsi="Arial" w:cs="Arial"/>
                        <w:sz w:val="16"/>
                        <w:szCs w:val="16"/>
                      </w:rPr>
                    </w:pPr>
                    <w:hyperlink r:id="rId4" w:history="1">
                      <w:r w:rsidR="00A35D81">
                        <w:rPr>
                          <w:rStyle w:val="Hyperlink"/>
                          <w:rFonts w:ascii="Arial" w:hAnsi="Arial"/>
                          <w:sz w:val="16"/>
                        </w:rPr>
                        <w:t>juliane.schmidhuber@kraiburg-tpe.com</w:t>
                      </w:r>
                    </w:hyperlink>
                  </w:p>
                  <w:p w14:paraId="07C4BA2C" w14:textId="77777777" w:rsidR="006A7575" w:rsidRPr="00570292"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Agencja ds komunikacji</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77777777" w:rsidR="00DC3BD9" w:rsidRPr="00DC3BD9" w:rsidRDefault="005E33CC" w:rsidP="00DC3BD9">
                    <w:pPr>
                      <w:spacing w:after="0" w:line="360" w:lineRule="auto"/>
                      <w:rPr>
                        <w:rFonts w:ascii="Arial" w:hAnsi="Arial" w:cs="Arial"/>
                        <w:sz w:val="16"/>
                        <w:szCs w:val="16"/>
                      </w:rPr>
                    </w:pPr>
                    <w:hyperlink r:id="rId5" w:history="1">
                      <w:r w:rsidR="00A35D81">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1465166">
    <w:abstractNumId w:val="2"/>
  </w:num>
  <w:num w:numId="2" w16cid:durableId="212467894">
    <w:abstractNumId w:val="4"/>
  </w:num>
  <w:num w:numId="3" w16cid:durableId="1140074897">
    <w:abstractNumId w:val="1"/>
  </w:num>
  <w:num w:numId="4" w16cid:durableId="1905792493">
    <w:abstractNumId w:val="6"/>
  </w:num>
  <w:num w:numId="5" w16cid:durableId="1958292726">
    <w:abstractNumId w:val="5"/>
  </w:num>
  <w:num w:numId="6" w16cid:durableId="269094093">
    <w:abstractNumId w:val="0"/>
  </w:num>
  <w:num w:numId="7" w16cid:durableId="16871697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048BC"/>
    <w:rsid w:val="0001233C"/>
    <w:rsid w:val="00014BB3"/>
    <w:rsid w:val="000314B2"/>
    <w:rsid w:val="00041B77"/>
    <w:rsid w:val="00042213"/>
    <w:rsid w:val="0004695A"/>
    <w:rsid w:val="000557F2"/>
    <w:rsid w:val="00062437"/>
    <w:rsid w:val="000649B8"/>
    <w:rsid w:val="00071236"/>
    <w:rsid w:val="00083596"/>
    <w:rsid w:val="00084539"/>
    <w:rsid w:val="00085C22"/>
    <w:rsid w:val="00085F7F"/>
    <w:rsid w:val="0008699C"/>
    <w:rsid w:val="00096CA7"/>
    <w:rsid w:val="00097D31"/>
    <w:rsid w:val="000A003D"/>
    <w:rsid w:val="000A1B18"/>
    <w:rsid w:val="000A49AC"/>
    <w:rsid w:val="000A510D"/>
    <w:rsid w:val="000B1A55"/>
    <w:rsid w:val="000B6A97"/>
    <w:rsid w:val="000C7AC6"/>
    <w:rsid w:val="000D12E7"/>
    <w:rsid w:val="000D178A"/>
    <w:rsid w:val="000D1F42"/>
    <w:rsid w:val="000D56B8"/>
    <w:rsid w:val="000F2C44"/>
    <w:rsid w:val="000F2DAE"/>
    <w:rsid w:val="000F32CD"/>
    <w:rsid w:val="000F7C99"/>
    <w:rsid w:val="00111092"/>
    <w:rsid w:val="00121086"/>
    <w:rsid w:val="00122298"/>
    <w:rsid w:val="001246FA"/>
    <w:rsid w:val="00144072"/>
    <w:rsid w:val="00144E42"/>
    <w:rsid w:val="00146E7E"/>
    <w:rsid w:val="00150523"/>
    <w:rsid w:val="00152282"/>
    <w:rsid w:val="00156A2A"/>
    <w:rsid w:val="00163E63"/>
    <w:rsid w:val="00171C19"/>
    <w:rsid w:val="0017332B"/>
    <w:rsid w:val="00174A53"/>
    <w:rsid w:val="00180F66"/>
    <w:rsid w:val="0019631B"/>
    <w:rsid w:val="00196F78"/>
    <w:rsid w:val="001A1A47"/>
    <w:rsid w:val="001A1DDC"/>
    <w:rsid w:val="001A4BDC"/>
    <w:rsid w:val="001A51A3"/>
    <w:rsid w:val="001A66B1"/>
    <w:rsid w:val="001B2387"/>
    <w:rsid w:val="001C2BAC"/>
    <w:rsid w:val="001C4762"/>
    <w:rsid w:val="001C4EAE"/>
    <w:rsid w:val="001C6720"/>
    <w:rsid w:val="001D24E4"/>
    <w:rsid w:val="001D293E"/>
    <w:rsid w:val="001D4898"/>
    <w:rsid w:val="001D646F"/>
    <w:rsid w:val="001E21C8"/>
    <w:rsid w:val="001F5C9D"/>
    <w:rsid w:val="00200183"/>
    <w:rsid w:val="00201710"/>
    <w:rsid w:val="00210494"/>
    <w:rsid w:val="002122C6"/>
    <w:rsid w:val="00224863"/>
    <w:rsid w:val="00225FD8"/>
    <w:rsid w:val="00235BA5"/>
    <w:rsid w:val="00240359"/>
    <w:rsid w:val="0024F52C"/>
    <w:rsid w:val="002515EF"/>
    <w:rsid w:val="00251693"/>
    <w:rsid w:val="002565BC"/>
    <w:rsid w:val="00257B55"/>
    <w:rsid w:val="002628F6"/>
    <w:rsid w:val="002631F5"/>
    <w:rsid w:val="00264E2B"/>
    <w:rsid w:val="00272DF9"/>
    <w:rsid w:val="00274EF6"/>
    <w:rsid w:val="00280BA4"/>
    <w:rsid w:val="00290773"/>
    <w:rsid w:val="00293687"/>
    <w:rsid w:val="0029752E"/>
    <w:rsid w:val="002A1B2F"/>
    <w:rsid w:val="002A37B2"/>
    <w:rsid w:val="002A37DD"/>
    <w:rsid w:val="002B3A55"/>
    <w:rsid w:val="002C07D0"/>
    <w:rsid w:val="002C2ED7"/>
    <w:rsid w:val="002C4280"/>
    <w:rsid w:val="002C472D"/>
    <w:rsid w:val="002C6993"/>
    <w:rsid w:val="002D2469"/>
    <w:rsid w:val="002F2061"/>
    <w:rsid w:val="002F33AF"/>
    <w:rsid w:val="002F563D"/>
    <w:rsid w:val="0030448E"/>
    <w:rsid w:val="003158CF"/>
    <w:rsid w:val="00320C11"/>
    <w:rsid w:val="003226D8"/>
    <w:rsid w:val="00330540"/>
    <w:rsid w:val="00334615"/>
    <w:rsid w:val="00334E61"/>
    <w:rsid w:val="00345296"/>
    <w:rsid w:val="0035315F"/>
    <w:rsid w:val="00357AA0"/>
    <w:rsid w:val="0037152D"/>
    <w:rsid w:val="00385A9C"/>
    <w:rsid w:val="00391D56"/>
    <w:rsid w:val="003A75EF"/>
    <w:rsid w:val="003A7FAE"/>
    <w:rsid w:val="003B54DA"/>
    <w:rsid w:val="003C1CBC"/>
    <w:rsid w:val="003C6DEF"/>
    <w:rsid w:val="003C78DA"/>
    <w:rsid w:val="003E19EE"/>
    <w:rsid w:val="003F194D"/>
    <w:rsid w:val="004002A2"/>
    <w:rsid w:val="00406C85"/>
    <w:rsid w:val="004133D7"/>
    <w:rsid w:val="004502AE"/>
    <w:rsid w:val="00456843"/>
    <w:rsid w:val="00456A3B"/>
    <w:rsid w:val="00460785"/>
    <w:rsid w:val="00462DCA"/>
    <w:rsid w:val="00471A94"/>
    <w:rsid w:val="00471ADC"/>
    <w:rsid w:val="0047441F"/>
    <w:rsid w:val="00474C40"/>
    <w:rsid w:val="00481947"/>
    <w:rsid w:val="00482ECA"/>
    <w:rsid w:val="00484ACE"/>
    <w:rsid w:val="004855C8"/>
    <w:rsid w:val="00496E5C"/>
    <w:rsid w:val="004970A0"/>
    <w:rsid w:val="004A0CA6"/>
    <w:rsid w:val="004A25FC"/>
    <w:rsid w:val="004A5D65"/>
    <w:rsid w:val="004A62E0"/>
    <w:rsid w:val="004B5264"/>
    <w:rsid w:val="004C1410"/>
    <w:rsid w:val="004C6E24"/>
    <w:rsid w:val="004D4F32"/>
    <w:rsid w:val="004D5BAF"/>
    <w:rsid w:val="004F207B"/>
    <w:rsid w:val="005011E4"/>
    <w:rsid w:val="00502615"/>
    <w:rsid w:val="00503694"/>
    <w:rsid w:val="0050419E"/>
    <w:rsid w:val="005433AE"/>
    <w:rsid w:val="00550C61"/>
    <w:rsid w:val="0055380C"/>
    <w:rsid w:val="00555F67"/>
    <w:rsid w:val="0055768D"/>
    <w:rsid w:val="00570292"/>
    <w:rsid w:val="00581A9E"/>
    <w:rsid w:val="00593A32"/>
    <w:rsid w:val="005940F8"/>
    <w:rsid w:val="005A1DB5"/>
    <w:rsid w:val="005A4CFB"/>
    <w:rsid w:val="005B1006"/>
    <w:rsid w:val="005D3E07"/>
    <w:rsid w:val="005D467D"/>
    <w:rsid w:val="005E1C3F"/>
    <w:rsid w:val="005E3296"/>
    <w:rsid w:val="005E33CC"/>
    <w:rsid w:val="005F6E8A"/>
    <w:rsid w:val="0060594A"/>
    <w:rsid w:val="00614013"/>
    <w:rsid w:val="006162F9"/>
    <w:rsid w:val="00621DDB"/>
    <w:rsid w:val="00623950"/>
    <w:rsid w:val="006460E3"/>
    <w:rsid w:val="006579DA"/>
    <w:rsid w:val="006600AB"/>
    <w:rsid w:val="00661BAB"/>
    <w:rsid w:val="00662F4F"/>
    <w:rsid w:val="00664104"/>
    <w:rsid w:val="006709AB"/>
    <w:rsid w:val="00671D92"/>
    <w:rsid w:val="006744C3"/>
    <w:rsid w:val="00681B2F"/>
    <w:rsid w:val="00694298"/>
    <w:rsid w:val="006A7575"/>
    <w:rsid w:val="006B0D90"/>
    <w:rsid w:val="006B1DAF"/>
    <w:rsid w:val="006B33D8"/>
    <w:rsid w:val="006C59A3"/>
    <w:rsid w:val="006D0902"/>
    <w:rsid w:val="006E4B80"/>
    <w:rsid w:val="006E65CF"/>
    <w:rsid w:val="006F3297"/>
    <w:rsid w:val="00702D45"/>
    <w:rsid w:val="00710039"/>
    <w:rsid w:val="00710352"/>
    <w:rsid w:val="0071156E"/>
    <w:rsid w:val="007156FC"/>
    <w:rsid w:val="0071575E"/>
    <w:rsid w:val="00716833"/>
    <w:rsid w:val="007175CD"/>
    <w:rsid w:val="00717F62"/>
    <w:rsid w:val="00724DF8"/>
    <w:rsid w:val="0073060C"/>
    <w:rsid w:val="00744F3B"/>
    <w:rsid w:val="00746212"/>
    <w:rsid w:val="00747ABD"/>
    <w:rsid w:val="0075191D"/>
    <w:rsid w:val="00775C8C"/>
    <w:rsid w:val="0078239C"/>
    <w:rsid w:val="007831E2"/>
    <w:rsid w:val="00784C57"/>
    <w:rsid w:val="00793C6F"/>
    <w:rsid w:val="00794FE0"/>
    <w:rsid w:val="007A2691"/>
    <w:rsid w:val="007A7155"/>
    <w:rsid w:val="007B09EE"/>
    <w:rsid w:val="007B4C2D"/>
    <w:rsid w:val="007D7444"/>
    <w:rsid w:val="007F1877"/>
    <w:rsid w:val="007F3DBF"/>
    <w:rsid w:val="00801767"/>
    <w:rsid w:val="00801792"/>
    <w:rsid w:val="0080281F"/>
    <w:rsid w:val="00805FA2"/>
    <w:rsid w:val="00817EBD"/>
    <w:rsid w:val="008255D9"/>
    <w:rsid w:val="008436CC"/>
    <w:rsid w:val="00853372"/>
    <w:rsid w:val="00860C98"/>
    <w:rsid w:val="00871B26"/>
    <w:rsid w:val="0088592F"/>
    <w:rsid w:val="00885B5F"/>
    <w:rsid w:val="00885E31"/>
    <w:rsid w:val="00893ECA"/>
    <w:rsid w:val="008A294C"/>
    <w:rsid w:val="008A4E99"/>
    <w:rsid w:val="008B1F30"/>
    <w:rsid w:val="008B2E96"/>
    <w:rsid w:val="008B6AFF"/>
    <w:rsid w:val="008C07AF"/>
    <w:rsid w:val="008C43CA"/>
    <w:rsid w:val="008C476F"/>
    <w:rsid w:val="008C6A03"/>
    <w:rsid w:val="008D6339"/>
    <w:rsid w:val="008E22FE"/>
    <w:rsid w:val="008E477D"/>
    <w:rsid w:val="008E5B5F"/>
    <w:rsid w:val="008F3AA4"/>
    <w:rsid w:val="008F5A6B"/>
    <w:rsid w:val="00904014"/>
    <w:rsid w:val="009134D8"/>
    <w:rsid w:val="00923D2E"/>
    <w:rsid w:val="00925B60"/>
    <w:rsid w:val="00937972"/>
    <w:rsid w:val="0094694B"/>
    <w:rsid w:val="00947D55"/>
    <w:rsid w:val="0096067A"/>
    <w:rsid w:val="00964C40"/>
    <w:rsid w:val="00967F84"/>
    <w:rsid w:val="00972DC1"/>
    <w:rsid w:val="0097658C"/>
    <w:rsid w:val="00980DBB"/>
    <w:rsid w:val="009852D2"/>
    <w:rsid w:val="00986F50"/>
    <w:rsid w:val="0099038A"/>
    <w:rsid w:val="009A211A"/>
    <w:rsid w:val="009A649A"/>
    <w:rsid w:val="009B2597"/>
    <w:rsid w:val="009D1170"/>
    <w:rsid w:val="009E26B7"/>
    <w:rsid w:val="009E74A0"/>
    <w:rsid w:val="00A065BF"/>
    <w:rsid w:val="00A12422"/>
    <w:rsid w:val="00A1473E"/>
    <w:rsid w:val="00A24505"/>
    <w:rsid w:val="00A257CB"/>
    <w:rsid w:val="00A2616A"/>
    <w:rsid w:val="00A35D81"/>
    <w:rsid w:val="00A37697"/>
    <w:rsid w:val="00A417CA"/>
    <w:rsid w:val="00A57CD6"/>
    <w:rsid w:val="00A709B8"/>
    <w:rsid w:val="00A713E3"/>
    <w:rsid w:val="00A74659"/>
    <w:rsid w:val="00A761E1"/>
    <w:rsid w:val="00A805C3"/>
    <w:rsid w:val="00A805F6"/>
    <w:rsid w:val="00A832FB"/>
    <w:rsid w:val="00A85C9F"/>
    <w:rsid w:val="00A900BF"/>
    <w:rsid w:val="00AA1705"/>
    <w:rsid w:val="00AB0CC7"/>
    <w:rsid w:val="00AB3412"/>
    <w:rsid w:val="00AB48F2"/>
    <w:rsid w:val="00AC1160"/>
    <w:rsid w:val="00AD13B3"/>
    <w:rsid w:val="00AF0857"/>
    <w:rsid w:val="00AF51F3"/>
    <w:rsid w:val="00AF706E"/>
    <w:rsid w:val="00B068E3"/>
    <w:rsid w:val="00B146D5"/>
    <w:rsid w:val="00B20583"/>
    <w:rsid w:val="00B20D0E"/>
    <w:rsid w:val="00B21133"/>
    <w:rsid w:val="00B3026B"/>
    <w:rsid w:val="00B35C61"/>
    <w:rsid w:val="00B43FD8"/>
    <w:rsid w:val="00B56E79"/>
    <w:rsid w:val="00B626BD"/>
    <w:rsid w:val="00B71FAC"/>
    <w:rsid w:val="00B81B58"/>
    <w:rsid w:val="00B858DE"/>
    <w:rsid w:val="00BA2BC5"/>
    <w:rsid w:val="00BC1A81"/>
    <w:rsid w:val="00BC43F8"/>
    <w:rsid w:val="00BC5625"/>
    <w:rsid w:val="00BC74AB"/>
    <w:rsid w:val="00BE5349"/>
    <w:rsid w:val="00BE7E16"/>
    <w:rsid w:val="00BF28D4"/>
    <w:rsid w:val="00BF318C"/>
    <w:rsid w:val="00BF649D"/>
    <w:rsid w:val="00C0054B"/>
    <w:rsid w:val="00C07C8B"/>
    <w:rsid w:val="00C10035"/>
    <w:rsid w:val="00C15AD8"/>
    <w:rsid w:val="00C21584"/>
    <w:rsid w:val="00C23B6A"/>
    <w:rsid w:val="00C24DC3"/>
    <w:rsid w:val="00C27877"/>
    <w:rsid w:val="00C30003"/>
    <w:rsid w:val="00C31628"/>
    <w:rsid w:val="00C327BE"/>
    <w:rsid w:val="00C33B05"/>
    <w:rsid w:val="00C37A0D"/>
    <w:rsid w:val="00C44841"/>
    <w:rsid w:val="00C479B0"/>
    <w:rsid w:val="00C51ED8"/>
    <w:rsid w:val="00C52029"/>
    <w:rsid w:val="00C566EF"/>
    <w:rsid w:val="00C5730B"/>
    <w:rsid w:val="00C70EBC"/>
    <w:rsid w:val="00C71DA0"/>
    <w:rsid w:val="00C72358"/>
    <w:rsid w:val="00C75564"/>
    <w:rsid w:val="00C760BA"/>
    <w:rsid w:val="00C8056E"/>
    <w:rsid w:val="00C834B9"/>
    <w:rsid w:val="00C8574F"/>
    <w:rsid w:val="00C8681B"/>
    <w:rsid w:val="00C903D5"/>
    <w:rsid w:val="00C95294"/>
    <w:rsid w:val="00C97AAF"/>
    <w:rsid w:val="00CA6724"/>
    <w:rsid w:val="00CB2D0C"/>
    <w:rsid w:val="00CC2BDA"/>
    <w:rsid w:val="00CC41F7"/>
    <w:rsid w:val="00CC7667"/>
    <w:rsid w:val="00CC77C5"/>
    <w:rsid w:val="00CD6E46"/>
    <w:rsid w:val="00CE3169"/>
    <w:rsid w:val="00CE6C93"/>
    <w:rsid w:val="00CF1F82"/>
    <w:rsid w:val="00D138E6"/>
    <w:rsid w:val="00D14F71"/>
    <w:rsid w:val="00D2192F"/>
    <w:rsid w:val="00D238FD"/>
    <w:rsid w:val="00D3229F"/>
    <w:rsid w:val="00D325A5"/>
    <w:rsid w:val="00D32E80"/>
    <w:rsid w:val="00D349A7"/>
    <w:rsid w:val="00D34D49"/>
    <w:rsid w:val="00D354BF"/>
    <w:rsid w:val="00D41424"/>
    <w:rsid w:val="00D41761"/>
    <w:rsid w:val="00D50D0C"/>
    <w:rsid w:val="00D5351D"/>
    <w:rsid w:val="00D614CA"/>
    <w:rsid w:val="00D625E9"/>
    <w:rsid w:val="00D81F17"/>
    <w:rsid w:val="00D821DB"/>
    <w:rsid w:val="00D83806"/>
    <w:rsid w:val="00D90742"/>
    <w:rsid w:val="00D9749E"/>
    <w:rsid w:val="00DB0FEE"/>
    <w:rsid w:val="00DB2468"/>
    <w:rsid w:val="00DC10C6"/>
    <w:rsid w:val="00DC30B6"/>
    <w:rsid w:val="00DC32CA"/>
    <w:rsid w:val="00DC3BD9"/>
    <w:rsid w:val="00DC5742"/>
    <w:rsid w:val="00DC680C"/>
    <w:rsid w:val="00DE16AF"/>
    <w:rsid w:val="00DE2B45"/>
    <w:rsid w:val="00DE348C"/>
    <w:rsid w:val="00E00559"/>
    <w:rsid w:val="00E01D16"/>
    <w:rsid w:val="00E0247F"/>
    <w:rsid w:val="00E039D8"/>
    <w:rsid w:val="00E07B9C"/>
    <w:rsid w:val="00E135E4"/>
    <w:rsid w:val="00E16767"/>
    <w:rsid w:val="00E17CAC"/>
    <w:rsid w:val="00E260DD"/>
    <w:rsid w:val="00E27982"/>
    <w:rsid w:val="00E533F6"/>
    <w:rsid w:val="00E74526"/>
    <w:rsid w:val="00E802D6"/>
    <w:rsid w:val="00E87218"/>
    <w:rsid w:val="00E908C9"/>
    <w:rsid w:val="00EA1FD4"/>
    <w:rsid w:val="00EC09D3"/>
    <w:rsid w:val="00ED0CB9"/>
    <w:rsid w:val="00ED26CC"/>
    <w:rsid w:val="00ED392F"/>
    <w:rsid w:val="00ED7A78"/>
    <w:rsid w:val="00EE2310"/>
    <w:rsid w:val="00EE4CEE"/>
    <w:rsid w:val="00F00FBC"/>
    <w:rsid w:val="00F11E25"/>
    <w:rsid w:val="00F125F3"/>
    <w:rsid w:val="00F14DFB"/>
    <w:rsid w:val="00F15A67"/>
    <w:rsid w:val="00F20F7E"/>
    <w:rsid w:val="00F228B0"/>
    <w:rsid w:val="00F33088"/>
    <w:rsid w:val="00F42B6B"/>
    <w:rsid w:val="00F50B59"/>
    <w:rsid w:val="00F53CBC"/>
    <w:rsid w:val="00F540D8"/>
    <w:rsid w:val="00F54D5B"/>
    <w:rsid w:val="00F56344"/>
    <w:rsid w:val="00F85CCD"/>
    <w:rsid w:val="00F95E0C"/>
    <w:rsid w:val="00F96271"/>
    <w:rsid w:val="00F97DC4"/>
    <w:rsid w:val="00FA13B7"/>
    <w:rsid w:val="00FA1F87"/>
    <w:rsid w:val="00FB6011"/>
    <w:rsid w:val="00FC50D1"/>
    <w:rsid w:val="00FD7BF4"/>
    <w:rsid w:val="00FE7558"/>
    <w:rsid w:val="011C1086"/>
    <w:rsid w:val="05C616D6"/>
    <w:rsid w:val="06785DF7"/>
    <w:rsid w:val="0AF45104"/>
    <w:rsid w:val="0C6A4720"/>
    <w:rsid w:val="0ECAD749"/>
    <w:rsid w:val="0FED6A96"/>
    <w:rsid w:val="127EE6D7"/>
    <w:rsid w:val="146CD59F"/>
    <w:rsid w:val="1471F46E"/>
    <w:rsid w:val="148B5E0E"/>
    <w:rsid w:val="189AC90A"/>
    <w:rsid w:val="190C14F0"/>
    <w:rsid w:val="21D181B9"/>
    <w:rsid w:val="230B919E"/>
    <w:rsid w:val="23173A04"/>
    <w:rsid w:val="284E776F"/>
    <w:rsid w:val="371FF916"/>
    <w:rsid w:val="3898BB56"/>
    <w:rsid w:val="38BBC977"/>
    <w:rsid w:val="39F387D7"/>
    <w:rsid w:val="40C376C5"/>
    <w:rsid w:val="42153168"/>
    <w:rsid w:val="55A2B991"/>
    <w:rsid w:val="567BA446"/>
    <w:rsid w:val="57F228E8"/>
    <w:rsid w:val="5964BF26"/>
    <w:rsid w:val="5965E95D"/>
    <w:rsid w:val="5A82B414"/>
    <w:rsid w:val="5AC5E303"/>
    <w:rsid w:val="5F374897"/>
    <w:rsid w:val="64B1C0C2"/>
    <w:rsid w:val="69BA02AB"/>
    <w:rsid w:val="71D4A04F"/>
    <w:rsid w:val="73A19B7A"/>
    <w:rsid w:val="767052D0"/>
    <w:rsid w:val="76ED724A"/>
    <w:rsid w:val="78B93943"/>
    <w:rsid w:val="7B6B7F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pl-PL"/>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pl-PL"/>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pl-PL"/>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pl-PL"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pl-PL"/>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pl-PL"/>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pl-PL"/>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pl-PL"/>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NichtaufgelsteErwhnung1">
    <w:name w:val="Nicht aufgelöste Erwähnung1"/>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C:\Users\ScJ1605\AppData\Local\Microsoft\Windows\INetCache\Content.Outlook\6YB6TQOE\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397EA-FF06-4AC0-9485-16FEE1885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855</Words>
  <Characters>5392</Characters>
  <Application>Microsoft Office Word</Application>
  <DocSecurity>0</DocSecurity>
  <Lines>44</Lines>
  <Paragraphs>12</Paragraphs>
  <ScaleCrop>false</ScaleCrop>
  <HeadingPairs>
    <vt:vector size="6" baseType="variant">
      <vt:variant>
        <vt:lpstr>Titel</vt:lpstr>
      </vt:variant>
      <vt:variant>
        <vt:i4>1</vt:i4>
      </vt:variant>
      <vt:variant>
        <vt:lpstr>Title</vt:lpstr>
      </vt:variant>
      <vt:variant>
        <vt:i4>1</vt:i4>
      </vt:variant>
      <vt:variant>
        <vt:lpstr>Tytuł</vt:lpstr>
      </vt:variant>
      <vt:variant>
        <vt:i4>1</vt:i4>
      </vt:variant>
    </vt:vector>
  </HeadingPairs>
  <TitlesOfParts>
    <vt:vector size="3" baseType="lpstr">
      <vt:lpstr/>
      <vt:lpstr/>
      <vt:lpstr/>
    </vt:vector>
  </TitlesOfParts>
  <Manager/>
  <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2022-04-19T06:52:00Z</dcterms:created>
  <dcterms:modified xsi:type="dcterms:W3CDTF">2022-04-20T13:51:00Z</dcterms:modified>
  <cp:category/>
</cp:coreProperties>
</file>