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2212" w14:textId="53BB457D" w:rsidR="00014BB3" w:rsidRPr="000649B8" w:rsidRDefault="005D3E07" w:rsidP="148B5E0E">
      <w:pPr>
        <w:keepLines/>
        <w:spacing w:after="0" w:line="360" w:lineRule="auto"/>
        <w:ind w:right="1701"/>
        <w:jc w:val="both"/>
        <w:rPr>
          <w:rFonts w:ascii="Arial" w:hAnsi="Arial" w:cs="Arial"/>
          <w:b/>
          <w:bCs/>
          <w:sz w:val="20"/>
          <w:szCs w:val="20"/>
          <w:lang w:val="de-DE"/>
        </w:rPr>
      </w:pPr>
      <w:r w:rsidRPr="23173A04">
        <w:rPr>
          <w:rFonts w:ascii="Arial" w:hAnsi="Arial" w:cs="Arial"/>
          <w:b/>
          <w:bCs/>
          <w:sz w:val="20"/>
          <w:szCs w:val="20"/>
          <w:lang w:val="de-DE"/>
        </w:rPr>
        <w:t>Vielseitig einsetzbar und nachhaltig: Universal PCR TPE</w:t>
      </w:r>
    </w:p>
    <w:p w14:paraId="4FCB4B6C" w14:textId="02975229" w:rsidR="00014BB3" w:rsidRPr="000649B8" w:rsidRDefault="005D3E07" w:rsidP="00B71FAC">
      <w:pPr>
        <w:keepLines/>
        <w:spacing w:after="0" w:line="360" w:lineRule="auto"/>
        <w:ind w:right="1701"/>
        <w:jc w:val="both"/>
        <w:rPr>
          <w:rFonts w:ascii="Arial" w:hAnsi="Arial" w:cs="Arial"/>
          <w:b/>
          <w:sz w:val="24"/>
          <w:szCs w:val="24"/>
          <w:lang w:val="de-DE"/>
        </w:rPr>
      </w:pPr>
      <w:r w:rsidRPr="000649B8">
        <w:rPr>
          <w:rFonts w:ascii="Arial" w:hAnsi="Arial" w:cs="Arial"/>
          <w:b/>
          <w:sz w:val="24"/>
          <w:szCs w:val="24"/>
          <w:lang w:val="de-DE"/>
        </w:rPr>
        <w:t>Universal PCR TPE als</w:t>
      </w:r>
      <w:r w:rsidR="00251693" w:rsidRPr="000649B8">
        <w:rPr>
          <w:rFonts w:ascii="Arial" w:hAnsi="Arial" w:cs="Arial"/>
          <w:b/>
          <w:sz w:val="24"/>
          <w:szCs w:val="24"/>
          <w:lang w:val="de-DE"/>
        </w:rPr>
        <w:t xml:space="preserve"> </w:t>
      </w:r>
      <w:r w:rsidRPr="000649B8">
        <w:rPr>
          <w:rFonts w:ascii="Arial" w:hAnsi="Arial" w:cs="Arial"/>
          <w:b/>
          <w:sz w:val="24"/>
          <w:szCs w:val="24"/>
          <w:lang w:val="de-DE"/>
        </w:rPr>
        <w:t>Multitalent für die Kunststoffbranche</w:t>
      </w:r>
    </w:p>
    <w:p w14:paraId="0779412E" w14:textId="7FFD4B7E" w:rsidR="00801792" w:rsidRPr="00334615" w:rsidRDefault="00BE7E16" w:rsidP="00B71FAC">
      <w:pPr>
        <w:keepLines/>
        <w:spacing w:after="0" w:line="360" w:lineRule="auto"/>
        <w:ind w:right="1701"/>
        <w:jc w:val="both"/>
        <w:rPr>
          <w:rFonts w:ascii="Arial" w:hAnsi="Arial" w:cs="Arial"/>
          <w:b/>
          <w:bCs/>
          <w:sz w:val="20"/>
          <w:szCs w:val="20"/>
          <w:lang w:val="de-DE"/>
        </w:rPr>
      </w:pPr>
      <w:r>
        <w:rPr>
          <w:rFonts w:ascii="Arial" w:hAnsi="Arial" w:cs="Arial"/>
          <w:b/>
          <w:bCs/>
          <w:sz w:val="20"/>
          <w:szCs w:val="20"/>
          <w:lang w:val="de-DE"/>
        </w:rPr>
        <w:t>Bis zu 40% Post-Consumer Recycling Anteil sind mit der neuesten Lösung von KRAIBURG TPE möglich. Ebenso im Fokus: Qualität und Verfügbarkeit. Das liefert der Kunststoffhersteller aus Waldkraiburg mit Universal PCR TPE, einem universell einsetzbarem Compound mit ausgereifter Mechanik.</w:t>
      </w:r>
    </w:p>
    <w:p w14:paraId="6E9400B5" w14:textId="1F1A131B" w:rsidR="00334615" w:rsidRDefault="00334615" w:rsidP="00B71FAC">
      <w:pPr>
        <w:keepLines/>
        <w:spacing w:after="0" w:line="360" w:lineRule="auto"/>
        <w:ind w:right="1701"/>
        <w:jc w:val="both"/>
        <w:rPr>
          <w:rFonts w:ascii="Arial" w:hAnsi="Arial"/>
          <w:b/>
          <w:sz w:val="20"/>
          <w:lang w:val="de-DE"/>
        </w:rPr>
      </w:pPr>
    </w:p>
    <w:p w14:paraId="4D403194" w14:textId="119B4841" w:rsidR="007B09EE" w:rsidRDefault="00251693" w:rsidP="23173A04">
      <w:pPr>
        <w:keepLines/>
        <w:spacing w:after="0" w:line="360" w:lineRule="auto"/>
        <w:ind w:right="1701"/>
        <w:jc w:val="both"/>
        <w:rPr>
          <w:rFonts w:ascii="Arial" w:hAnsi="Arial"/>
          <w:sz w:val="20"/>
          <w:szCs w:val="20"/>
          <w:lang w:val="de-DE"/>
        </w:rPr>
      </w:pPr>
      <w:r w:rsidRPr="55A2B991">
        <w:rPr>
          <w:rFonts w:ascii="Arial" w:hAnsi="Arial"/>
          <w:sz w:val="20"/>
          <w:szCs w:val="20"/>
          <w:lang w:val="de-DE"/>
        </w:rPr>
        <w:t xml:space="preserve">Die Kunststoffwelt erlebt </w:t>
      </w:r>
      <w:r w:rsidR="00DE16AF">
        <w:rPr>
          <w:rFonts w:ascii="Arial" w:hAnsi="Arial"/>
          <w:sz w:val="20"/>
          <w:szCs w:val="20"/>
          <w:lang w:val="de-DE"/>
        </w:rPr>
        <w:t>aktuell</w:t>
      </w:r>
      <w:r w:rsidRPr="55A2B991">
        <w:rPr>
          <w:rFonts w:ascii="Arial" w:hAnsi="Arial"/>
          <w:sz w:val="20"/>
          <w:szCs w:val="20"/>
          <w:lang w:val="de-DE"/>
        </w:rPr>
        <w:t xml:space="preserve"> ein Wellenbad der Nachhaltigkeitswerte - schneller, höher, grüner soll das gewünschte Material sein. Was jedoch auf keinen Fall auf der Strecke bleiben darf – die Frage der Qualität. </w:t>
      </w:r>
      <w:r w:rsidR="007A7155" w:rsidRPr="55A2B991">
        <w:rPr>
          <w:rFonts w:ascii="Arial" w:hAnsi="Arial"/>
          <w:sz w:val="20"/>
          <w:szCs w:val="20"/>
          <w:lang w:val="de-DE"/>
        </w:rPr>
        <w:t>Die nachhaltigste Lösung ist jene, die lange verwendet werden kann. Das spart Zeit, Energie und Ressourcen</w:t>
      </w:r>
      <w:r w:rsidR="00144E42" w:rsidRPr="55A2B991">
        <w:rPr>
          <w:rFonts w:ascii="Arial" w:hAnsi="Arial"/>
          <w:sz w:val="20"/>
          <w:szCs w:val="20"/>
          <w:lang w:val="de-DE"/>
        </w:rPr>
        <w:t xml:space="preserve"> und punktet beim</w:t>
      </w:r>
      <w:r w:rsidR="007A7155" w:rsidRPr="55A2B991">
        <w:rPr>
          <w:rFonts w:ascii="Arial" w:hAnsi="Arial"/>
          <w:sz w:val="20"/>
          <w:szCs w:val="20"/>
          <w:lang w:val="de-DE"/>
        </w:rPr>
        <w:t xml:space="preserve"> Verbraucher. Umfrageergebnisse beweisen diese Trendwende: Unternehmen mit mangelhafter Nachhaltigkeitspolitik werden abgestraft und das Konsumverhalten angepasst. Nachhaltigkeit ist ein Kaufkriterium. </w:t>
      </w:r>
      <w:r w:rsidR="002F33AF" w:rsidRPr="55A2B991">
        <w:rPr>
          <w:rFonts w:ascii="Arial" w:hAnsi="Arial"/>
          <w:sz w:val="20"/>
          <w:szCs w:val="20"/>
          <w:lang w:val="de-DE"/>
        </w:rPr>
        <w:t>KRAIBURG TPE begleitet Kunden bei dieser Konsumwende und liefert mit Universal PCR TPE</w:t>
      </w:r>
      <w:r w:rsidR="00144E42" w:rsidRPr="55A2B991">
        <w:rPr>
          <w:rFonts w:ascii="Arial" w:hAnsi="Arial"/>
          <w:sz w:val="20"/>
          <w:szCs w:val="20"/>
          <w:lang w:val="de-DE"/>
        </w:rPr>
        <w:t xml:space="preserve"> ein Multitalent</w:t>
      </w:r>
      <w:r w:rsidR="00391D56" w:rsidRPr="55A2B991">
        <w:rPr>
          <w:rFonts w:ascii="Arial" w:hAnsi="Arial"/>
          <w:sz w:val="20"/>
          <w:szCs w:val="20"/>
          <w:lang w:val="de-DE"/>
        </w:rPr>
        <w:t>,</w:t>
      </w:r>
      <w:r w:rsidR="00144E42" w:rsidRPr="55A2B991">
        <w:rPr>
          <w:rFonts w:ascii="Arial" w:hAnsi="Arial"/>
          <w:sz w:val="20"/>
          <w:szCs w:val="20"/>
          <w:lang w:val="de-DE"/>
        </w:rPr>
        <w:t xml:space="preserve"> das sich für viele Anwendungsgebiete anbietet.</w:t>
      </w:r>
    </w:p>
    <w:p w14:paraId="426A27C7" w14:textId="77777777" w:rsidR="007B09EE" w:rsidRDefault="007B09EE" w:rsidP="00B71FAC">
      <w:pPr>
        <w:keepLines/>
        <w:spacing w:after="0" w:line="360" w:lineRule="auto"/>
        <w:ind w:right="1701"/>
        <w:jc w:val="both"/>
        <w:rPr>
          <w:rFonts w:ascii="Arial" w:hAnsi="Arial"/>
          <w:bCs/>
          <w:sz w:val="20"/>
          <w:lang w:val="de-DE"/>
        </w:rPr>
      </w:pPr>
    </w:p>
    <w:p w14:paraId="465BA4DC" w14:textId="74676C2A" w:rsidR="00710352" w:rsidRDefault="00664104" w:rsidP="23173A04">
      <w:pPr>
        <w:keepLines/>
        <w:spacing w:after="0" w:line="360" w:lineRule="auto"/>
        <w:ind w:right="1701"/>
        <w:jc w:val="both"/>
        <w:rPr>
          <w:rFonts w:ascii="Arial" w:hAnsi="Arial"/>
          <w:sz w:val="20"/>
          <w:szCs w:val="20"/>
          <w:lang w:val="de-DE"/>
        </w:rPr>
      </w:pPr>
      <w:r w:rsidRPr="0ECAD749">
        <w:rPr>
          <w:rFonts w:ascii="Arial" w:hAnsi="Arial"/>
          <w:sz w:val="20"/>
          <w:szCs w:val="20"/>
          <w:lang w:val="de-DE"/>
        </w:rPr>
        <w:t>Entwickelt speziell für Consumer- und Industrieanwendungen</w:t>
      </w:r>
      <w:r w:rsidR="0097658C">
        <w:rPr>
          <w:rFonts w:ascii="Arial" w:hAnsi="Arial"/>
          <w:sz w:val="20"/>
          <w:szCs w:val="20"/>
          <w:lang w:val="de-DE"/>
        </w:rPr>
        <w:t>,</w:t>
      </w:r>
      <w:r w:rsidRPr="0ECAD749">
        <w:rPr>
          <w:rFonts w:ascii="Arial" w:hAnsi="Arial"/>
          <w:sz w:val="20"/>
          <w:szCs w:val="20"/>
          <w:lang w:val="de-DE"/>
        </w:rPr>
        <w:t xml:space="preserve"> </w:t>
      </w:r>
      <w:r w:rsidR="00391D56">
        <w:rPr>
          <w:rFonts w:ascii="Arial" w:hAnsi="Arial"/>
          <w:sz w:val="20"/>
          <w:szCs w:val="20"/>
          <w:lang w:val="de-DE"/>
        </w:rPr>
        <w:t>enthält</w:t>
      </w:r>
      <w:r w:rsidRPr="0ECAD749">
        <w:rPr>
          <w:rFonts w:ascii="Arial" w:hAnsi="Arial"/>
          <w:sz w:val="20"/>
          <w:szCs w:val="20"/>
          <w:lang w:val="de-DE"/>
        </w:rPr>
        <w:t xml:space="preserve"> das neueste Thermoplastische Elastomere (TPE) von KRAIBURG TPE bis zu </w:t>
      </w:r>
      <w:r w:rsidR="000A1B18" w:rsidRPr="0ECAD749">
        <w:rPr>
          <w:rFonts w:ascii="Arial" w:hAnsi="Arial"/>
          <w:sz w:val="20"/>
          <w:szCs w:val="20"/>
          <w:lang w:val="de-DE"/>
        </w:rPr>
        <w:t xml:space="preserve">40 % Post-Consumer-Rezyklat (PCR). </w:t>
      </w:r>
      <w:r w:rsidR="00391D56" w:rsidRPr="00084539">
        <w:rPr>
          <w:rFonts w:ascii="Arial" w:hAnsi="Arial"/>
          <w:sz w:val="20"/>
          <w:szCs w:val="20"/>
          <w:lang w:val="de-DE"/>
        </w:rPr>
        <w:t>Entsprechend der ISO 14021 verwertet der Hersteller hierbei Material, dass von Endverbrauchern aus Haushalt und Industrie nicht mehr für den vorgesehenen Zweck verwendet werden kann</w:t>
      </w:r>
      <w:r w:rsidR="004A25FC" w:rsidRPr="00084539">
        <w:rPr>
          <w:rFonts w:ascii="Arial" w:hAnsi="Arial"/>
          <w:sz w:val="20"/>
          <w:szCs w:val="20"/>
          <w:lang w:val="de-DE"/>
        </w:rPr>
        <w:t>.</w:t>
      </w:r>
      <w:r w:rsidR="00391D56" w:rsidRPr="00084539">
        <w:rPr>
          <w:rFonts w:ascii="Arial" w:hAnsi="Arial"/>
          <w:sz w:val="20"/>
          <w:szCs w:val="20"/>
          <w:lang w:val="de-DE"/>
        </w:rPr>
        <w:t xml:space="preserve"> </w:t>
      </w:r>
      <w:r w:rsidR="00710039" w:rsidRPr="00084539">
        <w:rPr>
          <w:rFonts w:ascii="Arial" w:hAnsi="Arial"/>
          <w:sz w:val="20"/>
          <w:szCs w:val="20"/>
          <w:lang w:val="de-DE"/>
        </w:rPr>
        <w:t xml:space="preserve">Mit </w:t>
      </w:r>
      <w:r w:rsidR="00662F4F" w:rsidRPr="00084539">
        <w:rPr>
          <w:rFonts w:ascii="Arial" w:hAnsi="Arial"/>
          <w:sz w:val="20"/>
          <w:szCs w:val="20"/>
          <w:lang w:val="de-DE"/>
        </w:rPr>
        <w:t>Universal PCR TPE</w:t>
      </w:r>
      <w:r w:rsidR="00710039" w:rsidRPr="00084539">
        <w:rPr>
          <w:rFonts w:ascii="Arial" w:hAnsi="Arial"/>
          <w:sz w:val="20"/>
          <w:szCs w:val="20"/>
          <w:lang w:val="de-DE"/>
        </w:rPr>
        <w:t xml:space="preserve"> von KRAIBURG TPE </w:t>
      </w:r>
      <w:r w:rsidR="00DC680C" w:rsidRPr="00084539">
        <w:rPr>
          <w:rFonts w:ascii="Arial" w:hAnsi="Arial"/>
          <w:sz w:val="20"/>
          <w:szCs w:val="20"/>
          <w:lang w:val="de-DE"/>
        </w:rPr>
        <w:t xml:space="preserve">unterstützt der Kompetenzführer Kunden und Endanwender bei </w:t>
      </w:r>
      <w:r w:rsidR="00662F4F" w:rsidRPr="00084539">
        <w:rPr>
          <w:rFonts w:ascii="Arial" w:hAnsi="Arial"/>
          <w:sz w:val="20"/>
          <w:szCs w:val="20"/>
          <w:lang w:val="de-DE"/>
        </w:rPr>
        <w:t>ihren Nachhaltigkeitszielen und -Anwendungen</w:t>
      </w:r>
      <w:r w:rsidR="00DC680C" w:rsidRPr="00084539">
        <w:rPr>
          <w:rFonts w:ascii="Arial" w:hAnsi="Arial"/>
          <w:sz w:val="20"/>
          <w:szCs w:val="20"/>
          <w:lang w:val="de-DE"/>
        </w:rPr>
        <w:t xml:space="preserve"> und präsentiert eine</w:t>
      </w:r>
      <w:r w:rsidR="00662F4F" w:rsidRPr="00084539">
        <w:rPr>
          <w:rFonts w:ascii="Arial" w:hAnsi="Arial"/>
          <w:sz w:val="20"/>
          <w:szCs w:val="20"/>
          <w:lang w:val="de-DE"/>
        </w:rPr>
        <w:t>n</w:t>
      </w:r>
      <w:r w:rsidR="00DC680C" w:rsidRPr="00084539">
        <w:rPr>
          <w:rFonts w:ascii="Arial" w:hAnsi="Arial"/>
          <w:sz w:val="20"/>
          <w:szCs w:val="20"/>
          <w:lang w:val="de-DE"/>
        </w:rPr>
        <w:t xml:space="preserve"> </w:t>
      </w:r>
      <w:r w:rsidR="00710039" w:rsidRPr="00084539">
        <w:rPr>
          <w:rFonts w:ascii="Arial" w:hAnsi="Arial"/>
          <w:sz w:val="20"/>
          <w:szCs w:val="20"/>
          <w:lang w:val="de-DE"/>
        </w:rPr>
        <w:t>vielseitig</w:t>
      </w:r>
      <w:r w:rsidR="00710039" w:rsidRPr="0ECAD749">
        <w:rPr>
          <w:rFonts w:ascii="Arial" w:hAnsi="Arial"/>
          <w:sz w:val="20"/>
          <w:szCs w:val="20"/>
          <w:lang w:val="de-DE"/>
        </w:rPr>
        <w:t xml:space="preserve"> einsetzbare</w:t>
      </w:r>
      <w:r w:rsidR="00662F4F" w:rsidRPr="0ECAD749">
        <w:rPr>
          <w:rFonts w:ascii="Arial" w:hAnsi="Arial"/>
          <w:sz w:val="20"/>
          <w:szCs w:val="20"/>
          <w:lang w:val="de-DE"/>
        </w:rPr>
        <w:t>n und belastbaren Kunststoff</w:t>
      </w:r>
      <w:r w:rsidR="00BC74AB">
        <w:rPr>
          <w:rFonts w:ascii="Arial" w:hAnsi="Arial"/>
          <w:sz w:val="20"/>
          <w:szCs w:val="20"/>
          <w:lang w:val="de-DE"/>
        </w:rPr>
        <w:t>, der sich als Alternative zu etablierten Marktlösungen anbietet.</w:t>
      </w:r>
    </w:p>
    <w:p w14:paraId="57AD4C00" w14:textId="2E497FF0" w:rsidR="00A065BF" w:rsidRDefault="00A065BF" w:rsidP="00B71FAC">
      <w:pPr>
        <w:keepLines/>
        <w:spacing w:after="0" w:line="360" w:lineRule="auto"/>
        <w:ind w:right="1701"/>
        <w:jc w:val="both"/>
        <w:rPr>
          <w:rFonts w:ascii="Arial" w:hAnsi="Arial"/>
          <w:bCs/>
          <w:sz w:val="20"/>
          <w:lang w:val="de-DE"/>
        </w:rPr>
      </w:pPr>
    </w:p>
    <w:p w14:paraId="635CEED3" w14:textId="116244FB" w:rsidR="004A25FC" w:rsidRDefault="00E87218" w:rsidP="004A25FC">
      <w:pPr>
        <w:keepLines/>
        <w:spacing w:after="0" w:line="360" w:lineRule="auto"/>
        <w:ind w:right="1701"/>
        <w:jc w:val="both"/>
        <w:rPr>
          <w:rFonts w:ascii="Arial" w:hAnsi="Arial"/>
          <w:sz w:val="20"/>
          <w:szCs w:val="20"/>
          <w:lang w:val="de-DE"/>
        </w:rPr>
      </w:pPr>
      <w:r>
        <w:rPr>
          <w:rFonts w:ascii="Arial" w:hAnsi="Arial"/>
          <w:sz w:val="20"/>
          <w:szCs w:val="20"/>
          <w:lang w:val="de-DE"/>
        </w:rPr>
        <w:lastRenderedPageBreak/>
        <w:t>„</w:t>
      </w:r>
      <w:r w:rsidR="69BA02AB" w:rsidRPr="55A2B991">
        <w:rPr>
          <w:rFonts w:ascii="Arial" w:hAnsi="Arial"/>
          <w:sz w:val="20"/>
          <w:szCs w:val="20"/>
          <w:lang w:val="de-DE"/>
        </w:rPr>
        <w:t xml:space="preserve">Im Fokus der </w:t>
      </w:r>
      <w:r w:rsidR="06785DF7" w:rsidRPr="55A2B991">
        <w:rPr>
          <w:rFonts w:ascii="Arial" w:hAnsi="Arial"/>
          <w:sz w:val="20"/>
          <w:szCs w:val="20"/>
          <w:lang w:val="de-DE"/>
        </w:rPr>
        <w:t>Neuentwicklungen</w:t>
      </w:r>
      <w:r w:rsidR="69BA02AB" w:rsidRPr="55A2B991">
        <w:rPr>
          <w:rFonts w:ascii="Arial" w:hAnsi="Arial"/>
          <w:sz w:val="20"/>
          <w:szCs w:val="20"/>
          <w:lang w:val="de-DE"/>
        </w:rPr>
        <w:t xml:space="preserve"> stand</w:t>
      </w:r>
      <w:r w:rsidR="21D181B9" w:rsidRPr="55A2B991">
        <w:rPr>
          <w:rFonts w:ascii="Arial" w:hAnsi="Arial"/>
          <w:sz w:val="20"/>
          <w:szCs w:val="20"/>
          <w:lang w:val="de-DE"/>
        </w:rPr>
        <w:t>, dass KRAIBURG TPE Kunden eine ausgereifte Alternative zu unseren gefragtesten Compounds anbieten möchte.</w:t>
      </w:r>
      <w:r w:rsidR="69BA02AB" w:rsidRPr="55A2B991">
        <w:rPr>
          <w:rFonts w:ascii="Arial" w:hAnsi="Arial"/>
          <w:sz w:val="20"/>
          <w:szCs w:val="20"/>
          <w:lang w:val="de-DE"/>
        </w:rPr>
        <w:t xml:space="preserve"> </w:t>
      </w:r>
      <w:r w:rsidR="06785DF7" w:rsidRPr="55A2B991">
        <w:rPr>
          <w:rFonts w:ascii="Arial" w:hAnsi="Arial"/>
          <w:sz w:val="20"/>
          <w:szCs w:val="20"/>
          <w:lang w:val="de-DE"/>
        </w:rPr>
        <w:t xml:space="preserve">Universal PCR TPE ist unser </w:t>
      </w:r>
      <w:r w:rsidR="00A12422">
        <w:rPr>
          <w:rFonts w:ascii="Arial" w:hAnsi="Arial"/>
          <w:sz w:val="20"/>
          <w:szCs w:val="20"/>
          <w:lang w:val="de-DE"/>
        </w:rPr>
        <w:t>Multi-Tool</w:t>
      </w:r>
      <w:r w:rsidR="06785DF7" w:rsidRPr="55A2B991">
        <w:rPr>
          <w:rFonts w:ascii="Arial" w:hAnsi="Arial"/>
          <w:sz w:val="20"/>
          <w:szCs w:val="20"/>
          <w:lang w:val="de-DE"/>
        </w:rPr>
        <w:t xml:space="preserve"> im Bereich der Compounds mit </w:t>
      </w:r>
      <w:proofErr w:type="spellStart"/>
      <w:r w:rsidR="06785DF7" w:rsidRPr="55A2B991">
        <w:rPr>
          <w:rFonts w:ascii="Arial" w:hAnsi="Arial"/>
          <w:sz w:val="20"/>
          <w:szCs w:val="20"/>
          <w:lang w:val="de-DE"/>
        </w:rPr>
        <w:t>Rezyklatanteil</w:t>
      </w:r>
      <w:proofErr w:type="spellEnd"/>
      <w:r w:rsidR="06785DF7" w:rsidRPr="55A2B991">
        <w:rPr>
          <w:rFonts w:ascii="Arial" w:hAnsi="Arial"/>
          <w:sz w:val="20"/>
          <w:szCs w:val="20"/>
          <w:lang w:val="de-DE"/>
        </w:rPr>
        <w:t xml:space="preserve"> </w:t>
      </w:r>
      <w:r w:rsidR="00DE16AF">
        <w:rPr>
          <w:rFonts w:ascii="Arial" w:hAnsi="Arial"/>
          <w:sz w:val="20"/>
          <w:szCs w:val="20"/>
          <w:lang w:val="de-DE"/>
        </w:rPr>
        <w:t>z</w:t>
      </w:r>
      <w:r w:rsidR="06785DF7" w:rsidRPr="55A2B991">
        <w:rPr>
          <w:rFonts w:ascii="Arial" w:hAnsi="Arial"/>
          <w:sz w:val="20"/>
          <w:szCs w:val="20"/>
          <w:lang w:val="de-DE"/>
        </w:rPr>
        <w:t>wischen 1</w:t>
      </w:r>
      <w:r w:rsidR="008E477D">
        <w:rPr>
          <w:rFonts w:ascii="Arial" w:hAnsi="Arial"/>
          <w:sz w:val="20"/>
          <w:szCs w:val="20"/>
          <w:lang w:val="de-DE"/>
        </w:rPr>
        <w:t>3</w:t>
      </w:r>
      <w:r w:rsidR="06785DF7" w:rsidRPr="55A2B991">
        <w:rPr>
          <w:rFonts w:ascii="Arial" w:hAnsi="Arial"/>
          <w:sz w:val="20"/>
          <w:szCs w:val="20"/>
          <w:lang w:val="de-DE"/>
        </w:rPr>
        <w:t xml:space="preserve"> und 40 %</w:t>
      </w:r>
      <w:r w:rsidR="00DE16AF">
        <w:rPr>
          <w:rFonts w:ascii="Arial" w:hAnsi="Arial"/>
          <w:sz w:val="20"/>
          <w:szCs w:val="20"/>
          <w:lang w:val="de-DE"/>
        </w:rPr>
        <w:t>, die aus recycelten Materialien stammen, wie aus Haushalten oder gewerblichen sowie industriellen Abfallströmen,</w:t>
      </w:r>
      <w:r w:rsidR="06785DF7" w:rsidRPr="55A2B991">
        <w:rPr>
          <w:rFonts w:ascii="Arial" w:hAnsi="Arial"/>
          <w:sz w:val="20"/>
          <w:szCs w:val="20"/>
          <w:lang w:val="de-DE"/>
        </w:rPr>
        <w:t xml:space="preserve">“ so </w:t>
      </w:r>
      <w:r w:rsidR="008E477D">
        <w:rPr>
          <w:rFonts w:ascii="Arial" w:hAnsi="Arial"/>
          <w:sz w:val="20"/>
          <w:szCs w:val="20"/>
          <w:lang w:val="de-DE"/>
        </w:rPr>
        <w:t xml:space="preserve">Dr. </w:t>
      </w:r>
      <w:r w:rsidR="21D181B9" w:rsidRPr="55A2B991">
        <w:rPr>
          <w:rFonts w:ascii="Arial" w:hAnsi="Arial"/>
          <w:sz w:val="20"/>
          <w:szCs w:val="20"/>
          <w:lang w:val="de-DE"/>
        </w:rPr>
        <w:t>Jan Bothe</w:t>
      </w:r>
      <w:r w:rsidR="06785DF7" w:rsidRPr="55A2B991">
        <w:rPr>
          <w:rFonts w:ascii="Arial" w:hAnsi="Arial"/>
          <w:sz w:val="20"/>
          <w:szCs w:val="20"/>
          <w:lang w:val="de-DE"/>
        </w:rPr>
        <w:t xml:space="preserve">, </w:t>
      </w:r>
      <w:proofErr w:type="spellStart"/>
      <w:r w:rsidR="21D181B9" w:rsidRPr="55A2B991">
        <w:rPr>
          <w:rFonts w:ascii="Arial" w:hAnsi="Arial"/>
          <w:sz w:val="20"/>
          <w:szCs w:val="20"/>
          <w:lang w:val="de-DE"/>
        </w:rPr>
        <w:t>Product</w:t>
      </w:r>
      <w:proofErr w:type="spellEnd"/>
      <w:r w:rsidR="21D181B9" w:rsidRPr="55A2B991">
        <w:rPr>
          <w:rFonts w:ascii="Arial" w:hAnsi="Arial"/>
          <w:sz w:val="20"/>
          <w:szCs w:val="20"/>
          <w:lang w:val="de-DE"/>
        </w:rPr>
        <w:t xml:space="preserve"> Development Scientist </w:t>
      </w:r>
      <w:r w:rsidR="06785DF7" w:rsidRPr="55A2B991">
        <w:rPr>
          <w:rFonts w:ascii="Arial" w:hAnsi="Arial"/>
          <w:sz w:val="20"/>
          <w:szCs w:val="20"/>
          <w:lang w:val="de-DE"/>
        </w:rPr>
        <w:t xml:space="preserve">bei KRAIBURG TPE. „Wir haben viel Zeit in die Entwicklung eines Produktes gesteckt, dass einen wirklichen Unterschied machen kann. Mit dieser Serie ist es uns gelungen, Kunden und Interessenten eine sinnvolle, qualitativ hochwertige Alternative zu herkömmlichen Produkten </w:t>
      </w:r>
      <w:r w:rsidR="00DE16AF">
        <w:rPr>
          <w:rFonts w:ascii="Arial" w:hAnsi="Arial"/>
          <w:sz w:val="20"/>
          <w:szCs w:val="20"/>
          <w:lang w:val="de-DE"/>
        </w:rPr>
        <w:t>an</w:t>
      </w:r>
      <w:r w:rsidR="06785DF7" w:rsidRPr="55A2B991">
        <w:rPr>
          <w:rFonts w:ascii="Arial" w:hAnsi="Arial"/>
          <w:sz w:val="20"/>
          <w:szCs w:val="20"/>
          <w:lang w:val="de-DE"/>
        </w:rPr>
        <w:t>zubieten.“</w:t>
      </w:r>
    </w:p>
    <w:p w14:paraId="5F939CD0" w14:textId="7F430BDC" w:rsidR="64B1C0C2" w:rsidRDefault="64B1C0C2" w:rsidP="23173A04">
      <w:pPr>
        <w:spacing w:after="0" w:line="360" w:lineRule="auto"/>
        <w:ind w:right="1701"/>
        <w:jc w:val="both"/>
        <w:rPr>
          <w:rFonts w:ascii="Arial" w:hAnsi="Arial"/>
          <w:sz w:val="20"/>
          <w:szCs w:val="20"/>
          <w:lang w:val="de-DE"/>
        </w:rPr>
      </w:pPr>
    </w:p>
    <w:p w14:paraId="54BDE15E" w14:textId="0C2EE8BD" w:rsidR="00A065BF" w:rsidRDefault="00662F4F" w:rsidP="23173A04">
      <w:pPr>
        <w:keepLines/>
        <w:spacing w:after="0" w:line="360" w:lineRule="auto"/>
        <w:ind w:right="1701"/>
        <w:jc w:val="both"/>
        <w:rPr>
          <w:rFonts w:ascii="Arial" w:hAnsi="Arial"/>
          <w:sz w:val="20"/>
          <w:szCs w:val="20"/>
          <w:lang w:val="de-DE"/>
        </w:rPr>
      </w:pPr>
      <w:r w:rsidRPr="55A2B991">
        <w:rPr>
          <w:rFonts w:ascii="Arial" w:hAnsi="Arial"/>
          <w:sz w:val="20"/>
          <w:szCs w:val="20"/>
          <w:lang w:val="de-DE"/>
        </w:rPr>
        <w:t>Weiter punktet Universal PCR TPE</w:t>
      </w:r>
      <w:r w:rsidR="00C51ED8" w:rsidRPr="55A2B991">
        <w:rPr>
          <w:rFonts w:ascii="Arial" w:hAnsi="Arial"/>
          <w:sz w:val="20"/>
          <w:szCs w:val="20"/>
          <w:lang w:val="de-DE"/>
        </w:rPr>
        <w:t xml:space="preserve"> in Farbe und Mechanik</w:t>
      </w:r>
      <w:r w:rsidRPr="55A2B991">
        <w:rPr>
          <w:rFonts w:ascii="Arial" w:hAnsi="Arial"/>
          <w:sz w:val="20"/>
          <w:szCs w:val="20"/>
          <w:lang w:val="de-DE"/>
        </w:rPr>
        <w:t xml:space="preserve">: </w:t>
      </w:r>
      <w:r w:rsidR="00C07C8B" w:rsidRPr="55A2B991">
        <w:rPr>
          <w:rFonts w:ascii="Arial" w:hAnsi="Arial"/>
          <w:sz w:val="20"/>
          <w:szCs w:val="20"/>
          <w:lang w:val="de-DE"/>
        </w:rPr>
        <w:t>Designer und Entwickler schätzen die vielfältigen</w:t>
      </w:r>
      <w:r w:rsidR="00C51ED8" w:rsidRPr="55A2B991">
        <w:rPr>
          <w:rFonts w:ascii="Arial" w:hAnsi="Arial"/>
          <w:sz w:val="20"/>
          <w:szCs w:val="20"/>
          <w:lang w:val="de-DE"/>
        </w:rPr>
        <w:t xml:space="preserve"> und bedarfsgerechten</w:t>
      </w:r>
      <w:r w:rsidR="00C07C8B" w:rsidRPr="55A2B991">
        <w:rPr>
          <w:rFonts w:ascii="Arial" w:hAnsi="Arial"/>
          <w:sz w:val="20"/>
          <w:szCs w:val="20"/>
          <w:lang w:val="de-DE"/>
        </w:rPr>
        <w:t xml:space="preserve"> </w:t>
      </w:r>
      <w:r w:rsidR="00E260DD" w:rsidRPr="55A2B991">
        <w:rPr>
          <w:rFonts w:ascii="Arial" w:hAnsi="Arial"/>
          <w:sz w:val="20"/>
          <w:szCs w:val="20"/>
          <w:lang w:val="de-DE"/>
        </w:rPr>
        <w:t>Möglichkeiten der Farbwahl und Färbung</w:t>
      </w:r>
      <w:r w:rsidR="00C51ED8" w:rsidRPr="55A2B991">
        <w:rPr>
          <w:rFonts w:ascii="Arial" w:hAnsi="Arial"/>
          <w:sz w:val="20"/>
          <w:szCs w:val="20"/>
          <w:lang w:val="de-DE"/>
        </w:rPr>
        <w:t xml:space="preserve">: </w:t>
      </w:r>
      <w:r w:rsidR="00DE16AF" w:rsidRPr="00DE16AF">
        <w:rPr>
          <w:rFonts w:ascii="Arial" w:hAnsi="Arial"/>
          <w:sz w:val="20"/>
          <w:szCs w:val="20"/>
          <w:lang w:val="de-DE"/>
        </w:rPr>
        <w:t>Zur Auswahl stehen Compounds in Naturfarbe</w:t>
      </w:r>
      <w:r w:rsidR="0097658C">
        <w:rPr>
          <w:rFonts w:ascii="Arial" w:hAnsi="Arial"/>
          <w:sz w:val="20"/>
          <w:szCs w:val="20"/>
          <w:lang w:val="de-DE"/>
        </w:rPr>
        <w:t>,</w:t>
      </w:r>
      <w:r w:rsidR="00DE16AF" w:rsidRPr="00DE16AF">
        <w:rPr>
          <w:rFonts w:ascii="Arial" w:hAnsi="Arial"/>
          <w:sz w:val="20"/>
          <w:szCs w:val="20"/>
          <w:lang w:val="de-DE"/>
        </w:rPr>
        <w:t xml:space="preserve"> um kundenspezifische Farblösungen zu ermöglichen, sowie Compounds in recyclingtypischem Grau</w:t>
      </w:r>
      <w:r w:rsidR="00DE16AF">
        <w:rPr>
          <w:rFonts w:ascii="Arial" w:hAnsi="Arial"/>
          <w:sz w:val="20"/>
          <w:szCs w:val="20"/>
          <w:lang w:val="de-DE"/>
        </w:rPr>
        <w:t xml:space="preserve">. </w:t>
      </w:r>
      <w:r w:rsidR="00A257CB" w:rsidRPr="55A2B991">
        <w:rPr>
          <w:rFonts w:ascii="Arial" w:hAnsi="Arial"/>
          <w:sz w:val="20"/>
          <w:szCs w:val="20"/>
          <w:lang w:val="de-DE"/>
        </w:rPr>
        <w:t xml:space="preserve">Weiter ist die </w:t>
      </w:r>
      <w:r w:rsidR="00C07C8B" w:rsidRPr="55A2B991">
        <w:rPr>
          <w:rFonts w:ascii="Arial" w:hAnsi="Arial"/>
          <w:sz w:val="20"/>
          <w:szCs w:val="20"/>
          <w:lang w:val="de-DE"/>
        </w:rPr>
        <w:t>Verarbeitbarkeit</w:t>
      </w:r>
      <w:r w:rsidR="00A257CB" w:rsidRPr="55A2B991">
        <w:rPr>
          <w:rFonts w:ascii="Arial" w:hAnsi="Arial"/>
          <w:sz w:val="20"/>
          <w:szCs w:val="20"/>
          <w:lang w:val="de-DE"/>
        </w:rPr>
        <w:t xml:space="preserve"> des Compounds herauszustellen, die handelsüblichen Lösungen nicht nachsteht</w:t>
      </w:r>
      <w:r w:rsidR="00EC09D3" w:rsidRPr="55A2B991">
        <w:rPr>
          <w:rFonts w:ascii="Arial" w:hAnsi="Arial"/>
          <w:sz w:val="20"/>
          <w:szCs w:val="20"/>
          <w:lang w:val="de-DE"/>
        </w:rPr>
        <w:t xml:space="preserve"> und neue Maßstäbe im Bereich der PCR</w:t>
      </w:r>
      <w:r w:rsidR="000A49AC" w:rsidRPr="55A2B991">
        <w:rPr>
          <w:rFonts w:ascii="Arial" w:hAnsi="Arial"/>
          <w:sz w:val="20"/>
          <w:szCs w:val="20"/>
          <w:lang w:val="de-DE"/>
        </w:rPr>
        <w:t>-</w:t>
      </w:r>
      <w:r w:rsidR="00EC09D3" w:rsidRPr="55A2B991">
        <w:rPr>
          <w:rFonts w:ascii="Arial" w:hAnsi="Arial"/>
          <w:sz w:val="20"/>
          <w:szCs w:val="20"/>
          <w:lang w:val="de-DE"/>
        </w:rPr>
        <w:t>Compounds setzt</w:t>
      </w:r>
      <w:r w:rsidR="00A257CB" w:rsidRPr="55A2B991">
        <w:rPr>
          <w:rFonts w:ascii="Arial" w:hAnsi="Arial"/>
          <w:sz w:val="20"/>
          <w:szCs w:val="20"/>
          <w:lang w:val="de-DE"/>
        </w:rPr>
        <w:t>.</w:t>
      </w:r>
      <w:r w:rsidR="00C07C8B" w:rsidRPr="55A2B991">
        <w:rPr>
          <w:rFonts w:ascii="Arial" w:hAnsi="Arial"/>
          <w:sz w:val="20"/>
          <w:szCs w:val="20"/>
          <w:lang w:val="de-DE"/>
        </w:rPr>
        <w:t xml:space="preserve"> </w:t>
      </w:r>
      <w:r w:rsidR="00EC09D3" w:rsidRPr="55A2B991">
        <w:rPr>
          <w:rFonts w:ascii="Arial" w:hAnsi="Arial"/>
          <w:sz w:val="20"/>
          <w:szCs w:val="20"/>
          <w:lang w:val="de-DE"/>
        </w:rPr>
        <w:t>Produktm</w:t>
      </w:r>
      <w:r w:rsidR="00C07C8B" w:rsidRPr="55A2B991">
        <w:rPr>
          <w:rFonts w:ascii="Arial" w:hAnsi="Arial"/>
          <w:sz w:val="20"/>
          <w:szCs w:val="20"/>
          <w:lang w:val="de-DE"/>
        </w:rPr>
        <w:t xml:space="preserve">anager </w:t>
      </w:r>
      <w:r w:rsidR="00EC09D3" w:rsidRPr="55A2B991">
        <w:rPr>
          <w:rFonts w:ascii="Arial" w:hAnsi="Arial"/>
          <w:sz w:val="20"/>
          <w:szCs w:val="20"/>
          <w:lang w:val="de-DE"/>
        </w:rPr>
        <w:t>profitieren von der</w:t>
      </w:r>
      <w:r w:rsidR="00C07C8B" w:rsidRPr="55A2B991">
        <w:rPr>
          <w:rFonts w:ascii="Arial" w:hAnsi="Arial"/>
          <w:sz w:val="20"/>
          <w:szCs w:val="20"/>
          <w:lang w:val="de-DE"/>
        </w:rPr>
        <w:t xml:space="preserve"> </w:t>
      </w:r>
      <w:r w:rsidR="00A257CB" w:rsidRPr="55A2B991">
        <w:rPr>
          <w:rFonts w:ascii="Arial" w:hAnsi="Arial"/>
          <w:sz w:val="20"/>
          <w:szCs w:val="20"/>
          <w:lang w:val="de-DE"/>
        </w:rPr>
        <w:t>beständige</w:t>
      </w:r>
      <w:r w:rsidR="00EC09D3" w:rsidRPr="55A2B991">
        <w:rPr>
          <w:rFonts w:ascii="Arial" w:hAnsi="Arial"/>
          <w:sz w:val="20"/>
          <w:szCs w:val="20"/>
          <w:lang w:val="de-DE"/>
        </w:rPr>
        <w:t>n</w:t>
      </w:r>
      <w:r w:rsidR="00A257CB" w:rsidRPr="55A2B991">
        <w:rPr>
          <w:rFonts w:ascii="Arial" w:hAnsi="Arial"/>
          <w:sz w:val="20"/>
          <w:szCs w:val="20"/>
          <w:lang w:val="de-DE"/>
        </w:rPr>
        <w:t xml:space="preserve"> und hohe</w:t>
      </w:r>
      <w:r w:rsidR="00EC09D3" w:rsidRPr="55A2B991">
        <w:rPr>
          <w:rFonts w:ascii="Arial" w:hAnsi="Arial"/>
          <w:sz w:val="20"/>
          <w:szCs w:val="20"/>
          <w:lang w:val="de-DE"/>
        </w:rPr>
        <w:t>n</w:t>
      </w:r>
      <w:r w:rsidR="00C07C8B" w:rsidRPr="55A2B991">
        <w:rPr>
          <w:rFonts w:ascii="Arial" w:hAnsi="Arial"/>
          <w:sz w:val="20"/>
          <w:szCs w:val="20"/>
          <w:lang w:val="de-DE"/>
        </w:rPr>
        <w:t xml:space="preserve"> Qualität</w:t>
      </w:r>
      <w:r w:rsidR="00210494" w:rsidRPr="55A2B991">
        <w:rPr>
          <w:rFonts w:ascii="Arial" w:hAnsi="Arial"/>
          <w:sz w:val="20"/>
          <w:szCs w:val="20"/>
          <w:lang w:val="de-DE"/>
        </w:rPr>
        <w:t xml:space="preserve"> sowie d</w:t>
      </w:r>
      <w:r w:rsidR="00DE16AF">
        <w:rPr>
          <w:rFonts w:ascii="Arial" w:hAnsi="Arial"/>
          <w:sz w:val="20"/>
          <w:szCs w:val="20"/>
          <w:lang w:val="de-DE"/>
        </w:rPr>
        <w:t>er</w:t>
      </w:r>
      <w:r w:rsidR="00210494" w:rsidRPr="55A2B991">
        <w:rPr>
          <w:rFonts w:ascii="Arial" w:hAnsi="Arial"/>
          <w:sz w:val="20"/>
          <w:szCs w:val="20"/>
          <w:lang w:val="de-DE"/>
        </w:rPr>
        <w:t xml:space="preserve"> Verfügbarkeit in Europa</w:t>
      </w:r>
      <w:r w:rsidR="00C07C8B" w:rsidRPr="55A2B991">
        <w:rPr>
          <w:rFonts w:ascii="Arial" w:hAnsi="Arial"/>
          <w:sz w:val="20"/>
          <w:szCs w:val="20"/>
          <w:lang w:val="de-DE"/>
        </w:rPr>
        <w:t xml:space="preserve">. </w:t>
      </w:r>
      <w:r w:rsidR="00581A9E" w:rsidRPr="55A2B991">
        <w:rPr>
          <w:rFonts w:ascii="Arial" w:hAnsi="Arial"/>
          <w:sz w:val="20"/>
          <w:szCs w:val="20"/>
          <w:lang w:val="de-DE"/>
        </w:rPr>
        <w:t xml:space="preserve">REACH- und RoHS-Konformitäten können bei Bedarf und auf Anfrage ausgestellt werden. </w:t>
      </w:r>
    </w:p>
    <w:p w14:paraId="0B2370ED" w14:textId="77777777" w:rsidR="00471ADC" w:rsidRDefault="00471ADC" w:rsidP="00B71FAC">
      <w:pPr>
        <w:keepLines/>
        <w:spacing w:after="0" w:line="360" w:lineRule="auto"/>
        <w:ind w:right="1701"/>
        <w:jc w:val="both"/>
        <w:rPr>
          <w:rFonts w:ascii="Arial" w:hAnsi="Arial"/>
          <w:bCs/>
          <w:sz w:val="20"/>
          <w:lang w:val="de-DE"/>
        </w:rPr>
      </w:pPr>
    </w:p>
    <w:p w14:paraId="250CE5AE" w14:textId="7AD4064B" w:rsidR="006460E3" w:rsidRDefault="006460E3" w:rsidP="00B71FAC">
      <w:pPr>
        <w:keepLines/>
        <w:spacing w:after="0" w:line="360" w:lineRule="auto"/>
        <w:ind w:right="1701"/>
        <w:jc w:val="both"/>
        <w:rPr>
          <w:rFonts w:ascii="Arial" w:hAnsi="Arial"/>
          <w:bCs/>
          <w:sz w:val="20"/>
          <w:lang w:val="de-DE"/>
        </w:rPr>
      </w:pPr>
    </w:p>
    <w:p w14:paraId="33027364" w14:textId="555B2DDD" w:rsidR="006460E3" w:rsidRPr="00710352" w:rsidRDefault="006460E3" w:rsidP="0ECAD749">
      <w:pPr>
        <w:keepLines/>
        <w:spacing w:after="0" w:line="360" w:lineRule="auto"/>
        <w:ind w:right="1701"/>
        <w:jc w:val="both"/>
        <w:rPr>
          <w:rFonts w:ascii="Arial" w:hAnsi="Arial"/>
          <w:sz w:val="20"/>
          <w:szCs w:val="20"/>
          <w:lang w:val="de-DE"/>
        </w:rPr>
      </w:pPr>
      <w:r w:rsidRPr="0ECAD749">
        <w:rPr>
          <w:rFonts w:ascii="Arial" w:hAnsi="Arial"/>
          <w:sz w:val="20"/>
          <w:szCs w:val="20"/>
          <w:lang w:val="de-DE"/>
        </w:rPr>
        <w:t>Universal PCR TPE ist ab sofort für Kunden im Bereich EMEA verfügbar.</w:t>
      </w:r>
    </w:p>
    <w:p w14:paraId="500AA659" w14:textId="77777777" w:rsidR="00ED0CB9" w:rsidRDefault="00ED0CB9">
      <w:pPr>
        <w:rPr>
          <w:rFonts w:ascii="Arial" w:hAnsi="Arial"/>
          <w:sz w:val="20"/>
          <w:lang w:val="de-DE"/>
        </w:rPr>
      </w:pPr>
      <w:r>
        <w:rPr>
          <w:rFonts w:ascii="Arial" w:hAnsi="Arial"/>
          <w:sz w:val="20"/>
          <w:lang w:val="de-DE"/>
        </w:rPr>
        <w:br w:type="page"/>
      </w:r>
    </w:p>
    <w:p w14:paraId="2DC52A89" w14:textId="1A8C5A16" w:rsidR="00671D92" w:rsidRPr="006460E3" w:rsidRDefault="008E477D" w:rsidP="00B71FAC">
      <w:pPr>
        <w:keepLines/>
        <w:spacing w:after="0" w:line="360" w:lineRule="auto"/>
        <w:ind w:right="1701"/>
        <w:jc w:val="both"/>
        <w:rPr>
          <w:rFonts w:ascii="Arial" w:hAnsi="Arial" w:cs="Arial"/>
          <w:b/>
          <w:color w:val="000000"/>
          <w:sz w:val="21"/>
          <w:szCs w:val="21"/>
          <w:lang w:val="de-DE"/>
        </w:rPr>
      </w:pPr>
      <w:r>
        <w:rPr>
          <w:noProof/>
        </w:rPr>
        <w:lastRenderedPageBreak/>
        <w:drawing>
          <wp:inline distT="0" distB="0" distL="0" distR="0" wp14:anchorId="0859D1EA" wp14:editId="3306F512">
            <wp:extent cx="4566970" cy="2568272"/>
            <wp:effectExtent l="0" t="0" r="5080" b="3810"/>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3253" cy="2571805"/>
                    </a:xfrm>
                    <a:prstGeom prst="rect">
                      <a:avLst/>
                    </a:prstGeom>
                    <a:noFill/>
                    <a:ln>
                      <a:noFill/>
                    </a:ln>
                  </pic:spPr>
                </pic:pic>
              </a:graphicData>
            </a:graphic>
          </wp:inline>
        </w:drawing>
      </w:r>
    </w:p>
    <w:p w14:paraId="3BC5FF88" w14:textId="72E880C7" w:rsidR="00671D92" w:rsidRDefault="00671D92" w:rsidP="00B71FAC">
      <w:pPr>
        <w:keepLine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 xml:space="preserve">Bild: </w:t>
      </w:r>
      <w:r w:rsidR="008E477D" w:rsidRPr="00085F7F">
        <w:rPr>
          <w:rFonts w:ascii="Arial" w:hAnsi="Arial" w:cs="Arial"/>
          <w:sz w:val="20"/>
          <w:szCs w:val="20"/>
          <w:lang w:val="de-DE"/>
        </w:rPr>
        <w:t>Bis zu 40% Post-Consumer Recycling Anteil sind mit der neuesten Lösung von KRAIBURG TPE möglich.</w:t>
      </w:r>
      <w:r w:rsidR="008E477D" w:rsidRPr="00085F7F">
        <w:rPr>
          <w:rFonts w:ascii="Arial" w:hAnsi="Arial" w:cs="Arial"/>
          <w:b/>
          <w:bCs/>
          <w:sz w:val="20"/>
          <w:szCs w:val="20"/>
          <w:lang w:val="de-DE"/>
        </w:rPr>
        <w:t xml:space="preserve"> </w:t>
      </w:r>
      <w:r w:rsidRPr="00085F7F">
        <w:rPr>
          <w:rFonts w:ascii="Arial" w:hAnsi="Arial" w:cs="Arial"/>
          <w:bCs/>
          <w:i/>
          <w:iCs/>
          <w:color w:val="000000"/>
          <w:sz w:val="20"/>
          <w:szCs w:val="20"/>
          <w:lang w:val="de-DE"/>
        </w:rPr>
        <w:t>(Bild: KRAIBURG TPE)</w:t>
      </w: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752"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C3E8B" w14:textId="46ABD8CF" w:rsidR="00DC3BD9" w:rsidRPr="00BF2473" w:rsidRDefault="004828B6" w:rsidP="00DC3BD9">
      <w:pPr>
        <w:rPr>
          <w:rFonts w:ascii="Arial" w:hAnsi="Arial" w:cs="Arial"/>
          <w:bCs/>
          <w:color w:val="000000"/>
          <w:sz w:val="21"/>
          <w:szCs w:val="21"/>
          <w:lang w:val="de-DE"/>
        </w:rPr>
      </w:pPr>
      <w:r>
        <w:fldChar w:fldCharType="begin"/>
      </w:r>
      <w:r w:rsidRPr="00085F7F">
        <w:rPr>
          <w:lang w:val="de-DE"/>
        </w:rPr>
        <w:instrText xml:space="preserve"> HYPERLINK "https://bit.ly/34qxBOV" </w:instrText>
      </w:r>
      <w:r>
        <w:fldChar w:fldCharType="separate"/>
      </w:r>
      <w:r w:rsidR="00DC3BD9" w:rsidRPr="008E477D">
        <w:rPr>
          <w:rStyle w:val="Hyperlink"/>
          <w:rFonts w:ascii="Arial" w:hAnsi="Arial" w:cs="Arial"/>
          <w:bCs/>
          <w:sz w:val="21"/>
          <w:szCs w:val="21"/>
          <w:lang w:val="de-DE"/>
        </w:rPr>
        <w:t>Zum Download von hochauflösendem Bildmaterial</w:t>
      </w:r>
      <w:r>
        <w:rPr>
          <w:rStyle w:val="Hyperlink"/>
          <w:rFonts w:ascii="Arial" w:hAnsi="Arial" w:cs="Arial"/>
          <w:bCs/>
          <w:sz w:val="21"/>
          <w:szCs w:val="21"/>
          <w:lang w:val="de-DE"/>
        </w:rPr>
        <w:fldChar w:fldCharType="end"/>
      </w:r>
    </w:p>
    <w:p w14:paraId="54A8402C" w14:textId="77777777" w:rsidR="00DC3BD9" w:rsidRPr="00BF2473" w:rsidRDefault="00DC3BD9"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13C8EAAA">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438A0BBB" w14:textId="77777777" w:rsidR="00DC3BD9" w:rsidRPr="009D1170" w:rsidRDefault="00DC3BD9" w:rsidP="00DC3BD9">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21F0DF4D" w14:textId="23246235" w:rsidR="00DC3BD9" w:rsidRPr="00937972" w:rsidRDefault="00DC3BD9" w:rsidP="00DC3BD9">
      <w:pPr>
        <w:spacing w:after="0" w:line="360" w:lineRule="auto"/>
        <w:ind w:right="1701"/>
        <w:jc w:val="both"/>
        <w:rPr>
          <w:rFonts w:ascii="Arial" w:hAnsi="Arial" w:cs="Arial"/>
          <w:color w:val="000000" w:themeColor="text1"/>
          <w:sz w:val="20"/>
          <w:lang w:val="de-DE"/>
        </w:rPr>
      </w:pPr>
      <w:r w:rsidRPr="00082079">
        <w:rPr>
          <w:rFonts w:ascii="Arial" w:hAnsi="Arial" w:cs="Arial"/>
          <w:color w:val="000000" w:themeColor="text1"/>
          <w:sz w:val="20"/>
          <w:lang w:val="de-DE"/>
        </w:rPr>
        <w:t>KRAIBURG TPE (</w:t>
      </w:r>
      <w:r w:rsidR="004828B6">
        <w:fldChar w:fldCharType="begin"/>
      </w:r>
      <w:r w:rsidR="004828B6" w:rsidRPr="00085F7F">
        <w:rPr>
          <w:lang w:val="de-DE"/>
        </w:rPr>
        <w:instrText xml:space="preserve"> HYPERLINK "http://www.kraiburg-tpe.com" </w:instrText>
      </w:r>
      <w:r w:rsidR="004828B6">
        <w:fldChar w:fldCharType="separate"/>
      </w:r>
      <w:r w:rsidRPr="00B95DA5">
        <w:rPr>
          <w:rStyle w:val="Hyperlink"/>
          <w:rFonts w:ascii="Arial" w:hAnsi="Arial" w:cs="Arial"/>
          <w:sz w:val="20"/>
          <w:lang w:val="de-DE"/>
        </w:rPr>
        <w:t>www.kraiburg-tpe.com</w:t>
      </w:r>
      <w:r w:rsidR="004828B6">
        <w:rPr>
          <w:rStyle w:val="Hyperlink"/>
          <w:rFonts w:ascii="Arial" w:hAnsi="Arial" w:cs="Arial"/>
          <w:sz w:val="20"/>
          <w:lang w:val="de-DE"/>
        </w:rPr>
        <w:fldChar w:fldCharType="end"/>
      </w:r>
      <w:r w:rsidRPr="00082079">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COPEC</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HIPEX</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und </w:t>
      </w:r>
      <w:proofErr w:type="spellStart"/>
      <w:r w:rsidRPr="00082079">
        <w:rPr>
          <w:rFonts w:ascii="Arial" w:hAnsi="Arial" w:cs="Arial"/>
          <w:color w:val="000000" w:themeColor="text1"/>
          <w:sz w:val="20"/>
          <w:lang w:val="de-DE"/>
        </w:rPr>
        <w:t>For</w:t>
      </w:r>
      <w:proofErr w:type="spellEnd"/>
      <w:r w:rsidRPr="00082079">
        <w:rPr>
          <w:rFonts w:ascii="Arial" w:hAnsi="Arial" w:cs="Arial"/>
          <w:color w:val="000000" w:themeColor="text1"/>
          <w:sz w:val="20"/>
          <w:lang w:val="de-DE"/>
        </w:rPr>
        <w:t xml:space="preserve"> </w:t>
      </w:r>
      <w:proofErr w:type="spellStart"/>
      <w:r w:rsidRPr="00082079">
        <w:rPr>
          <w:rFonts w:ascii="Arial" w:hAnsi="Arial" w:cs="Arial"/>
          <w:color w:val="000000" w:themeColor="text1"/>
          <w:sz w:val="20"/>
          <w:lang w:val="de-DE"/>
        </w:rPr>
        <w:t>Tec</w:t>
      </w:r>
      <w:proofErr w:type="spellEnd"/>
      <w:r w:rsidRPr="00082079">
        <w:rPr>
          <w:rFonts w:ascii="Arial" w:hAnsi="Arial" w:cs="Arial"/>
          <w:color w:val="000000" w:themeColor="text1"/>
          <w:sz w:val="20"/>
          <w:lang w:val="de-DE"/>
        </w:rPr>
        <w:t xml:space="preserve"> E</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w:t>
      </w:r>
      <w:r w:rsidRPr="00273E88">
        <w:rPr>
          <w:rFonts w:ascii="Arial" w:hAnsi="Arial" w:cs="Arial"/>
          <w:color w:val="000000" w:themeColor="text1"/>
          <w:sz w:val="20"/>
          <w:lang w:val="de-DE"/>
        </w:rPr>
        <w:t>zertifiziert. Im Jahr 202</w:t>
      </w:r>
      <w:r w:rsidR="00257B55">
        <w:rPr>
          <w:rFonts w:ascii="Arial" w:hAnsi="Arial" w:cs="Arial"/>
          <w:color w:val="000000" w:themeColor="text1"/>
          <w:sz w:val="20"/>
          <w:lang w:val="de-DE"/>
        </w:rPr>
        <w:t>1</w:t>
      </w:r>
      <w:r w:rsidRPr="00273E88">
        <w:rPr>
          <w:rFonts w:ascii="Arial" w:hAnsi="Arial" w:cs="Arial"/>
          <w:color w:val="000000" w:themeColor="text1"/>
          <w:sz w:val="20"/>
          <w:lang w:val="de-DE"/>
        </w:rPr>
        <w:t xml:space="preserve"> erwirtschaftete KRAIBURG TPE </w:t>
      </w:r>
      <w:r w:rsidRPr="00273E88">
        <w:rPr>
          <w:rFonts w:ascii="Arial" w:hAnsi="Arial" w:cs="Arial"/>
          <w:sz w:val="20"/>
          <w:lang w:val="de-DE"/>
        </w:rPr>
        <w:t xml:space="preserve">mit rund 682 Mitarbeitern einen Umsatz von 216 Mio. </w:t>
      </w:r>
      <w:r w:rsidRPr="00273E88">
        <w:rPr>
          <w:rFonts w:ascii="Arial" w:hAnsi="Arial" w:cs="Arial"/>
          <w:color w:val="000000" w:themeColor="text1"/>
          <w:sz w:val="20"/>
          <w:lang w:val="de-DE"/>
        </w:rPr>
        <w:t>Euro.</w:t>
      </w:r>
    </w:p>
    <w:p w14:paraId="30B342B3" w14:textId="77777777" w:rsidR="00DC3BD9" w:rsidRPr="00FC50D1" w:rsidRDefault="00DC3BD9" w:rsidP="00DC3BD9">
      <w:pPr>
        <w:keepLines/>
        <w:spacing w:after="0" w:line="360" w:lineRule="auto"/>
        <w:ind w:right="1701"/>
        <w:jc w:val="both"/>
        <w:rPr>
          <w:rFonts w:ascii="Arial" w:hAnsi="Arial"/>
          <w:color w:val="000000" w:themeColor="text1"/>
          <w:sz w:val="20"/>
          <w:lang w:val="de-DE"/>
        </w:rPr>
      </w:pPr>
    </w:p>
    <w:p w14:paraId="68128991" w14:textId="77777777" w:rsidR="00DC3BD9" w:rsidRPr="00937972" w:rsidRDefault="00DC3BD9" w:rsidP="00DC3BD9">
      <w:pPr>
        <w:keepLines/>
        <w:spacing w:after="0" w:line="360" w:lineRule="auto"/>
        <w:ind w:right="1701"/>
        <w:rPr>
          <w:rFonts w:ascii="Arial" w:hAnsi="Arial" w:cs="Arial"/>
          <w:color w:val="000000" w:themeColor="text1"/>
          <w:sz w:val="20"/>
          <w:lang w:val="de-DE"/>
        </w:rPr>
      </w:pPr>
    </w:p>
    <w:p w14:paraId="52BF50FB" w14:textId="77777777" w:rsidR="002C07D0" w:rsidRDefault="002C07D0">
      <w:pPr>
        <w:rPr>
          <w:rFonts w:ascii="Arial" w:hAnsi="Arial" w:cs="Arial"/>
          <w:b/>
          <w:color w:val="000000"/>
          <w:sz w:val="21"/>
          <w:szCs w:val="21"/>
          <w:lang w:val="de-DE"/>
        </w:rPr>
      </w:pPr>
    </w:p>
    <w:sectPr w:rsidR="002C07D0"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60D51" w14:textId="77777777" w:rsidR="005940F8" w:rsidRDefault="005940F8" w:rsidP="00784C57">
      <w:pPr>
        <w:spacing w:after="0" w:line="240" w:lineRule="auto"/>
      </w:pPr>
      <w:r>
        <w:separator/>
      </w:r>
    </w:p>
  </w:endnote>
  <w:endnote w:type="continuationSeparator" w:id="0">
    <w:p w14:paraId="6BDD4495" w14:textId="77777777" w:rsidR="005940F8" w:rsidRDefault="005940F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E595C" w14:textId="77777777" w:rsidR="005940F8" w:rsidRDefault="005940F8" w:rsidP="00784C57">
      <w:pPr>
        <w:spacing w:after="0" w:line="240" w:lineRule="auto"/>
      </w:pPr>
      <w:r>
        <w:separator/>
      </w:r>
    </w:p>
  </w:footnote>
  <w:footnote w:type="continuationSeparator" w:id="0">
    <w:p w14:paraId="30D4B3C1" w14:textId="77777777" w:rsidR="005940F8" w:rsidRDefault="005940F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387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03BC8D44" w14:textId="77777777" w:rsidR="00DC3BD9" w:rsidRPr="00DC3BD9" w:rsidRDefault="00DC3BD9" w:rsidP="00DC3BD9">
          <w:pPr>
            <w:keepLines/>
            <w:spacing w:after="0" w:line="360" w:lineRule="auto"/>
            <w:ind w:right="1701"/>
            <w:jc w:val="both"/>
            <w:rPr>
              <w:rFonts w:ascii="Arial" w:hAnsi="Arial" w:cs="Arial"/>
              <w:b/>
              <w:sz w:val="16"/>
              <w:szCs w:val="16"/>
              <w:lang w:val="de-DE"/>
            </w:rPr>
          </w:pPr>
          <w:r w:rsidRPr="00DC3BD9">
            <w:rPr>
              <w:rFonts w:ascii="Arial" w:hAnsi="Arial" w:cs="Arial"/>
              <w:b/>
              <w:sz w:val="16"/>
              <w:szCs w:val="16"/>
              <w:lang w:val="de-DE"/>
            </w:rPr>
            <w:t>Vielseitig einsetzbar und nachhaltig: Universal PCR TPE</w:t>
          </w:r>
        </w:p>
        <w:p w14:paraId="640280E0" w14:textId="3BBC2025" w:rsidR="00502615" w:rsidRPr="00C71DA0" w:rsidRDefault="00502615" w:rsidP="006600AB">
          <w:pPr>
            <w:spacing w:after="0" w:line="360" w:lineRule="auto"/>
            <w:jc w:val="both"/>
            <w:rPr>
              <w:rFonts w:ascii="Arial" w:hAnsi="Arial" w:cs="Arial"/>
              <w:b/>
              <w:bCs/>
              <w:sz w:val="16"/>
              <w:szCs w:val="16"/>
              <w:lang w:val="de-DE"/>
            </w:rPr>
          </w:pPr>
          <w:r w:rsidRPr="00C71DA0">
            <w:rPr>
              <w:rFonts w:ascii="Arial" w:hAnsi="Arial"/>
              <w:b/>
              <w:sz w:val="16"/>
              <w:lang w:val="de-DE"/>
            </w:rPr>
            <w:t xml:space="preserve">Waldkraiburg, </w:t>
          </w:r>
          <w:r w:rsidR="006460E3">
            <w:rPr>
              <w:rFonts w:ascii="Arial" w:hAnsi="Arial"/>
              <w:b/>
              <w:sz w:val="16"/>
              <w:lang w:val="de-DE"/>
            </w:rPr>
            <w:t>März</w:t>
          </w:r>
          <w:r w:rsidRPr="00C71DA0">
            <w:rPr>
              <w:rFonts w:ascii="Arial" w:hAnsi="Arial"/>
              <w:b/>
              <w:sz w:val="16"/>
              <w:lang w:val="de-DE"/>
            </w:rPr>
            <w:t xml:space="preserve"> 20</w:t>
          </w:r>
          <w:r w:rsidR="0030448E">
            <w:rPr>
              <w:rFonts w:ascii="Arial" w:hAnsi="Arial"/>
              <w:b/>
              <w:sz w:val="16"/>
              <w:lang w:val="de-DE"/>
            </w:rPr>
            <w:t>2</w:t>
          </w:r>
          <w:r w:rsidR="006162F9">
            <w:rPr>
              <w:rFonts w:ascii="Arial" w:hAnsi="Arial"/>
              <w:b/>
              <w:sz w:val="16"/>
              <w:lang w:val="de-DE"/>
            </w:rPr>
            <w:t>2</w:t>
          </w:r>
        </w:p>
        <w:p w14:paraId="4F16FFE5" w14:textId="77777777" w:rsidR="00502615" w:rsidRPr="00C71DA0" w:rsidRDefault="00C97AAF" w:rsidP="006600AB">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00C37A0D"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2</w:t>
          </w:r>
          <w:r w:rsidR="00C37A0D" w:rsidRPr="00C71DA0">
            <w:rPr>
              <w:rFonts w:ascii="Arial" w:hAnsi="Arial" w:cs="Arial"/>
              <w:b/>
              <w:bCs/>
              <w:sz w:val="16"/>
              <w:szCs w:val="16"/>
              <w:lang w:val="de-DE"/>
            </w:rPr>
            <w:fldChar w:fldCharType="end"/>
          </w:r>
          <w:r w:rsidRPr="00C71DA0">
            <w:rPr>
              <w:rFonts w:ascii="Arial" w:hAnsi="Arial"/>
              <w:b/>
              <w:sz w:val="16"/>
              <w:lang w:val="de-DE"/>
            </w:rPr>
            <w:t xml:space="preserve"> von </w:t>
          </w:r>
          <w:r w:rsidR="004828B6">
            <w:fldChar w:fldCharType="begin"/>
          </w:r>
          <w:r w:rsidR="004828B6">
            <w:instrText>NUMPAGES  \* Arabic  \* MERGEFORMAT</w:instrText>
          </w:r>
          <w:r w:rsidR="004828B6">
            <w:fldChar w:fldCharType="separate"/>
          </w:r>
          <w:r w:rsidR="00794FE0" w:rsidRPr="00794FE0">
            <w:rPr>
              <w:rFonts w:ascii="Arial" w:hAnsi="Arial" w:cs="Arial"/>
              <w:b/>
              <w:bCs/>
              <w:noProof/>
              <w:sz w:val="16"/>
              <w:szCs w:val="16"/>
              <w:lang w:val="de-DE"/>
            </w:rPr>
            <w:t>5</w:t>
          </w:r>
          <w:r w:rsidR="004828B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7728"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2EEC19EF" w14:textId="77777777" w:rsidR="006460E3" w:rsidRPr="00DC3BD9" w:rsidRDefault="006460E3" w:rsidP="006460E3">
          <w:pPr>
            <w:keepLines/>
            <w:spacing w:after="0" w:line="360" w:lineRule="auto"/>
            <w:ind w:right="1701"/>
            <w:jc w:val="both"/>
            <w:rPr>
              <w:rFonts w:ascii="Arial" w:hAnsi="Arial" w:cs="Arial"/>
              <w:b/>
              <w:sz w:val="16"/>
              <w:szCs w:val="16"/>
              <w:lang w:val="de-DE"/>
            </w:rPr>
          </w:pPr>
          <w:r w:rsidRPr="00DC3BD9">
            <w:rPr>
              <w:rFonts w:ascii="Arial" w:hAnsi="Arial" w:cs="Arial"/>
              <w:b/>
              <w:sz w:val="16"/>
              <w:szCs w:val="16"/>
              <w:lang w:val="de-DE"/>
            </w:rPr>
            <w:t>Vielseitig einsetzbar und nachhaltig: Universal PCR TPE</w:t>
          </w:r>
        </w:p>
        <w:p w14:paraId="7CA21669" w14:textId="65797E6A"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5D3E07">
            <w:rPr>
              <w:rFonts w:ascii="Arial" w:hAnsi="Arial"/>
              <w:b/>
              <w:sz w:val="16"/>
              <w:lang w:val="de-DE"/>
            </w:rPr>
            <w:t>März</w:t>
          </w:r>
          <w:r w:rsidRPr="00014BB3">
            <w:rPr>
              <w:rFonts w:ascii="Arial" w:hAnsi="Arial"/>
              <w:b/>
              <w:sz w:val="16"/>
              <w:lang w:val="de-DE"/>
            </w:rPr>
            <w:t xml:space="preserve"> 20</w:t>
          </w:r>
          <w:r w:rsidR="0030448E" w:rsidRPr="00014BB3">
            <w:rPr>
              <w:rFonts w:ascii="Arial" w:hAnsi="Arial"/>
              <w:b/>
              <w:sz w:val="16"/>
              <w:lang w:val="de-DE"/>
            </w:rPr>
            <w:t>2</w:t>
          </w:r>
          <w:r w:rsidR="00014BB3" w:rsidRPr="00014BB3">
            <w:rPr>
              <w:rFonts w:ascii="Arial" w:hAnsi="Arial"/>
              <w:b/>
              <w:sz w:val="16"/>
              <w:lang w:val="de-DE"/>
            </w:rPr>
            <w:t>2</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62336"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57FE200C" w14:textId="2B6B6E95" w:rsidR="00593A32" w:rsidRPr="006C59A3" w:rsidRDefault="004828B6" w:rsidP="00593A32">
                          <w:pPr>
                            <w:spacing w:after="0" w:line="360" w:lineRule="auto"/>
                            <w:rPr>
                              <w:rFonts w:ascii="Arial" w:hAnsi="Arial" w:cs="Arial"/>
                              <w:sz w:val="16"/>
                              <w:szCs w:val="16"/>
                              <w:lang w:val="pl-PL"/>
                            </w:rPr>
                          </w:pPr>
                          <w:hyperlink r:id="rId2" w:history="1">
                            <w:r w:rsidR="00196F78" w:rsidRPr="004109B3">
                              <w:rPr>
                                <w:rStyle w:val="Hyperlink"/>
                                <w:rFonts w:ascii="Arial" w:hAnsi="Arial" w:cs="Arial"/>
                                <w:sz w:val="16"/>
                                <w:lang w:val="pl-PL"/>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4828B6" w:rsidP="00DC3BD9">
                          <w:pPr>
                            <w:spacing w:after="0" w:line="360" w:lineRule="auto"/>
                            <w:rPr>
                              <w:rFonts w:ascii="Arial" w:hAnsi="Arial" w:cs="Arial"/>
                              <w:sz w:val="16"/>
                              <w:szCs w:val="16"/>
                              <w:lang w:val="it-IT"/>
                            </w:rPr>
                          </w:pPr>
                          <w:hyperlink r:id="rId3" w:history="1">
                            <w:r w:rsidR="00DC3BD9" w:rsidRPr="00DC3BD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57FE200C" w14:textId="2B6B6E95" w:rsidR="00593A32" w:rsidRPr="006C59A3" w:rsidRDefault="004828B6" w:rsidP="00593A32">
                    <w:pPr>
                      <w:spacing w:after="0" w:line="360" w:lineRule="auto"/>
                      <w:rPr>
                        <w:rFonts w:ascii="Arial" w:hAnsi="Arial" w:cs="Arial"/>
                        <w:sz w:val="16"/>
                        <w:szCs w:val="16"/>
                        <w:lang w:val="pl-PL"/>
                      </w:rPr>
                    </w:pPr>
                    <w:hyperlink r:id="rId4" w:history="1">
                      <w:r w:rsidR="00196F78" w:rsidRPr="004109B3">
                        <w:rPr>
                          <w:rStyle w:val="Hyperlink"/>
                          <w:rFonts w:ascii="Arial" w:hAnsi="Arial" w:cs="Arial"/>
                          <w:sz w:val="16"/>
                          <w:lang w:val="pl-PL"/>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4828B6" w:rsidP="00DC3BD9">
                    <w:pPr>
                      <w:spacing w:after="0" w:line="360" w:lineRule="auto"/>
                      <w:rPr>
                        <w:rFonts w:ascii="Arial" w:hAnsi="Arial" w:cs="Arial"/>
                        <w:sz w:val="16"/>
                        <w:szCs w:val="16"/>
                        <w:lang w:val="it-IT"/>
                      </w:rPr>
                    </w:pPr>
                    <w:hyperlink r:id="rId5" w:history="1">
                      <w:r w:rsidR="00DC3BD9" w:rsidRPr="00DC3BD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71236"/>
    <w:rsid w:val="00083596"/>
    <w:rsid w:val="00084539"/>
    <w:rsid w:val="00085C22"/>
    <w:rsid w:val="00085F7F"/>
    <w:rsid w:val="0008699C"/>
    <w:rsid w:val="00096CA7"/>
    <w:rsid w:val="00097D31"/>
    <w:rsid w:val="000A003D"/>
    <w:rsid w:val="000A1B18"/>
    <w:rsid w:val="000A49AC"/>
    <w:rsid w:val="000A510D"/>
    <w:rsid w:val="000B1A55"/>
    <w:rsid w:val="000B6A97"/>
    <w:rsid w:val="000D12E7"/>
    <w:rsid w:val="000D178A"/>
    <w:rsid w:val="000D1F42"/>
    <w:rsid w:val="000D56B8"/>
    <w:rsid w:val="000F2C44"/>
    <w:rsid w:val="000F2DAE"/>
    <w:rsid w:val="000F32CD"/>
    <w:rsid w:val="000F7C99"/>
    <w:rsid w:val="00111092"/>
    <w:rsid w:val="00121086"/>
    <w:rsid w:val="00122298"/>
    <w:rsid w:val="001246FA"/>
    <w:rsid w:val="00144072"/>
    <w:rsid w:val="00144E42"/>
    <w:rsid w:val="00146E7E"/>
    <w:rsid w:val="00150523"/>
    <w:rsid w:val="00152282"/>
    <w:rsid w:val="00156A2A"/>
    <w:rsid w:val="00163E63"/>
    <w:rsid w:val="00171C19"/>
    <w:rsid w:val="0017332B"/>
    <w:rsid w:val="00180F66"/>
    <w:rsid w:val="00196F78"/>
    <w:rsid w:val="001A1A47"/>
    <w:rsid w:val="001A4BDC"/>
    <w:rsid w:val="001A51A3"/>
    <w:rsid w:val="001A66B1"/>
    <w:rsid w:val="001B2387"/>
    <w:rsid w:val="001C4762"/>
    <w:rsid w:val="001C4EAE"/>
    <w:rsid w:val="001D24E4"/>
    <w:rsid w:val="001D4898"/>
    <w:rsid w:val="001D646F"/>
    <w:rsid w:val="001E21C8"/>
    <w:rsid w:val="001F5C9D"/>
    <w:rsid w:val="00200183"/>
    <w:rsid w:val="00201710"/>
    <w:rsid w:val="00210494"/>
    <w:rsid w:val="002122C6"/>
    <w:rsid w:val="00224863"/>
    <w:rsid w:val="00225FD8"/>
    <w:rsid w:val="00235BA5"/>
    <w:rsid w:val="00240359"/>
    <w:rsid w:val="0024F52C"/>
    <w:rsid w:val="002515EF"/>
    <w:rsid w:val="00251693"/>
    <w:rsid w:val="002565BC"/>
    <w:rsid w:val="00257B55"/>
    <w:rsid w:val="002631F5"/>
    <w:rsid w:val="00274EF6"/>
    <w:rsid w:val="00280BA4"/>
    <w:rsid w:val="00290773"/>
    <w:rsid w:val="0029752E"/>
    <w:rsid w:val="002A1B2F"/>
    <w:rsid w:val="002A37DD"/>
    <w:rsid w:val="002B3A55"/>
    <w:rsid w:val="002C07D0"/>
    <w:rsid w:val="002C2ED7"/>
    <w:rsid w:val="002C4280"/>
    <w:rsid w:val="002C472D"/>
    <w:rsid w:val="002C6993"/>
    <w:rsid w:val="002F2061"/>
    <w:rsid w:val="002F33AF"/>
    <w:rsid w:val="002F563D"/>
    <w:rsid w:val="0030448E"/>
    <w:rsid w:val="00320C11"/>
    <w:rsid w:val="003226D8"/>
    <w:rsid w:val="00330540"/>
    <w:rsid w:val="00334615"/>
    <w:rsid w:val="00334E61"/>
    <w:rsid w:val="0035315F"/>
    <w:rsid w:val="00357AA0"/>
    <w:rsid w:val="0037152D"/>
    <w:rsid w:val="00385A9C"/>
    <w:rsid w:val="00391D56"/>
    <w:rsid w:val="003A75EF"/>
    <w:rsid w:val="003C1CBC"/>
    <w:rsid w:val="003C6DEF"/>
    <w:rsid w:val="003C78DA"/>
    <w:rsid w:val="003E19EE"/>
    <w:rsid w:val="004002A2"/>
    <w:rsid w:val="00406C85"/>
    <w:rsid w:val="004133D7"/>
    <w:rsid w:val="00456843"/>
    <w:rsid w:val="00456A3B"/>
    <w:rsid w:val="00460785"/>
    <w:rsid w:val="00462DCA"/>
    <w:rsid w:val="00471A94"/>
    <w:rsid w:val="00471ADC"/>
    <w:rsid w:val="0047441F"/>
    <w:rsid w:val="00481947"/>
    <w:rsid w:val="00482ECA"/>
    <w:rsid w:val="00484ACE"/>
    <w:rsid w:val="004855C8"/>
    <w:rsid w:val="004970A0"/>
    <w:rsid w:val="004A0CA6"/>
    <w:rsid w:val="004A25FC"/>
    <w:rsid w:val="004A5D65"/>
    <w:rsid w:val="004A62E0"/>
    <w:rsid w:val="004C1410"/>
    <w:rsid w:val="004C6E24"/>
    <w:rsid w:val="004D4F32"/>
    <w:rsid w:val="004D5BAF"/>
    <w:rsid w:val="005011E4"/>
    <w:rsid w:val="00502615"/>
    <w:rsid w:val="00503694"/>
    <w:rsid w:val="0050419E"/>
    <w:rsid w:val="005433AE"/>
    <w:rsid w:val="00550C61"/>
    <w:rsid w:val="0055768D"/>
    <w:rsid w:val="00581A9E"/>
    <w:rsid w:val="00593A32"/>
    <w:rsid w:val="005940F8"/>
    <w:rsid w:val="005A4CFB"/>
    <w:rsid w:val="005D3E07"/>
    <w:rsid w:val="005D467D"/>
    <w:rsid w:val="005E1C3F"/>
    <w:rsid w:val="005F6E8A"/>
    <w:rsid w:val="0060594A"/>
    <w:rsid w:val="00614013"/>
    <w:rsid w:val="006162F9"/>
    <w:rsid w:val="00621DDB"/>
    <w:rsid w:val="006460E3"/>
    <w:rsid w:val="006600AB"/>
    <w:rsid w:val="00661BAB"/>
    <w:rsid w:val="00662F4F"/>
    <w:rsid w:val="00664104"/>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02D45"/>
    <w:rsid w:val="00710039"/>
    <w:rsid w:val="00710352"/>
    <w:rsid w:val="0071575E"/>
    <w:rsid w:val="00716833"/>
    <w:rsid w:val="007175CD"/>
    <w:rsid w:val="00717F62"/>
    <w:rsid w:val="00724DF8"/>
    <w:rsid w:val="00744F3B"/>
    <w:rsid w:val="00746212"/>
    <w:rsid w:val="00747ABD"/>
    <w:rsid w:val="0075191D"/>
    <w:rsid w:val="00775C8C"/>
    <w:rsid w:val="0078239C"/>
    <w:rsid w:val="007831E2"/>
    <w:rsid w:val="00784C57"/>
    <w:rsid w:val="00794FE0"/>
    <w:rsid w:val="007A7155"/>
    <w:rsid w:val="007B09EE"/>
    <w:rsid w:val="007B4C2D"/>
    <w:rsid w:val="007D7444"/>
    <w:rsid w:val="007F1877"/>
    <w:rsid w:val="007F3DBF"/>
    <w:rsid w:val="00801767"/>
    <w:rsid w:val="00801792"/>
    <w:rsid w:val="0080281F"/>
    <w:rsid w:val="00805FA2"/>
    <w:rsid w:val="008255D9"/>
    <w:rsid w:val="0088592F"/>
    <w:rsid w:val="00885B5F"/>
    <w:rsid w:val="00885E31"/>
    <w:rsid w:val="00893ECA"/>
    <w:rsid w:val="008A294C"/>
    <w:rsid w:val="008A4E99"/>
    <w:rsid w:val="008B1F30"/>
    <w:rsid w:val="008B2E96"/>
    <w:rsid w:val="008B6AFF"/>
    <w:rsid w:val="008C43CA"/>
    <w:rsid w:val="008C6A03"/>
    <w:rsid w:val="008D6339"/>
    <w:rsid w:val="008E22FE"/>
    <w:rsid w:val="008E477D"/>
    <w:rsid w:val="008E5B5F"/>
    <w:rsid w:val="008F3AA4"/>
    <w:rsid w:val="00904014"/>
    <w:rsid w:val="009134D8"/>
    <w:rsid w:val="00923D2E"/>
    <w:rsid w:val="00925B60"/>
    <w:rsid w:val="00937972"/>
    <w:rsid w:val="0094694B"/>
    <w:rsid w:val="00947D55"/>
    <w:rsid w:val="0096067A"/>
    <w:rsid w:val="00964C40"/>
    <w:rsid w:val="00967F84"/>
    <w:rsid w:val="00972DC1"/>
    <w:rsid w:val="0097658C"/>
    <w:rsid w:val="00980DBB"/>
    <w:rsid w:val="00986F50"/>
    <w:rsid w:val="0099038A"/>
    <w:rsid w:val="009A211A"/>
    <w:rsid w:val="009A649A"/>
    <w:rsid w:val="009B2597"/>
    <w:rsid w:val="009D1170"/>
    <w:rsid w:val="009E26B7"/>
    <w:rsid w:val="009E74A0"/>
    <w:rsid w:val="00A065BF"/>
    <w:rsid w:val="00A12422"/>
    <w:rsid w:val="00A1473E"/>
    <w:rsid w:val="00A24505"/>
    <w:rsid w:val="00A257CB"/>
    <w:rsid w:val="00A2616A"/>
    <w:rsid w:val="00A57CD6"/>
    <w:rsid w:val="00A709B8"/>
    <w:rsid w:val="00A713E3"/>
    <w:rsid w:val="00A761E1"/>
    <w:rsid w:val="00A805C3"/>
    <w:rsid w:val="00A805F6"/>
    <w:rsid w:val="00A832FB"/>
    <w:rsid w:val="00AA1705"/>
    <w:rsid w:val="00AB0CC7"/>
    <w:rsid w:val="00AB3412"/>
    <w:rsid w:val="00AB48F2"/>
    <w:rsid w:val="00AD13B3"/>
    <w:rsid w:val="00AF51F3"/>
    <w:rsid w:val="00AF706E"/>
    <w:rsid w:val="00B068E3"/>
    <w:rsid w:val="00B20583"/>
    <w:rsid w:val="00B20D0E"/>
    <w:rsid w:val="00B21133"/>
    <w:rsid w:val="00B3026B"/>
    <w:rsid w:val="00B43FD8"/>
    <w:rsid w:val="00B56E79"/>
    <w:rsid w:val="00B626BD"/>
    <w:rsid w:val="00B71FAC"/>
    <w:rsid w:val="00B81B58"/>
    <w:rsid w:val="00B858DE"/>
    <w:rsid w:val="00BA2BC5"/>
    <w:rsid w:val="00BC1A81"/>
    <w:rsid w:val="00BC43F8"/>
    <w:rsid w:val="00BC5625"/>
    <w:rsid w:val="00BC74AB"/>
    <w:rsid w:val="00BE5349"/>
    <w:rsid w:val="00BE7E16"/>
    <w:rsid w:val="00BF28D4"/>
    <w:rsid w:val="00BF318C"/>
    <w:rsid w:val="00C0054B"/>
    <w:rsid w:val="00C07C8B"/>
    <w:rsid w:val="00C10035"/>
    <w:rsid w:val="00C15AD8"/>
    <w:rsid w:val="00C21584"/>
    <w:rsid w:val="00C23B6A"/>
    <w:rsid w:val="00C24DC3"/>
    <w:rsid w:val="00C27877"/>
    <w:rsid w:val="00C30003"/>
    <w:rsid w:val="00C327BE"/>
    <w:rsid w:val="00C33B05"/>
    <w:rsid w:val="00C37A0D"/>
    <w:rsid w:val="00C51ED8"/>
    <w:rsid w:val="00C52029"/>
    <w:rsid w:val="00C566EF"/>
    <w:rsid w:val="00C5730B"/>
    <w:rsid w:val="00C70EBC"/>
    <w:rsid w:val="00C71DA0"/>
    <w:rsid w:val="00C72358"/>
    <w:rsid w:val="00C75564"/>
    <w:rsid w:val="00C760BA"/>
    <w:rsid w:val="00C8056E"/>
    <w:rsid w:val="00C8574F"/>
    <w:rsid w:val="00C95294"/>
    <w:rsid w:val="00C97AAF"/>
    <w:rsid w:val="00CA6724"/>
    <w:rsid w:val="00CC2BDA"/>
    <w:rsid w:val="00CC41F7"/>
    <w:rsid w:val="00CC7667"/>
    <w:rsid w:val="00CC77C5"/>
    <w:rsid w:val="00CD6E46"/>
    <w:rsid w:val="00CE3169"/>
    <w:rsid w:val="00CE6C93"/>
    <w:rsid w:val="00CF1F82"/>
    <w:rsid w:val="00D138E6"/>
    <w:rsid w:val="00D14F71"/>
    <w:rsid w:val="00D2192F"/>
    <w:rsid w:val="00D238FD"/>
    <w:rsid w:val="00D3229F"/>
    <w:rsid w:val="00D325A5"/>
    <w:rsid w:val="00D349A7"/>
    <w:rsid w:val="00D34D49"/>
    <w:rsid w:val="00D41424"/>
    <w:rsid w:val="00D41761"/>
    <w:rsid w:val="00D50D0C"/>
    <w:rsid w:val="00D614CA"/>
    <w:rsid w:val="00D625E9"/>
    <w:rsid w:val="00D81F17"/>
    <w:rsid w:val="00D821DB"/>
    <w:rsid w:val="00D83806"/>
    <w:rsid w:val="00D90742"/>
    <w:rsid w:val="00D9749E"/>
    <w:rsid w:val="00DB0FEE"/>
    <w:rsid w:val="00DB2468"/>
    <w:rsid w:val="00DC10C6"/>
    <w:rsid w:val="00DC32CA"/>
    <w:rsid w:val="00DC3BD9"/>
    <w:rsid w:val="00DC680C"/>
    <w:rsid w:val="00DE16AF"/>
    <w:rsid w:val="00DE2B45"/>
    <w:rsid w:val="00DE348C"/>
    <w:rsid w:val="00E01D16"/>
    <w:rsid w:val="00E0247F"/>
    <w:rsid w:val="00E039D8"/>
    <w:rsid w:val="00E07B9C"/>
    <w:rsid w:val="00E16767"/>
    <w:rsid w:val="00E17CAC"/>
    <w:rsid w:val="00E260DD"/>
    <w:rsid w:val="00E27982"/>
    <w:rsid w:val="00E533F6"/>
    <w:rsid w:val="00E74526"/>
    <w:rsid w:val="00E802D6"/>
    <w:rsid w:val="00E87218"/>
    <w:rsid w:val="00E908C9"/>
    <w:rsid w:val="00EA1FD4"/>
    <w:rsid w:val="00EC09D3"/>
    <w:rsid w:val="00ED0CB9"/>
    <w:rsid w:val="00ED26CC"/>
    <w:rsid w:val="00ED392F"/>
    <w:rsid w:val="00ED7A78"/>
    <w:rsid w:val="00EE4CEE"/>
    <w:rsid w:val="00F00FBC"/>
    <w:rsid w:val="00F11E25"/>
    <w:rsid w:val="00F125F3"/>
    <w:rsid w:val="00F14DFB"/>
    <w:rsid w:val="00F20F7E"/>
    <w:rsid w:val="00F228B0"/>
    <w:rsid w:val="00F33088"/>
    <w:rsid w:val="00F42B6B"/>
    <w:rsid w:val="00F50B59"/>
    <w:rsid w:val="00F53CBC"/>
    <w:rsid w:val="00F540D8"/>
    <w:rsid w:val="00F54D5B"/>
    <w:rsid w:val="00F56344"/>
    <w:rsid w:val="00F85CCD"/>
    <w:rsid w:val="00F95E0C"/>
    <w:rsid w:val="00F96271"/>
    <w:rsid w:val="00F97DC4"/>
    <w:rsid w:val="00FA13B7"/>
    <w:rsid w:val="00FA1F87"/>
    <w:rsid w:val="00FB6011"/>
    <w:rsid w:val="00FC50D1"/>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633</Words>
  <Characters>3994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2022-02-18T12:28:00Z</dcterms:created>
  <dcterms:modified xsi:type="dcterms:W3CDTF">2022-03-10T08:23:00Z</dcterms:modified>
  <cp:category/>
</cp:coreProperties>
</file>