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DF8D" w14:textId="77777777" w:rsidR="005C5C8E" w:rsidRDefault="005C5C8E" w:rsidP="005C5C8E">
      <w:pPr>
        <w:spacing w:line="360" w:lineRule="auto"/>
        <w:rPr>
          <w:rFonts w:ascii="Arial" w:hAnsi="Arial" w:cs="Arial"/>
          <w:b/>
          <w:bCs/>
          <w:sz w:val="24"/>
          <w:szCs w:val="24"/>
        </w:rPr>
      </w:pPr>
      <w:r>
        <w:rPr>
          <w:rFonts w:ascii="Arial" w:hAnsi="Arial" w:cs="Arial"/>
          <w:b/>
          <w:bCs/>
          <w:sz w:val="24"/>
          <w:szCs w:val="24"/>
        </w:rPr>
        <w:t>TPEs make work outs easier and fun</w:t>
      </w:r>
    </w:p>
    <w:p w14:paraId="09D7B4EA" w14:textId="17AA64BE" w:rsidR="005C5C8E" w:rsidRPr="00AA563A" w:rsidRDefault="005C5C8E" w:rsidP="005C5C8E">
      <w:pPr>
        <w:spacing w:line="360" w:lineRule="auto"/>
        <w:jc w:val="both"/>
        <w:rPr>
          <w:rFonts w:ascii="Arial" w:hAnsi="Arial" w:cs="Arial"/>
          <w:sz w:val="20"/>
          <w:szCs w:val="20"/>
        </w:rPr>
      </w:pPr>
      <w:r w:rsidRPr="00AA563A">
        <w:rPr>
          <w:rFonts w:ascii="Arial" w:hAnsi="Arial" w:cs="Arial"/>
          <w:bCs/>
          <w:sz w:val="20"/>
          <w:szCs w:val="20"/>
        </w:rPr>
        <w:t>Going to the g</w:t>
      </w:r>
      <w:r w:rsidRPr="00AA563A">
        <w:rPr>
          <w:rFonts w:ascii="Arial" w:hAnsi="Arial" w:cs="Arial"/>
          <w:sz w:val="20"/>
          <w:szCs w:val="20"/>
        </w:rPr>
        <w:t>ym is not only a recreational past time for adults but also a path for them to achieve their health and fitness goals. The desire to stay fit and healthy has never been more relevant than now</w:t>
      </w:r>
      <w:r w:rsidR="00E97213">
        <w:rPr>
          <w:rFonts w:ascii="Arial" w:hAnsi="Arial" w:cs="Arial"/>
          <w:sz w:val="20"/>
          <w:szCs w:val="20"/>
        </w:rPr>
        <w:t>.</w:t>
      </w:r>
    </w:p>
    <w:p w14:paraId="334424BD"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 xml:space="preserve">In addition, with the latest, innovative gym equipment and cable motion technology, fitness enthusiasts </w:t>
      </w:r>
      <w:proofErr w:type="gramStart"/>
      <w:r w:rsidRPr="00AA563A">
        <w:rPr>
          <w:rFonts w:ascii="Arial" w:hAnsi="Arial" w:cs="Arial"/>
          <w:sz w:val="20"/>
          <w:szCs w:val="20"/>
        </w:rPr>
        <w:t>are able to</w:t>
      </w:r>
      <w:proofErr w:type="gramEnd"/>
      <w:r w:rsidRPr="00AA563A">
        <w:rPr>
          <w:rFonts w:ascii="Arial" w:hAnsi="Arial" w:cs="Arial"/>
          <w:sz w:val="20"/>
          <w:szCs w:val="20"/>
        </w:rPr>
        <w:t xml:space="preserve"> expand their exercise possibilities to build balance, strength and power.</w:t>
      </w:r>
    </w:p>
    <w:p w14:paraId="5842352F"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 xml:space="preserve">Furthermore, today’s gym equipment has </w:t>
      </w:r>
      <w:proofErr w:type="gramStart"/>
      <w:r w:rsidRPr="00AA563A">
        <w:rPr>
          <w:rFonts w:ascii="Arial" w:hAnsi="Arial" w:cs="Arial"/>
          <w:sz w:val="20"/>
          <w:szCs w:val="20"/>
        </w:rPr>
        <w:t>evolved</w:t>
      </w:r>
      <w:proofErr w:type="gramEnd"/>
      <w:r w:rsidRPr="00AA563A">
        <w:rPr>
          <w:rFonts w:ascii="Arial" w:hAnsi="Arial" w:cs="Arial"/>
          <w:sz w:val="20"/>
          <w:szCs w:val="20"/>
        </w:rPr>
        <w:t xml:space="preserve"> and it is no longer bulky but instead compact, to allow for space savings, and far more aesthetic.</w:t>
      </w:r>
    </w:p>
    <w:p w14:paraId="7EFF33B2"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 xml:space="preserve">To achieve ergonomics and cost effectiveness in gym equipment, manufacturers are turning to TPE compounds. </w:t>
      </w:r>
    </w:p>
    <w:p w14:paraId="1F6F3BE3"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KRAIBURG TPE</w:t>
      </w:r>
      <w:r w:rsidRPr="00AA563A">
        <w:rPr>
          <w:rFonts w:ascii="Arial" w:hAnsi="Arial" w:cs="Arial"/>
          <w:color w:val="000000"/>
          <w:sz w:val="20"/>
          <w:szCs w:val="20"/>
        </w:rPr>
        <w:t>, a global TPE manufacturer of a wide range of thermoplastic elastomer products and custom solutions for multiple industries,</w:t>
      </w:r>
      <w:r w:rsidRPr="00AA563A">
        <w:rPr>
          <w:rFonts w:ascii="Arial" w:hAnsi="Arial" w:cs="Arial"/>
          <w:sz w:val="20"/>
          <w:szCs w:val="20"/>
        </w:rPr>
        <w:t xml:space="preserve"> offers custom-engineered TPE compounds that are durable, flexible, and allow for wear and tear and chemical resistance. Thus, the compounds are suitable for gym equipment applications such treadmills, skipping ropes, weight training deep stations, upright bikes, etc.</w:t>
      </w:r>
    </w:p>
    <w:p w14:paraId="09592FA3" w14:textId="77777777" w:rsidR="005C5C8E" w:rsidRPr="00AA563A" w:rsidRDefault="005C5C8E" w:rsidP="005C5C8E">
      <w:pPr>
        <w:spacing w:line="360" w:lineRule="auto"/>
        <w:jc w:val="both"/>
        <w:rPr>
          <w:rFonts w:ascii="Arial" w:hAnsi="Arial" w:cs="Arial"/>
          <w:b/>
          <w:sz w:val="20"/>
          <w:szCs w:val="20"/>
        </w:rPr>
      </w:pPr>
      <w:r w:rsidRPr="00AA563A">
        <w:rPr>
          <w:rFonts w:ascii="Arial" w:hAnsi="Arial" w:cs="Arial"/>
          <w:b/>
          <w:sz w:val="20"/>
          <w:szCs w:val="20"/>
        </w:rPr>
        <w:t>VS/AD/HM series: keeping fit with TPEs</w:t>
      </w:r>
    </w:p>
    <w:p w14:paraId="3D852E39" w14:textId="77777777" w:rsidR="005C5C8E" w:rsidRPr="00AA563A" w:rsidRDefault="005C5C8E" w:rsidP="005C5C8E">
      <w:pPr>
        <w:spacing w:line="360" w:lineRule="auto"/>
        <w:jc w:val="both"/>
        <w:rPr>
          <w:rFonts w:ascii="Arial" w:hAnsi="Arial" w:cs="Arial"/>
          <w:b/>
          <w:sz w:val="20"/>
          <w:szCs w:val="20"/>
        </w:rPr>
      </w:pPr>
      <w:r w:rsidRPr="00AA563A">
        <w:rPr>
          <w:rFonts w:ascii="Arial" w:hAnsi="Arial" w:cs="Arial"/>
          <w:sz w:val="20"/>
          <w:szCs w:val="20"/>
        </w:rPr>
        <w:t xml:space="preserve">KRAIBURG TPE’s VS/AD/HM series of compounds can be used in gym equipment applications. The compounds are known for their chemical resistance as well as resistance to abrasion and scratches, which makes the compounds ideal for gym equipment applications where the surface is in constant contact with human sweat and strenuous physical activities.  </w:t>
      </w:r>
    </w:p>
    <w:p w14:paraId="394B086A"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This series of TPE compounds offers a</w:t>
      </w:r>
      <w:r w:rsidRPr="00AA563A">
        <w:rPr>
          <w:rFonts w:ascii="Arial" w:hAnsi="Arial" w:cs="Arial"/>
          <w:b/>
          <w:sz w:val="20"/>
          <w:szCs w:val="20"/>
        </w:rPr>
        <w:t xml:space="preserve"> </w:t>
      </w:r>
      <w:r w:rsidRPr="00AA563A">
        <w:rPr>
          <w:rFonts w:ascii="Arial" w:hAnsi="Arial" w:cs="Arial"/>
          <w:sz w:val="20"/>
          <w:szCs w:val="20"/>
        </w:rPr>
        <w:t xml:space="preserve">consistent </w:t>
      </w:r>
      <w:proofErr w:type="spellStart"/>
      <w:r w:rsidRPr="00AA563A">
        <w:rPr>
          <w:rFonts w:ascii="Arial" w:hAnsi="Arial" w:cs="Arial"/>
          <w:sz w:val="20"/>
          <w:szCs w:val="20"/>
        </w:rPr>
        <w:t>colourability</w:t>
      </w:r>
      <w:proofErr w:type="spellEnd"/>
      <w:r w:rsidRPr="00AA563A">
        <w:rPr>
          <w:rFonts w:ascii="Arial" w:hAnsi="Arial" w:cs="Arial"/>
          <w:sz w:val="20"/>
          <w:szCs w:val="20"/>
        </w:rPr>
        <w:t xml:space="preserve">, allowing for the possibility of more attractive equipment. </w:t>
      </w:r>
    </w:p>
    <w:p w14:paraId="0E8E9DD5"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lastRenderedPageBreak/>
        <w:t>Also, the TPE compounds render a soft, velvety surface feel to products, making them suitable for handles and grip applications in equipment.</w:t>
      </w:r>
    </w:p>
    <w:p w14:paraId="1049A742"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 xml:space="preserve">The excellent adhesion property to nylon, PA6 and PA12, as well as other polar thermoplastics like PC, ABS, </w:t>
      </w:r>
      <w:proofErr w:type="gramStart"/>
      <w:r w:rsidRPr="00AA563A">
        <w:rPr>
          <w:rFonts w:ascii="Arial" w:hAnsi="Arial" w:cs="Arial"/>
          <w:sz w:val="20"/>
          <w:szCs w:val="20"/>
        </w:rPr>
        <w:t>ASA</w:t>
      </w:r>
      <w:proofErr w:type="gramEnd"/>
      <w:r w:rsidRPr="00AA563A">
        <w:rPr>
          <w:rFonts w:ascii="Arial" w:hAnsi="Arial" w:cs="Arial"/>
          <w:sz w:val="20"/>
          <w:szCs w:val="20"/>
        </w:rPr>
        <w:t xml:space="preserve"> and SAN, allow for flexibility in product development.  </w:t>
      </w:r>
    </w:p>
    <w:p w14:paraId="74A24F43"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Other possible applications where the VS/AD/HM series can be used include fitness ab wheels, bicycle cushion covers, buttons, etc.</w:t>
      </w:r>
    </w:p>
    <w:p w14:paraId="11C7B7B3" w14:textId="77777777" w:rsidR="005C5C8E" w:rsidRPr="00AA563A" w:rsidRDefault="005C5C8E" w:rsidP="005C5C8E">
      <w:pPr>
        <w:spacing w:line="360" w:lineRule="auto"/>
        <w:jc w:val="both"/>
        <w:rPr>
          <w:rFonts w:ascii="Arial" w:hAnsi="Arial" w:cs="Arial"/>
          <w:b/>
          <w:sz w:val="20"/>
          <w:szCs w:val="20"/>
        </w:rPr>
      </w:pPr>
      <w:r w:rsidRPr="00AA563A">
        <w:rPr>
          <w:rFonts w:ascii="Arial" w:hAnsi="Arial" w:cs="Arial"/>
          <w:b/>
          <w:sz w:val="20"/>
          <w:szCs w:val="20"/>
        </w:rPr>
        <w:t>EC series: aesthetic features in gym equipment</w:t>
      </w:r>
    </w:p>
    <w:p w14:paraId="35DF1955" w14:textId="77777777" w:rsidR="005C5C8E" w:rsidRPr="00AA563A" w:rsidRDefault="005C5C8E" w:rsidP="005C5C8E">
      <w:pPr>
        <w:spacing w:line="360" w:lineRule="auto"/>
        <w:jc w:val="both"/>
        <w:rPr>
          <w:rFonts w:ascii="Arial" w:hAnsi="Arial" w:cs="Arial"/>
          <w:sz w:val="20"/>
          <w:szCs w:val="20"/>
          <w:shd w:val="clear" w:color="auto" w:fill="FFFFFF"/>
        </w:rPr>
      </w:pPr>
      <w:r w:rsidRPr="00AA563A">
        <w:rPr>
          <w:rFonts w:ascii="Arial" w:hAnsi="Arial" w:cs="Arial"/>
          <w:sz w:val="20"/>
          <w:szCs w:val="20"/>
        </w:rPr>
        <w:t>KRAIBURG TPE’s</w:t>
      </w:r>
      <w:r w:rsidRPr="00AA563A">
        <w:rPr>
          <w:rFonts w:ascii="Arial" w:hAnsi="Arial" w:cs="Arial"/>
          <w:b/>
          <w:sz w:val="20"/>
          <w:szCs w:val="20"/>
        </w:rPr>
        <w:t xml:space="preserve"> </w:t>
      </w:r>
      <w:r w:rsidRPr="00AA563A">
        <w:rPr>
          <w:rFonts w:ascii="Arial" w:hAnsi="Arial" w:cs="Arial"/>
          <w:sz w:val="20"/>
          <w:szCs w:val="20"/>
        </w:rPr>
        <w:t xml:space="preserve">EC series of compounds is an electric conductivity series with low resistivity, which is </w:t>
      </w:r>
      <w:r w:rsidRPr="00AA563A">
        <w:rPr>
          <w:rFonts w:ascii="Arial" w:hAnsi="Arial" w:cs="Arial"/>
          <w:sz w:val="20"/>
          <w:szCs w:val="20"/>
          <w:shd w:val="clear" w:color="auto" w:fill="FFFFFF"/>
        </w:rPr>
        <w:t>a fundamental property of a material that measures how strongly it resists </w:t>
      </w:r>
      <w:r w:rsidRPr="00AA563A">
        <w:rPr>
          <w:rStyle w:val="Emphasis"/>
          <w:rFonts w:ascii="Arial" w:hAnsi="Arial" w:cs="Arial"/>
          <w:bCs/>
          <w:sz w:val="20"/>
          <w:szCs w:val="20"/>
          <w:shd w:val="clear" w:color="auto" w:fill="FFFFFF"/>
        </w:rPr>
        <w:t>electric</w:t>
      </w:r>
      <w:r w:rsidRPr="00AA563A">
        <w:rPr>
          <w:rFonts w:ascii="Arial" w:hAnsi="Arial" w:cs="Arial"/>
          <w:sz w:val="20"/>
          <w:szCs w:val="20"/>
          <w:shd w:val="clear" w:color="auto" w:fill="FFFFFF"/>
        </w:rPr>
        <w:t xml:space="preserve"> current. </w:t>
      </w:r>
    </w:p>
    <w:p w14:paraId="4ADB9A69" w14:textId="77777777" w:rsidR="005C5C8E" w:rsidRPr="00AA563A" w:rsidRDefault="005C5C8E" w:rsidP="005C5C8E">
      <w:pPr>
        <w:spacing w:line="360" w:lineRule="auto"/>
        <w:jc w:val="both"/>
        <w:rPr>
          <w:rFonts w:ascii="Arial" w:hAnsi="Arial" w:cs="Arial"/>
          <w:sz w:val="20"/>
          <w:szCs w:val="20"/>
          <w:shd w:val="clear" w:color="auto" w:fill="FFFFFF"/>
        </w:rPr>
      </w:pPr>
      <w:r w:rsidRPr="00AA563A">
        <w:rPr>
          <w:rFonts w:ascii="Arial" w:hAnsi="Arial" w:cs="Arial"/>
          <w:sz w:val="20"/>
          <w:szCs w:val="20"/>
          <w:shd w:val="clear" w:color="auto" w:fill="FFFFFF"/>
        </w:rPr>
        <w:t xml:space="preserve">This holds the EC compounds in good stead for potential applications in gym simulation vests, required for stimulating the muscles, for </w:t>
      </w:r>
      <w:proofErr w:type="gramStart"/>
      <w:r w:rsidRPr="00AA563A">
        <w:rPr>
          <w:rFonts w:ascii="Arial" w:hAnsi="Arial" w:cs="Arial"/>
          <w:sz w:val="20"/>
          <w:szCs w:val="20"/>
          <w:shd w:val="clear" w:color="auto" w:fill="FFFFFF"/>
        </w:rPr>
        <w:t>work-outs</w:t>
      </w:r>
      <w:proofErr w:type="gramEnd"/>
      <w:r w:rsidRPr="00AA563A">
        <w:rPr>
          <w:rFonts w:ascii="Arial" w:hAnsi="Arial" w:cs="Arial"/>
          <w:sz w:val="20"/>
          <w:szCs w:val="20"/>
          <w:shd w:val="clear" w:color="auto" w:fill="FFFFFF"/>
        </w:rPr>
        <w:t xml:space="preserve"> and bodybuilding. The use of weight vests as a tool for fitness has increased significantly, especially in the tactical fitness industry, with weighted calisthenics, speed and agility, and other weighted running workouts.</w:t>
      </w:r>
    </w:p>
    <w:p w14:paraId="65BF8163"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Another attribute of the EC series is that it has a soft, non-sticky haptic surface, which provides comfort to the user when wearing the vest.</w:t>
      </w:r>
    </w:p>
    <w:p w14:paraId="7ED3AB99" w14:textId="77777777" w:rsidR="005C5C8E" w:rsidRPr="00AA563A" w:rsidRDefault="005C5C8E" w:rsidP="005C5C8E">
      <w:pPr>
        <w:spacing w:line="360" w:lineRule="auto"/>
        <w:jc w:val="both"/>
        <w:rPr>
          <w:rFonts w:ascii="Arial" w:hAnsi="Arial" w:cs="Arial"/>
          <w:sz w:val="20"/>
          <w:szCs w:val="20"/>
        </w:rPr>
      </w:pPr>
      <w:r w:rsidRPr="00AA563A">
        <w:rPr>
          <w:rFonts w:ascii="Arial" w:hAnsi="Arial" w:cs="Arial"/>
          <w:sz w:val="20"/>
          <w:szCs w:val="20"/>
        </w:rPr>
        <w:t>Furthermore, it is halogen-free, for safety in applications, and has good adhesion to polypropylene (PP) resin, allowing for a wide variety of applications.</w:t>
      </w:r>
    </w:p>
    <w:p w14:paraId="5188FF50" w14:textId="00C6DDBF" w:rsidR="009B335D" w:rsidRDefault="009829C6" w:rsidP="001F799F">
      <w:pPr>
        <w:spacing w:line="360" w:lineRule="auto"/>
        <w:rPr>
          <w:rFonts w:ascii="Arial" w:hAnsi="Arial" w:cs="Arial"/>
          <w:b/>
          <w:bCs/>
          <w:sz w:val="20"/>
          <w:szCs w:val="20"/>
          <w:lang w:bidi="ar-SA"/>
        </w:rPr>
      </w:pPr>
      <w:r>
        <w:rPr>
          <w:noProof/>
        </w:rPr>
        <w:lastRenderedPageBreak/>
        <w:drawing>
          <wp:inline distT="0" distB="0" distL="0" distR="0" wp14:anchorId="6E5D618E" wp14:editId="65CF6521">
            <wp:extent cx="4320540" cy="2390140"/>
            <wp:effectExtent l="0" t="0" r="3810" b="0"/>
            <wp:docPr id="1" name="Picture 1" descr="A picture containing skating, person, riding, 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ating, person, riding, spo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0140"/>
                    </a:xfrm>
                    <a:prstGeom prst="rect">
                      <a:avLst/>
                    </a:prstGeom>
                    <a:noFill/>
                    <a:ln>
                      <a:noFill/>
                    </a:ln>
                  </pic:spPr>
                </pic:pic>
              </a:graphicData>
            </a:graphic>
          </wp:inline>
        </w:drawing>
      </w:r>
    </w:p>
    <w:p w14:paraId="448950E1" w14:textId="6B923FFE" w:rsidR="005320D5" w:rsidRPr="001F799F" w:rsidRDefault="005320D5" w:rsidP="001F799F">
      <w:pPr>
        <w:spacing w:line="360" w:lineRule="auto"/>
        <w:rPr>
          <w:rFonts w:ascii="Arial" w:hAnsi="Arial" w:cs="Arial"/>
          <w:b/>
          <w:bCs/>
          <w:sz w:val="24"/>
          <w:szCs w:val="24"/>
        </w:rPr>
      </w:pPr>
      <w:r w:rsidRPr="001F799F">
        <w:rPr>
          <w:rFonts w:ascii="Arial" w:hAnsi="Arial" w:cs="Arial"/>
          <w:b/>
          <w:bCs/>
          <w:sz w:val="20"/>
          <w:szCs w:val="20"/>
          <w:lang w:bidi="ar-SA"/>
        </w:rPr>
        <w:t>(Photo: © 20</w:t>
      </w:r>
      <w:r w:rsidR="00D2377C" w:rsidRPr="001F799F">
        <w:rPr>
          <w:rFonts w:ascii="Arial" w:hAnsi="Arial" w:cs="Arial"/>
          <w:b/>
          <w:bCs/>
          <w:sz w:val="20"/>
          <w:szCs w:val="20"/>
          <w:lang w:bidi="ar-SA"/>
        </w:rPr>
        <w:t>2</w:t>
      </w:r>
      <w:r w:rsidR="009829C6">
        <w:rPr>
          <w:rFonts w:ascii="Arial" w:hAnsi="Arial" w:cs="Arial"/>
          <w:b/>
          <w:bCs/>
          <w:sz w:val="20"/>
          <w:szCs w:val="20"/>
          <w:lang w:bidi="ar-SA"/>
        </w:rPr>
        <w:t>2</w:t>
      </w:r>
      <w:r w:rsidRPr="001F799F">
        <w:rPr>
          <w:rFonts w:ascii="Arial" w:hAnsi="Arial" w:cs="Arial"/>
          <w:b/>
          <w:bCs/>
          <w:sz w:val="20"/>
          <w:szCs w:val="20"/>
          <w:lang w:bidi="ar-SA"/>
        </w:rPr>
        <w:t xml:space="preserve"> KRAIBURG TPE)</w:t>
      </w:r>
    </w:p>
    <w:p w14:paraId="62F08EF9" w14:textId="77777777" w:rsidR="005320D5" w:rsidRPr="001F799F" w:rsidRDefault="005320D5" w:rsidP="00EC7126">
      <w:pPr>
        <w:keepLines/>
        <w:spacing w:after="0" w:line="360" w:lineRule="auto"/>
        <w:ind w:right="1701"/>
        <w:rPr>
          <w:rFonts w:ascii="Arial" w:hAnsi="Arial" w:cs="Arial"/>
          <w:sz w:val="20"/>
          <w:szCs w:val="20"/>
        </w:rPr>
      </w:pPr>
    </w:p>
    <w:p w14:paraId="10DD776B" w14:textId="62E86727" w:rsidR="003C5102" w:rsidRPr="001F799F" w:rsidRDefault="005320D5" w:rsidP="00700EDA">
      <w:pPr>
        <w:spacing w:after="0" w:line="360" w:lineRule="auto"/>
        <w:ind w:right="1163"/>
        <w:rPr>
          <w:rFonts w:ascii="Arial" w:hAnsi="Arial" w:cs="Arial"/>
          <w:sz w:val="20"/>
          <w:szCs w:val="20"/>
        </w:rPr>
      </w:pPr>
      <w:r w:rsidRPr="001F799F">
        <w:rPr>
          <w:rFonts w:ascii="Arial" w:hAnsi="Arial" w:cs="Arial"/>
          <w:sz w:val="20"/>
          <w:szCs w:val="20"/>
        </w:rPr>
        <w:t>For high-resolution photography, please contact Bridget Ngang (</w:t>
      </w:r>
      <w:hyperlink r:id="rId9" w:history="1">
        <w:r w:rsidRPr="001F799F">
          <w:rPr>
            <w:rStyle w:val="Hyperlink"/>
            <w:rFonts w:ascii="Arial" w:hAnsi="Arial" w:cs="Arial"/>
            <w:color w:val="auto"/>
            <w:sz w:val="20"/>
            <w:szCs w:val="20"/>
          </w:rPr>
          <w:t>bridget.ngang@kraiburg-tpe.com</w:t>
        </w:r>
      </w:hyperlink>
      <w:r w:rsidRPr="001F799F">
        <w:rPr>
          <w:rFonts w:ascii="Arial" w:hAnsi="Arial" w:cs="Arial"/>
          <w:sz w:val="20"/>
          <w:szCs w:val="20"/>
        </w:rPr>
        <w:t xml:space="preserve"> , +6 03 9545 6301).</w:t>
      </w:r>
      <w:r w:rsidR="00EC7126" w:rsidRPr="001F799F">
        <w:rPr>
          <w:rFonts w:ascii="Arial" w:hAnsi="Arial" w:cs="Arial"/>
          <w:sz w:val="20"/>
          <w:szCs w:val="20"/>
        </w:rPr>
        <w:t xml:space="preserve"> </w:t>
      </w:r>
    </w:p>
    <w:p w14:paraId="1223A429" w14:textId="48BCDFAB" w:rsidR="005320D5" w:rsidRPr="001F799F" w:rsidRDefault="005320D5" w:rsidP="003955E2">
      <w:pPr>
        <w:spacing w:after="0" w:line="360" w:lineRule="auto"/>
        <w:ind w:right="1163"/>
        <w:jc w:val="both"/>
        <w:rPr>
          <w:rFonts w:ascii="Arial" w:hAnsi="Arial" w:cs="Arial"/>
          <w:b/>
          <w:bCs/>
          <w:sz w:val="20"/>
          <w:szCs w:val="20"/>
        </w:rPr>
      </w:pPr>
      <w:r w:rsidRPr="001F799F">
        <w:rPr>
          <w:rFonts w:ascii="Arial" w:hAnsi="Arial" w:cs="Arial"/>
          <w:b/>
          <w:bCs/>
          <w:sz w:val="20"/>
          <w:szCs w:val="20"/>
        </w:rPr>
        <w:t>Follow Us on WeChat</w:t>
      </w:r>
    </w:p>
    <w:p w14:paraId="21B404AA" w14:textId="2D4AE413" w:rsidR="005320D5" w:rsidRPr="001F799F" w:rsidRDefault="005320D5" w:rsidP="005C2021">
      <w:pPr>
        <w:spacing w:after="0" w:line="360" w:lineRule="auto"/>
        <w:ind w:right="1699"/>
        <w:jc w:val="both"/>
        <w:rPr>
          <w:rFonts w:ascii="Arial" w:hAnsi="Arial" w:cs="Arial"/>
          <w:b/>
          <w:sz w:val="20"/>
          <w:szCs w:val="20"/>
        </w:rPr>
      </w:pPr>
      <w:r w:rsidRPr="001F799F">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1F799F" w:rsidRDefault="00D201C4" w:rsidP="00D201C4">
      <w:pPr>
        <w:rPr>
          <w:rFonts w:ascii="Arial" w:hAnsi="Arial" w:cs="Arial"/>
          <w:b/>
          <w:sz w:val="20"/>
          <w:szCs w:val="20"/>
        </w:rPr>
      </w:pPr>
    </w:p>
    <w:p w14:paraId="6E6C9844" w14:textId="27D4C2FC" w:rsidR="001C2242" w:rsidRPr="001F799F" w:rsidRDefault="001C2242" w:rsidP="00700EDA">
      <w:pPr>
        <w:rPr>
          <w:rFonts w:ascii="Arial" w:hAnsi="Arial" w:cs="Arial"/>
          <w:b/>
          <w:sz w:val="20"/>
          <w:szCs w:val="20"/>
        </w:rPr>
      </w:pPr>
      <w:r w:rsidRPr="001F799F">
        <w:rPr>
          <w:rFonts w:ascii="Arial" w:hAnsi="Arial" w:cs="Arial"/>
          <w:b/>
          <w:sz w:val="20"/>
          <w:szCs w:val="20"/>
        </w:rPr>
        <w:t>About KRAIBURG TPE</w:t>
      </w:r>
    </w:p>
    <w:p w14:paraId="1DF05EF8" w14:textId="77777777" w:rsidR="00915FDA" w:rsidRPr="001F799F" w:rsidRDefault="00915FDA" w:rsidP="00700EDA">
      <w:pPr>
        <w:shd w:val="clear" w:color="auto" w:fill="FFFFFF"/>
        <w:spacing w:after="150" w:line="360" w:lineRule="auto"/>
        <w:jc w:val="both"/>
        <w:rPr>
          <w:rFonts w:ascii="Arial" w:eastAsia="Times New Roman" w:hAnsi="Arial" w:cs="Arial"/>
          <w:sz w:val="20"/>
          <w:szCs w:val="20"/>
          <w:lang w:val="en-MY" w:eastAsia="zh-CN" w:bidi="ar-SA"/>
        </w:rPr>
      </w:pPr>
      <w:r w:rsidRPr="001F799F">
        <w:rPr>
          <w:rFonts w:ascii="Arial" w:eastAsia="Times New Roman" w:hAnsi="Arial" w:cs="Arial"/>
          <w:sz w:val="20"/>
          <w:szCs w:val="20"/>
          <w:lang w:val="en-MY" w:eastAsia="zh-CN" w:bidi="ar-SA"/>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w:t>
      </w:r>
      <w:r w:rsidRPr="001F799F">
        <w:rPr>
          <w:rFonts w:ascii="Arial" w:eastAsia="Times New Roman" w:hAnsi="Arial" w:cs="Arial"/>
          <w:sz w:val="20"/>
          <w:szCs w:val="20"/>
          <w:lang w:val="en-MY" w:eastAsia="zh-CN" w:bidi="ar-SA"/>
        </w:rPr>
        <w:lastRenderedPageBreak/>
        <w:t xml:space="preserve">established THERMOLAST®, COPEC®, HIPEX®, and For Tec E® product lines are processed by injection </w:t>
      </w:r>
      <w:proofErr w:type="spellStart"/>
      <w:r w:rsidRPr="001F799F">
        <w:rPr>
          <w:rFonts w:ascii="Arial" w:eastAsia="Times New Roman" w:hAnsi="Arial" w:cs="Arial"/>
          <w:sz w:val="20"/>
          <w:szCs w:val="20"/>
          <w:lang w:val="en-MY" w:eastAsia="zh-CN" w:bidi="ar-SA"/>
        </w:rPr>
        <w:t>molding</w:t>
      </w:r>
      <w:proofErr w:type="spellEnd"/>
      <w:r w:rsidRPr="001F799F">
        <w:rPr>
          <w:rFonts w:ascii="Arial" w:eastAsia="Times New Roman" w:hAnsi="Arial" w:cs="Arial"/>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1F799F" w:rsidRDefault="001C2242" w:rsidP="001C2242">
      <w:pPr>
        <w:spacing w:after="0" w:line="360" w:lineRule="auto"/>
        <w:ind w:right="1699"/>
        <w:rPr>
          <w:rFonts w:ascii="Arial" w:hAnsi="Arial" w:cs="Arial"/>
          <w:sz w:val="20"/>
          <w:szCs w:val="20"/>
          <w:lang w:val="en-MY"/>
        </w:rPr>
      </w:pPr>
    </w:p>
    <w:p w14:paraId="4837FE41" w14:textId="77777777" w:rsidR="00DC32CA" w:rsidRPr="001F799F" w:rsidRDefault="00DC32CA" w:rsidP="00FA450B">
      <w:pPr>
        <w:keepNext/>
        <w:keepLines/>
        <w:spacing w:after="0" w:line="360" w:lineRule="auto"/>
        <w:ind w:right="1701"/>
        <w:rPr>
          <w:rFonts w:ascii="Arial" w:hAnsi="Arial" w:cs="Arial"/>
          <w:sz w:val="20"/>
        </w:rPr>
      </w:pPr>
    </w:p>
    <w:sectPr w:rsidR="00DC32CA" w:rsidRPr="001F799F"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743F38"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43F3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F246C6"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246C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D20E7B" w14:textId="77777777" w:rsidR="00743F38" w:rsidRDefault="00743F38" w:rsidP="00743F3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58251DC" w14:textId="77777777" w:rsidR="00743F38" w:rsidRDefault="00743F38" w:rsidP="00743F38">
          <w:pPr>
            <w:spacing w:after="0" w:line="360" w:lineRule="auto"/>
            <w:ind w:left="-105"/>
            <w:jc w:val="both"/>
            <w:rPr>
              <w:rFonts w:ascii="Arial" w:hAnsi="Arial" w:cs="Arial"/>
              <w:b/>
              <w:bCs/>
              <w:sz w:val="16"/>
              <w:szCs w:val="16"/>
            </w:rPr>
          </w:pPr>
          <w:r w:rsidRPr="00743F38">
            <w:rPr>
              <w:rFonts w:ascii="Arial" w:hAnsi="Arial" w:cs="Arial"/>
              <w:b/>
              <w:bCs/>
              <w:sz w:val="16"/>
              <w:szCs w:val="16"/>
            </w:rPr>
            <w:t>TPEs make work outs easier and fun</w:t>
          </w:r>
        </w:p>
        <w:p w14:paraId="538B4235" w14:textId="77777777" w:rsidR="00743F38" w:rsidRPr="001E1888" w:rsidRDefault="00743F38" w:rsidP="00743F38">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January 2022</w:t>
          </w:r>
        </w:p>
        <w:p w14:paraId="1A56E795" w14:textId="2077CA91" w:rsidR="00502615" w:rsidRPr="00073D11" w:rsidRDefault="00743F38" w:rsidP="00743F3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1D581B4" w14:textId="77777777" w:rsidR="001F799F" w:rsidRDefault="003C4170" w:rsidP="001F799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245BE9" w14:textId="77777777" w:rsidR="00743F38" w:rsidRDefault="00743F38" w:rsidP="003C4170">
          <w:pPr>
            <w:spacing w:after="0" w:line="360" w:lineRule="auto"/>
            <w:ind w:left="-105"/>
            <w:jc w:val="both"/>
            <w:rPr>
              <w:rFonts w:ascii="Arial" w:hAnsi="Arial" w:cs="Arial"/>
              <w:b/>
              <w:bCs/>
              <w:sz w:val="16"/>
              <w:szCs w:val="16"/>
            </w:rPr>
          </w:pPr>
          <w:r w:rsidRPr="00743F38">
            <w:rPr>
              <w:rFonts w:ascii="Arial" w:hAnsi="Arial" w:cs="Arial"/>
              <w:b/>
              <w:bCs/>
              <w:sz w:val="16"/>
              <w:szCs w:val="16"/>
            </w:rPr>
            <w:t>TPEs make work outs easier and fun</w:t>
          </w:r>
        </w:p>
        <w:p w14:paraId="765F9503" w14:textId="72D25981"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743F38">
            <w:rPr>
              <w:rFonts w:ascii="Arial" w:hAnsi="Arial"/>
              <w:b/>
              <w:sz w:val="16"/>
              <w:szCs w:val="16"/>
            </w:rPr>
            <w:t>January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637</Words>
  <Characters>3637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2021-12-06T07:19:00Z</dcterms:created>
  <dcterms:modified xsi:type="dcterms:W3CDTF">2022-01-06T08:29:00Z</dcterms:modified>
</cp:coreProperties>
</file>