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40208" w14:textId="0502196D" w:rsidR="008229DD" w:rsidRPr="00F82FF7" w:rsidRDefault="003714C2" w:rsidP="008229DD">
      <w:pPr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, 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의료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부문에서도</w:t>
      </w:r>
      <w:r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전망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이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233EF" w:rsidRPr="00F82FF7">
        <w:rPr>
          <w:rFonts w:ascii="Arial" w:eastAsia="NanumGothic" w:hAnsi="Arial" w:cs="Arial"/>
          <w:b/>
          <w:bCs/>
          <w:sz w:val="24"/>
          <w:szCs w:val="24"/>
          <w:lang w:eastAsia="ko-KR"/>
        </w:rPr>
        <w:t>밝아</w:t>
      </w:r>
    </w:p>
    <w:p w14:paraId="74180DF9" w14:textId="0BDAE295" w:rsidR="005B118E" w:rsidRPr="00F82FF7" w:rsidRDefault="003714C2" w:rsidP="005B118E">
      <w:pPr>
        <w:spacing w:line="360" w:lineRule="auto"/>
        <w:ind w:right="-46"/>
        <w:jc w:val="both"/>
        <w:rPr>
          <w:rFonts w:ascii="Arial" w:eastAsia="NanumGothic" w:hAnsi="Arial" w:cs="Arial"/>
          <w:b/>
          <w:iCs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고품질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TPE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세계적인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제조업체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인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KRAIBURG TPE (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티피이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)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는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내구성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장비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분야의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어플리케이션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용으로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다양한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THERMOLAST® M TPE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THERMOLAST® K TPE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시리즈를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>제공합니다</w:t>
      </w:r>
      <w:r w:rsidRPr="00F82FF7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. </w:t>
      </w:r>
    </w:p>
    <w:p w14:paraId="22EA7FD7" w14:textId="4D7A69D6" w:rsidR="003714C2" w:rsidRPr="00F82FF7" w:rsidRDefault="003714C2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Covid-19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확진이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증가함에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사람들이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가정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환경에서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지원을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받기를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선택하고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부문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증가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추세는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일상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생활에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장애가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사람들을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돕기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사용하는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것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비롯됩니다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091A117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8CCD860" w14:textId="67331DB5" w:rsidR="003714C2" w:rsidRPr="00F82FF7" w:rsidRDefault="003714C2" w:rsidP="003714C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내구성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장비에는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휠체어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(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수동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전동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),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병원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침대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견인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장비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지팡이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목발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보행기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인공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신장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인공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호흡기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산소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모니터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압력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매트리스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전동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환자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리프트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의료용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분무기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등이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포함됩니다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7E79CBFB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</w:p>
    <w:p w14:paraId="58D7B5EF" w14:textId="74AEC64B" w:rsidR="00144D78" w:rsidRPr="00F82FF7" w:rsidRDefault="00144D78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장비는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신뢰할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내구성이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있어야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하며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업계에서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규정하는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목적을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달성해야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이것이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(TPE)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소재가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어플리케이션에서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선택되는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이유입니다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E8B256F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907ED78" w14:textId="1795B825" w:rsidR="00144D78" w:rsidRPr="00F82FF7" w:rsidRDefault="00144D78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소재를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277FBD3" w14:textId="77777777" w:rsidR="005B118E" w:rsidRPr="00F82FF7" w:rsidRDefault="005B118E" w:rsidP="005B118E">
      <w:pPr>
        <w:spacing w:after="0" w:line="360" w:lineRule="auto"/>
        <w:rPr>
          <w:rFonts w:ascii="Arial" w:eastAsia="NanumGothic" w:hAnsi="Arial" w:cs="Arial"/>
          <w:sz w:val="20"/>
          <w:szCs w:val="20"/>
          <w:lang w:eastAsia="ko-KR"/>
        </w:rPr>
      </w:pPr>
    </w:p>
    <w:p w14:paraId="7FD0328E" w14:textId="77777777" w:rsidR="00144D78" w:rsidRPr="00F82FF7" w:rsidRDefault="00144D78" w:rsidP="00144D78">
      <w:pPr>
        <w:spacing w:after="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유연성과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안전성은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중요한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요소입니다</w:t>
      </w:r>
      <w:r w:rsidRPr="00F82FF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.</w:t>
      </w:r>
    </w:p>
    <w:p w14:paraId="4AA0DBC5" w14:textId="37604BFD" w:rsidR="00144D78" w:rsidRPr="00F82FF7" w:rsidRDefault="00144D78" w:rsidP="00144D78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내구성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장비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부문에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사용되는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TPE 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선택은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제조업체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또는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OEM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고객의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요구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사항에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따라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다릅니다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008254E0" w14:textId="77777777" w:rsidR="005B118E" w:rsidRPr="00F82FF7" w:rsidRDefault="005B118E" w:rsidP="005B118E">
      <w:pPr>
        <w:spacing w:after="0" w:line="360" w:lineRule="auto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08DE30B2" w14:textId="4171664D" w:rsidR="00144D78" w:rsidRPr="00F82FF7" w:rsidRDefault="00144D78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KRAIBURG 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>TPE (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엔지니어에게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설계에서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CD1BF8D" w14:textId="21D91E1C" w:rsidR="00144D78" w:rsidRPr="00F82FF7" w:rsidRDefault="00144D78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KRAIBURG TPE (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THERMOLAST® K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THERMOLAST® M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포트폴리오와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제조업체의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까다로운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개발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사항과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지원할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463891A" w14:textId="77777777" w:rsidR="005B118E" w:rsidRPr="00F82FF7" w:rsidRDefault="005B118E" w:rsidP="005B118E">
      <w:pPr>
        <w:spacing w:after="0" w:line="360" w:lineRule="auto"/>
        <w:rPr>
          <w:rFonts w:ascii="Arial" w:eastAsia="NanumGothic" w:hAnsi="Arial" w:cs="Arial"/>
          <w:sz w:val="20"/>
          <w:szCs w:val="20"/>
          <w:lang w:eastAsia="ko-KR"/>
        </w:rPr>
      </w:pPr>
    </w:p>
    <w:p w14:paraId="0719B97D" w14:textId="6BDE4758" w:rsidR="005B118E" w:rsidRPr="00F82FF7" w:rsidRDefault="007E0085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또한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두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TPE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군에는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중금속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프탈레이트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라텍스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PVC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를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함유하지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않습니다</w:t>
      </w:r>
      <w:r w:rsidR="004E0733" w:rsidRPr="00F82FF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23737E5A" w14:textId="77777777" w:rsidR="007E0085" w:rsidRPr="00F82FF7" w:rsidRDefault="007E0085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</w:p>
    <w:p w14:paraId="77794BB1" w14:textId="70EB9593" w:rsidR="007E0085" w:rsidRPr="00F82FF7" w:rsidRDefault="007E0085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이점으로는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통한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가공성을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보장하는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옵션도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5E08238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6263D71" w14:textId="2D7D4624" w:rsidR="007E0085" w:rsidRPr="00F82FF7" w:rsidRDefault="007E0085" w:rsidP="007E0085">
      <w:pPr>
        <w:spacing w:after="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장비</w:t>
      </w:r>
      <w:r w:rsidR="008F0A0F"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용</w:t>
      </w:r>
      <w:r w:rsidR="008F0A0F"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추가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혜택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79BACD41" w14:textId="4C63EB08" w:rsidR="007E0085" w:rsidRPr="00F82FF7" w:rsidRDefault="007E0085" w:rsidP="007E0085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KRAIBURG TPE (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F82FF7"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F82FF7" w:rsidRPr="00F82FF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THERMOLAST® K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슈퍼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(&gt;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10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A)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66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D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까지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범위로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구성되며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긁힘에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강하여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오래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E761B16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2A66BF4" w14:textId="6862A30E" w:rsidR="007E0085" w:rsidRPr="00F82FF7" w:rsidRDefault="007E0085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선택된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FDA-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(CFR)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코드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Title 21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EN 71/3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규정과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GB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THERMOLAST® K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예로는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영구압축줄음율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PP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PE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와의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인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FC/CS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컴파운드를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촉감의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목발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보행기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지팡이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병원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침대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푸시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동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환자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리프트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벨트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흡입기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TENS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멤브레인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패치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진통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완화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밀봉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등의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77111" w:rsidRPr="00F82FF7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0E560C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A40959B" w14:textId="43C93CE5" w:rsidR="00D77111" w:rsidRPr="00F82FF7" w:rsidRDefault="00D77111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lastRenderedPageBreak/>
        <w:t>한편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VS/AD/HM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PC, ABS, ASA, SAN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PA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폴리머와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처럼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아주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긁힘에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강하며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오일에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도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강합니다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장점으로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무릎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내전근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패드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312226" w:rsidRPr="00F82FF7">
        <w:rPr>
          <w:rFonts w:ascii="Arial" w:eastAsia="NanumGothic" w:hAnsi="Arial" w:cs="Arial"/>
          <w:sz w:val="20"/>
          <w:szCs w:val="20"/>
          <w:lang w:eastAsia="ko-KR"/>
        </w:rPr>
        <w:t>팔다리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구축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부목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보호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장치와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E333A2D" w14:textId="1E4BAE16" w:rsidR="008B506E" w:rsidRPr="00F82FF7" w:rsidRDefault="008B506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8623E62" w14:textId="77777777" w:rsidR="008B506E" w:rsidRPr="00F82FF7" w:rsidRDefault="008B506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1A58E4F" w14:textId="5814F85E" w:rsidR="00312226" w:rsidRPr="00F82FF7" w:rsidRDefault="00312226" w:rsidP="005B118E">
      <w:pPr>
        <w:spacing w:after="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등급의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로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주목을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받고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378925BC" w14:textId="1FC8F6D8" w:rsidR="00312226" w:rsidRPr="00F82FF7" w:rsidRDefault="00312226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THERMOLAST® M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VDI 2017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충족하며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Drug Master File (</w:t>
      </w:r>
      <w:r w:rsidR="00031C61" w:rsidRPr="00F82FF7">
        <w:rPr>
          <w:rFonts w:ascii="Arial" w:eastAsia="NanumGothic" w:hAnsi="Arial" w:cs="Arial"/>
          <w:sz w:val="20"/>
          <w:szCs w:val="20"/>
          <w:lang w:eastAsia="ko-KR"/>
        </w:rPr>
        <w:t>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료의약품</w:t>
      </w:r>
      <w:r w:rsidR="00031C61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31C61" w:rsidRPr="00F82FF7">
        <w:rPr>
          <w:rFonts w:ascii="Arial" w:eastAsia="NanumGothic" w:hAnsi="Arial" w:cs="Arial"/>
          <w:sz w:val="20"/>
          <w:szCs w:val="20"/>
          <w:lang w:eastAsia="ko-KR"/>
        </w:rPr>
        <w:t>파일</w:t>
      </w:r>
      <w:r w:rsidR="00031C61"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등재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되어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096DF17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BFE27C0" w14:textId="7BB27290" w:rsidR="00031C61" w:rsidRPr="00F82FF7" w:rsidRDefault="00031C61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서비스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패키지의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관리로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안전성을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원료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순도를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보장하고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24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개월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공급을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714EF2D" w14:textId="77777777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BF92048" w14:textId="59CBEE98" w:rsidR="00031C61" w:rsidRPr="00F82FF7" w:rsidRDefault="00031C61" w:rsidP="00BF1259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THERMOLAST® M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예로는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PC, ABS, PC / ABS, ASA, SAN, PET, PETG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PS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극성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수지로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MC/AD1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시리즈가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살균성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마모에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강하며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내추럴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2707666" w14:textId="1035A149" w:rsidR="005B118E" w:rsidRPr="00F82FF7" w:rsidRDefault="005B118E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174C869" w14:textId="75E3A121" w:rsidR="00031C61" w:rsidRPr="00F82FF7" w:rsidRDefault="00031C61" w:rsidP="005B118E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유연한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연결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0A0F" w:rsidRPr="00F82FF7">
        <w:rPr>
          <w:rFonts w:ascii="Arial" w:eastAsia="NanumGothic" w:hAnsi="Arial" w:cs="Arial"/>
          <w:sz w:val="20"/>
          <w:szCs w:val="20"/>
          <w:lang w:eastAsia="ko-KR"/>
        </w:rPr>
        <w:t>등의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="004E0733"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1ED7FC9" w14:textId="77777777" w:rsidR="00DD1FFB" w:rsidRPr="00F82FF7" w:rsidRDefault="00DD1FFB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</w:p>
    <w:p w14:paraId="72541C6C" w14:textId="338A5DE6" w:rsidR="004562AC" w:rsidRPr="00F82FF7" w:rsidRDefault="00DD1FFB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F82FF7">
        <w:rPr>
          <w:rFonts w:ascii="Arial" w:eastAsia="NanumGothic" w:hAnsi="Arial" w:cs="Arial"/>
          <w:noProof/>
        </w:rPr>
        <w:drawing>
          <wp:inline distT="0" distB="0" distL="0" distR="0" wp14:anchorId="00FEB056" wp14:editId="6AFF279E">
            <wp:extent cx="4320540" cy="2391410"/>
            <wp:effectExtent l="0" t="0" r="3810" b="8890"/>
            <wp:docPr id="1" name="Picture 1" descr="A picture containing text, indoor, room, clutter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indoor, room, cluttere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25E95ACE" w:rsidR="005320D5" w:rsidRPr="00F82FF7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031C61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8229DD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342492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KRAIBURG </w:t>
      </w:r>
      <w:r w:rsidR="00F82FF7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TPE (</w:t>
      </w:r>
      <w:r w:rsidR="00342492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342492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342492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342492"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F82FF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F82FF7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p w14:paraId="6588D228" w14:textId="08117C0F" w:rsidR="00EC7126" w:rsidRPr="00F82FF7" w:rsidRDefault="00031C61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문의하시기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F82FF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F82FF7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F82FF7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48E1A5" w14:textId="77777777" w:rsidR="00A20F10" w:rsidRPr="00F82FF7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0DD776B" w14:textId="77777777" w:rsidR="003C5102" w:rsidRPr="00F82FF7" w:rsidRDefault="003C5102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48BCDFAB" w:rsidR="005320D5" w:rsidRPr="00F82FF7" w:rsidRDefault="005320D5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</w:rPr>
      </w:pPr>
      <w:r w:rsidRPr="00F82FF7">
        <w:rPr>
          <w:rFonts w:ascii="Arial" w:eastAsia="NanumGothic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F82FF7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F82FF7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F82FF7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5395DFB1" w14:textId="77777777" w:rsidR="00F82FF7" w:rsidRPr="00F76E0F" w:rsidRDefault="00F82FF7" w:rsidP="00F82FF7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3E7E76B8" w:rsidR="001C2242" w:rsidRPr="00F82FF7" w:rsidRDefault="00F82FF7" w:rsidP="00F82FF7">
      <w:pPr>
        <w:keepLines/>
        <w:spacing w:line="360" w:lineRule="auto"/>
        <w:jc w:val="both"/>
        <w:rPr>
          <w:rFonts w:ascii="Arial" w:eastAsia="NanumGothic" w:hAnsi="Arial" w:cs="Arial"/>
          <w:sz w:val="20"/>
          <w:szCs w:val="20"/>
          <w:lang w:val="en-MY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7777777" w:rsidR="00DC32CA" w:rsidRPr="00F82FF7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</w:rPr>
      </w:pPr>
    </w:p>
    <w:sectPr w:rsidR="00DC32CA" w:rsidRPr="00F82FF7" w:rsidSect="005B118E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3519B" w14:textId="77777777" w:rsidR="00A4061B" w:rsidRDefault="00A4061B" w:rsidP="00784C57">
      <w:pPr>
        <w:spacing w:after="0" w:line="240" w:lineRule="auto"/>
      </w:pPr>
      <w:r>
        <w:separator/>
      </w:r>
    </w:p>
  </w:endnote>
  <w:endnote w:type="continuationSeparator" w:id="0">
    <w:p w14:paraId="3BC36089" w14:textId="77777777" w:rsidR="00A4061B" w:rsidRDefault="00A4061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AA02F2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A02F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A4061B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4061B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DC2E9" w14:textId="77777777" w:rsidR="00A4061B" w:rsidRDefault="00A4061B" w:rsidP="00784C57">
      <w:pPr>
        <w:spacing w:after="0" w:line="240" w:lineRule="auto"/>
      </w:pPr>
      <w:r>
        <w:separator/>
      </w:r>
    </w:p>
  </w:footnote>
  <w:footnote w:type="continuationSeparator" w:id="0">
    <w:p w14:paraId="1939840E" w14:textId="77777777" w:rsidR="00A4061B" w:rsidRDefault="00A4061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1B681006" w:rsidR="00C97AAF" w:rsidRPr="00F82FF7" w:rsidRDefault="00342492" w:rsidP="00DC677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4D0672" w14:textId="224105DC" w:rsidR="005B118E" w:rsidRPr="00F82FF7" w:rsidRDefault="00342492" w:rsidP="005B118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의료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부문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, TPE 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전망을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밝게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해</w:t>
          </w:r>
        </w:p>
        <w:p w14:paraId="5CFD10AA" w14:textId="1B608584" w:rsidR="005B118E" w:rsidRPr="00F82FF7" w:rsidRDefault="005B118E" w:rsidP="005B118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7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7512720" w:rsidR="00502615" w:rsidRPr="00073D11" w:rsidRDefault="00342492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FC1245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FC1245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FC1245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FC1245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FC1245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="00FC1245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FC1245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FC1245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FC124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FC124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FC124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FC124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FC124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1B42677" w14:textId="35B8DD02" w:rsidR="005B118E" w:rsidRPr="00F82FF7" w:rsidRDefault="00342492" w:rsidP="005B118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82FF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5873FE5" w14:textId="3E33FB79" w:rsidR="005B118E" w:rsidRPr="00F82FF7" w:rsidRDefault="00342492" w:rsidP="005B118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의료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부문에서도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전망이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233EF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밝아</w:t>
          </w:r>
        </w:p>
        <w:p w14:paraId="765F9503" w14:textId="51A6C1B7" w:rsidR="003C4170" w:rsidRPr="00F82FF7" w:rsidRDefault="00FC124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7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342492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445FB69B" w:rsidR="003C4170" w:rsidRPr="00073D11" w:rsidRDefault="0034249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82FF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82FF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F82F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</w:t>
          </w:r>
          <w:r w:rsidR="003C4170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82FF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2FCD33E3" w:rsidR="003C4170" w:rsidRPr="003A29FC" w:rsidRDefault="00342492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31C61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4D78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2226"/>
    <w:rsid w:val="00324B4F"/>
    <w:rsid w:val="00324D73"/>
    <w:rsid w:val="00325394"/>
    <w:rsid w:val="00325EA7"/>
    <w:rsid w:val="00326FA2"/>
    <w:rsid w:val="00342492"/>
    <w:rsid w:val="00364268"/>
    <w:rsid w:val="0036557B"/>
    <w:rsid w:val="003714C2"/>
    <w:rsid w:val="003742E9"/>
    <w:rsid w:val="0038768D"/>
    <w:rsid w:val="003955E2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733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D467D"/>
    <w:rsid w:val="005E1C3F"/>
    <w:rsid w:val="005F62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0085"/>
    <w:rsid w:val="007F1877"/>
    <w:rsid w:val="007F3DBF"/>
    <w:rsid w:val="00801E68"/>
    <w:rsid w:val="008229DD"/>
    <w:rsid w:val="008233EF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0A0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09FA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4061B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111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1FFB"/>
    <w:rsid w:val="00DD6B70"/>
    <w:rsid w:val="00DE2E5C"/>
    <w:rsid w:val="00DE6719"/>
    <w:rsid w:val="00DF7FD8"/>
    <w:rsid w:val="00E0030A"/>
    <w:rsid w:val="00E039D8"/>
    <w:rsid w:val="00E15A3A"/>
    <w:rsid w:val="00E17CAC"/>
    <w:rsid w:val="00E30DF9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2FF7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2637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2021-06-17T09:14:00Z</dcterms:created>
  <dcterms:modified xsi:type="dcterms:W3CDTF">2021-06-30T03:31:00Z</dcterms:modified>
</cp:coreProperties>
</file>