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A6EB7" w14:textId="50A38722" w:rsidR="008151E1" w:rsidRPr="00B833C0" w:rsidRDefault="008151E1" w:rsidP="008151E1">
      <w:pPr>
        <w:keepLines/>
        <w:spacing w:after="0" w:line="360" w:lineRule="auto"/>
        <w:ind w:right="1701"/>
        <w:jc w:val="both"/>
        <w:rPr>
          <w:rFonts w:ascii="Arial" w:hAnsi="Arial"/>
          <w:bCs/>
          <w:sz w:val="20"/>
          <w:lang w:val="en-US"/>
        </w:rPr>
      </w:pPr>
      <w:r w:rsidRPr="00B833C0">
        <w:rPr>
          <w:rFonts w:ascii="Arial" w:hAnsi="Arial"/>
          <w:sz w:val="20"/>
          <w:lang w:val="en-US"/>
        </w:rPr>
        <w:t xml:space="preserve">KRAIBURG TPE </w:t>
      </w:r>
      <w:proofErr w:type="spellStart"/>
      <w:r w:rsidRPr="00B833C0">
        <w:rPr>
          <w:rFonts w:ascii="Arial" w:hAnsi="Arial"/>
          <w:sz w:val="20"/>
          <w:lang w:val="en-US"/>
        </w:rPr>
        <w:t>presenta</w:t>
      </w:r>
      <w:proofErr w:type="spellEnd"/>
      <w:r w:rsidRPr="00B833C0">
        <w:rPr>
          <w:rFonts w:ascii="Arial" w:hAnsi="Arial"/>
          <w:sz w:val="20"/>
          <w:lang w:val="en-US"/>
        </w:rPr>
        <w:t xml:space="preserve"> NEXT GENERATION </w:t>
      </w:r>
      <w:proofErr w:type="spellStart"/>
      <w:r w:rsidRPr="00B833C0">
        <w:rPr>
          <w:rFonts w:ascii="Arial" w:hAnsi="Arial"/>
          <w:sz w:val="20"/>
          <w:lang w:val="en-US"/>
        </w:rPr>
        <w:t>Supersoft</w:t>
      </w:r>
      <w:proofErr w:type="spellEnd"/>
      <w:r w:rsidRPr="00B833C0">
        <w:rPr>
          <w:rFonts w:ascii="Arial" w:hAnsi="Arial"/>
          <w:sz w:val="20"/>
          <w:lang w:val="en-US"/>
        </w:rPr>
        <w:t xml:space="preserve"> TPE</w:t>
      </w:r>
    </w:p>
    <w:p w14:paraId="05F62578" w14:textId="3637264F" w:rsidR="008151E1" w:rsidRDefault="00B4167C" w:rsidP="008151E1">
      <w:pPr>
        <w:keepLines/>
        <w:spacing w:after="0" w:line="360" w:lineRule="auto"/>
        <w:ind w:right="1701"/>
        <w:jc w:val="both"/>
        <w:rPr>
          <w:rFonts w:ascii="Arial" w:hAnsi="Arial"/>
          <w:b/>
          <w:sz w:val="20"/>
        </w:rPr>
      </w:pPr>
      <w:r>
        <w:rPr>
          <w:rFonts w:ascii="Arial" w:hAnsi="Arial"/>
          <w:b/>
          <w:sz w:val="20"/>
        </w:rPr>
        <w:t>Confiar en la experiencia: solución optimizada para aplicaciones con materiales extremadamente blandos</w:t>
      </w:r>
    </w:p>
    <w:p w14:paraId="63361C94" w14:textId="77777777" w:rsidR="00716873" w:rsidRPr="00D025ED" w:rsidRDefault="00716873" w:rsidP="008151E1">
      <w:pPr>
        <w:keepLines/>
        <w:spacing w:after="0" w:line="360" w:lineRule="auto"/>
        <w:ind w:right="1701"/>
        <w:jc w:val="both"/>
        <w:rPr>
          <w:rFonts w:ascii="Arial" w:hAnsi="Arial"/>
          <w:b/>
          <w:sz w:val="20"/>
          <w:lang w:val="en-US"/>
        </w:rPr>
      </w:pPr>
    </w:p>
    <w:p w14:paraId="5E50A69C" w14:textId="3D1FF7C5" w:rsidR="008D21B6" w:rsidRDefault="00716873" w:rsidP="008151E1">
      <w:pPr>
        <w:keepLines/>
        <w:spacing w:after="0" w:line="360" w:lineRule="auto"/>
        <w:ind w:right="1701"/>
        <w:jc w:val="both"/>
        <w:rPr>
          <w:rFonts w:ascii="Arial" w:hAnsi="Arial"/>
          <w:b/>
          <w:sz w:val="20"/>
        </w:rPr>
      </w:pPr>
      <w:r>
        <w:rPr>
          <w:rFonts w:ascii="Arial" w:hAnsi="Arial"/>
          <w:b/>
          <w:sz w:val="20"/>
        </w:rPr>
        <w:t>La necesidad de contar con TPE extremadamente blandos aumenta de manera continua. Para hacer frente a esta demanda, KRAIBURG TPE presenta una nueva solución. Se trata de un producto reelaborado, que constituye un perfeccionamiento del Supersoft TPE existente y ha sido adaptado sobre la base de diversas propuestas de los clientes y muchos años de experiencia práctica para ajustarse a las nuevas exigencias y ámbitos de aplicación. La serie estará disponible a partir de ahora para ser suministrada en todo el mundo.</w:t>
      </w:r>
    </w:p>
    <w:p w14:paraId="60FC36CC" w14:textId="77777777" w:rsidR="00716873" w:rsidRPr="00D025ED" w:rsidRDefault="00716873" w:rsidP="008151E1">
      <w:pPr>
        <w:keepLines/>
        <w:spacing w:after="0" w:line="360" w:lineRule="auto"/>
        <w:ind w:right="1701"/>
        <w:jc w:val="both"/>
        <w:rPr>
          <w:rFonts w:ascii="Arial" w:hAnsi="Arial"/>
          <w:b/>
          <w:sz w:val="20"/>
          <w:lang w:val="en-US"/>
        </w:rPr>
      </w:pPr>
    </w:p>
    <w:p w14:paraId="636D6EAA" w14:textId="4E50A42D" w:rsidR="00FA0186" w:rsidRDefault="0055418D" w:rsidP="008151E1">
      <w:pPr>
        <w:keepLines/>
        <w:spacing w:after="0" w:line="360" w:lineRule="auto"/>
        <w:ind w:right="1701"/>
        <w:jc w:val="both"/>
        <w:rPr>
          <w:rFonts w:ascii="Arial" w:hAnsi="Arial" w:cs="Arial"/>
          <w:bCs/>
          <w:color w:val="000000"/>
          <w:sz w:val="21"/>
          <w:szCs w:val="21"/>
        </w:rPr>
      </w:pPr>
      <w:r>
        <w:rPr>
          <w:rFonts w:ascii="Arial" w:hAnsi="Arial"/>
          <w:color w:val="000000"/>
          <w:sz w:val="21"/>
        </w:rPr>
        <w:t>Existe una alta demanda de materiales muy blandos</w:t>
      </w:r>
      <w:r>
        <w:rPr>
          <w:rFonts w:ascii="Arial" w:hAnsi="Arial"/>
          <w:sz w:val="21"/>
        </w:rPr>
        <w:t>, resistentes y</w:t>
      </w:r>
      <w:r>
        <w:rPr>
          <w:rFonts w:ascii="Arial" w:hAnsi="Arial"/>
          <w:color w:val="000000"/>
          <w:sz w:val="21"/>
        </w:rPr>
        <w:t xml:space="preserve"> duraderos, ya que los </w:t>
      </w:r>
      <w:r>
        <w:rPr>
          <w:rFonts w:ascii="Arial" w:hAnsi="Arial"/>
          <w:sz w:val="21"/>
        </w:rPr>
        <w:t>campos de aplicación muestran una continua expansión. Desde ortesis hasta equipamiento para bicicletas, pasando por cierres destinados a productos cosméticos, los usos son tan diversos como las exigencias específicas impuestas al propio m</w:t>
      </w:r>
      <w:r>
        <w:rPr>
          <w:rFonts w:ascii="Arial" w:hAnsi="Arial"/>
          <w:color w:val="000000"/>
          <w:sz w:val="21"/>
        </w:rPr>
        <w:t>aterial. Para lograr una solución fiable, que cumpla los requisitos y las normativas actuales, se encuentra disponible a partir de ahora una flamante serie de TPE superblandos de KRAIBURG TPE. La empresa certifica que los</w:t>
      </w:r>
      <w:r>
        <w:rPr>
          <w:rFonts w:ascii="Arial" w:hAnsi="Arial"/>
          <w:sz w:val="21"/>
        </w:rPr>
        <w:t xml:space="preserve"> materiales en cuestión tienen un gran futuro y, dentro de este marco, los tres compuestos de NEXT GENERATION Supersoft TPE llevarán la nueva marca THERMOLAST</w:t>
      </w:r>
      <w:r>
        <w:rPr>
          <w:rFonts w:ascii="Arial" w:hAnsi="Arial"/>
          <w:sz w:val="21"/>
          <w:vertAlign w:val="superscript"/>
        </w:rPr>
        <w:t>®</w:t>
      </w:r>
      <w:r>
        <w:rPr>
          <w:rFonts w:ascii="Arial" w:hAnsi="Arial"/>
          <w:sz w:val="21"/>
        </w:rPr>
        <w:t xml:space="preserve"> S. </w:t>
      </w:r>
    </w:p>
    <w:p w14:paraId="66183C19" w14:textId="3975488F" w:rsidR="0055418D" w:rsidRPr="008151E1" w:rsidRDefault="00233C23" w:rsidP="008151E1">
      <w:pPr>
        <w:keepLines/>
        <w:spacing w:after="0" w:line="360" w:lineRule="auto"/>
        <w:ind w:right="1701"/>
        <w:jc w:val="both"/>
        <w:rPr>
          <w:rFonts w:ascii="Arial" w:hAnsi="Arial"/>
          <w:b/>
          <w:sz w:val="20"/>
        </w:rPr>
      </w:pPr>
      <w:r>
        <w:rPr>
          <w:rFonts w:ascii="Arial" w:hAnsi="Arial"/>
          <w:color w:val="000000"/>
          <w:sz w:val="21"/>
        </w:rPr>
        <w:t xml:space="preserve">  </w:t>
      </w:r>
    </w:p>
    <w:p w14:paraId="402AD75B" w14:textId="60D6201B" w:rsidR="00716873" w:rsidRDefault="0074380A" w:rsidP="008151E1">
      <w:pPr>
        <w:keepLines/>
        <w:spacing w:after="0" w:line="360" w:lineRule="auto"/>
        <w:ind w:right="1701"/>
        <w:jc w:val="both"/>
        <w:rPr>
          <w:rFonts w:ascii="Arial" w:hAnsi="Arial"/>
          <w:bCs/>
          <w:sz w:val="20"/>
        </w:rPr>
      </w:pPr>
      <w:r>
        <w:rPr>
          <w:rFonts w:ascii="Arial" w:hAnsi="Arial"/>
          <w:sz w:val="20"/>
        </w:rPr>
        <w:lastRenderedPageBreak/>
        <w:t>Dado que para KRAIBURG TPE la máxima prioridad consiste en lograr la satisfacción de los clientes, la nueva generación de Supersoft TPE ha sido desarrollada sobre la base de sugerencias efectuadas por ellos. De este modo, los flamantes compuestos incorporan las nuevas exigencias prácticas a aquello que ya ha sido probado. El Supersoft TPE presenta una superficie suave y agradable, similar a la de la piel humana. Esta sensación táctil proviene del bajo rango de dureza de 30 a 50 Shore 00 o 45-70 VLRH (Very Low Rubber Hardness). La clara reducción de la tendencia a la migración del aceite permite, por ejemplo, el uso en aplicaciones con almohadillas de gel de alta calidad y optimiza el desmoldeo durante el procesado.</w:t>
      </w:r>
    </w:p>
    <w:p w14:paraId="4CBC8DED" w14:textId="77777777" w:rsidR="00716873" w:rsidRPr="00D025ED" w:rsidRDefault="00716873" w:rsidP="008151E1">
      <w:pPr>
        <w:keepLines/>
        <w:spacing w:after="0" w:line="360" w:lineRule="auto"/>
        <w:ind w:right="1701"/>
        <w:jc w:val="both"/>
        <w:rPr>
          <w:rFonts w:ascii="Arial" w:hAnsi="Arial"/>
          <w:bCs/>
          <w:sz w:val="20"/>
          <w:lang w:val="en-US"/>
        </w:rPr>
      </w:pPr>
    </w:p>
    <w:p w14:paraId="1E18A214" w14:textId="0BA667E3" w:rsidR="009750D6" w:rsidRDefault="00716873" w:rsidP="008151E1">
      <w:pPr>
        <w:keepLines/>
        <w:spacing w:after="0" w:line="360" w:lineRule="auto"/>
        <w:ind w:right="1701"/>
        <w:jc w:val="both"/>
        <w:rPr>
          <w:rFonts w:ascii="Arial" w:hAnsi="Arial"/>
          <w:bCs/>
          <w:sz w:val="20"/>
        </w:rPr>
      </w:pPr>
      <w:r>
        <w:rPr>
          <w:rFonts w:ascii="Arial" w:hAnsi="Arial"/>
          <w:sz w:val="20"/>
        </w:rPr>
        <w:t>Las buenas propiedades mecánicas y el extraordinario desempeño en lo que respecta a la deformación permanente por compresión a temperatura ambiente satisfacen los deseos de los usuarios. El material es apto para un procesado eficiente tanto en inyección como en impresión 3D y puede exhibir sus ventajas en ambos procedimientos. Además, los compuestos se ajustan a todas las normativas y autorizaciones necesarias, lo que permite su uso inmediato. Así, los nuevos materiales han sido sometidos a ensayos conforme a la norma ISO 10993-10 (irritación de la piel). Gracias a la buena tolerancia demostrada, el producto resulta excelente para el ámbito paramédico, donde no necesariamente se requieren homologaciones médicas (por ejemplo, ortesis).</w:t>
      </w:r>
    </w:p>
    <w:p w14:paraId="198C70BE" w14:textId="51694F36" w:rsidR="009750D6" w:rsidRPr="008D21B6" w:rsidRDefault="009750D6" w:rsidP="008D21B6">
      <w:pPr>
        <w:pStyle w:val="Listenabsatz"/>
        <w:keepLines/>
        <w:numPr>
          <w:ilvl w:val="0"/>
          <w:numId w:val="13"/>
        </w:numPr>
        <w:spacing w:line="360" w:lineRule="auto"/>
        <w:ind w:right="1701"/>
        <w:jc w:val="both"/>
        <w:rPr>
          <w:rFonts w:ascii="Arial" w:hAnsi="Arial"/>
          <w:bCs/>
          <w:sz w:val="20"/>
        </w:rPr>
      </w:pPr>
      <w:r>
        <w:rPr>
          <w:rFonts w:ascii="Arial" w:hAnsi="Arial"/>
          <w:sz w:val="20"/>
        </w:rPr>
        <w:t>Conformidad de las materias primas de acuerdo con el Reglamento (UE) Nº 10/2011 y la Administración de Alimentos y Medicamentos de los Estados Unidos (FDA)</w:t>
      </w:r>
    </w:p>
    <w:p w14:paraId="7704F895" w14:textId="2D3968E9" w:rsidR="008D21B6" w:rsidRPr="008D21B6" w:rsidRDefault="008D21B6" w:rsidP="008D21B6">
      <w:pPr>
        <w:pStyle w:val="Listenabsatz"/>
        <w:keepLines/>
        <w:numPr>
          <w:ilvl w:val="0"/>
          <w:numId w:val="13"/>
        </w:numPr>
        <w:spacing w:line="360" w:lineRule="auto"/>
        <w:ind w:right="1701"/>
        <w:jc w:val="both"/>
        <w:rPr>
          <w:rFonts w:ascii="Arial" w:hAnsi="Arial"/>
          <w:bCs/>
          <w:sz w:val="20"/>
        </w:rPr>
      </w:pPr>
      <w:r>
        <w:rPr>
          <w:rFonts w:ascii="Arial" w:hAnsi="Arial"/>
          <w:sz w:val="20"/>
        </w:rPr>
        <w:t>Conformidad de acuerdo con la norma UNE-EN 71-3 de seguridad de los juguetes</w:t>
      </w:r>
    </w:p>
    <w:p w14:paraId="3509A28E" w14:textId="4AAF853B" w:rsidR="008D21B6" w:rsidRDefault="008D21B6" w:rsidP="008D21B6">
      <w:pPr>
        <w:pStyle w:val="Listenabsatz"/>
        <w:keepLines/>
        <w:numPr>
          <w:ilvl w:val="0"/>
          <w:numId w:val="13"/>
        </w:numPr>
        <w:spacing w:line="360" w:lineRule="auto"/>
        <w:ind w:right="1701"/>
        <w:jc w:val="both"/>
        <w:rPr>
          <w:rFonts w:ascii="Arial" w:hAnsi="Arial"/>
          <w:bCs/>
          <w:sz w:val="20"/>
        </w:rPr>
      </w:pPr>
      <w:r>
        <w:rPr>
          <w:rFonts w:ascii="Arial" w:hAnsi="Arial"/>
          <w:sz w:val="20"/>
        </w:rPr>
        <w:t>Cumplimiento del reglamento relativo al registro, la evaluación, la autorización y la restricción de las sustancias y preparados químicos (REACH) y de la directiva sobre restricciones a la utilización de determinadas sustancias peligrosas (RoHS)</w:t>
      </w:r>
    </w:p>
    <w:p w14:paraId="4A9705A5" w14:textId="3F6EF3A5" w:rsidR="00716873" w:rsidRPr="00D025ED" w:rsidRDefault="00716873" w:rsidP="00716873">
      <w:pPr>
        <w:keepLines/>
        <w:spacing w:line="360" w:lineRule="auto"/>
        <w:ind w:right="1701"/>
        <w:jc w:val="both"/>
        <w:rPr>
          <w:rFonts w:ascii="Arial" w:hAnsi="Arial"/>
          <w:bCs/>
          <w:sz w:val="20"/>
          <w:lang w:val="en-US"/>
        </w:rPr>
      </w:pPr>
    </w:p>
    <w:p w14:paraId="1E85E8A5" w14:textId="1552449F" w:rsidR="00716873" w:rsidRPr="00716873" w:rsidRDefault="00716873" w:rsidP="00716873">
      <w:pPr>
        <w:keepLines/>
        <w:spacing w:line="360" w:lineRule="auto"/>
        <w:ind w:right="1701"/>
        <w:jc w:val="both"/>
        <w:rPr>
          <w:rFonts w:ascii="Arial" w:hAnsi="Arial"/>
          <w:bCs/>
          <w:sz w:val="20"/>
        </w:rPr>
      </w:pPr>
      <w:r>
        <w:rPr>
          <w:rFonts w:ascii="Arial" w:hAnsi="Arial"/>
          <w:sz w:val="20"/>
        </w:rPr>
        <w:t xml:space="preserve">"Con nuestros NEXT GENERATION Supersoft TPE damos un paso importante: a partir de diversos deseos de los clientes, logramos que nuestros largos años de experiencia con un producto ya establecido alcancen una evolución. Y nos alegramos de presentar </w:t>
      </w:r>
      <w:r>
        <w:rPr>
          <w:rFonts w:ascii="Arial" w:hAnsi="Arial"/>
          <w:sz w:val="21"/>
        </w:rPr>
        <w:t>THERMOLAST</w:t>
      </w:r>
      <w:r>
        <w:rPr>
          <w:rFonts w:ascii="Arial" w:hAnsi="Arial"/>
          <w:sz w:val="21"/>
          <w:vertAlign w:val="superscript"/>
        </w:rPr>
        <w:t>®</w:t>
      </w:r>
      <w:r>
        <w:rPr>
          <w:rFonts w:ascii="Arial" w:hAnsi="Arial"/>
          <w:sz w:val="21"/>
        </w:rPr>
        <w:t xml:space="preserve"> </w:t>
      </w:r>
      <w:r>
        <w:rPr>
          <w:rFonts w:ascii="Arial" w:hAnsi="Arial"/>
          <w:sz w:val="20"/>
        </w:rPr>
        <w:t xml:space="preserve">S, un grupo de productos que han sido probados y adaptados para ajustarse de manera óptima a todas las exigencias impuestas a un TPE superblando", resume Eugen Andert, ingeniero de Desarrollo de Productos en KRAIBURG TPE. </w:t>
      </w:r>
    </w:p>
    <w:p w14:paraId="0048E29B" w14:textId="77777777" w:rsidR="00E17932" w:rsidRDefault="00716873" w:rsidP="00E17932">
      <w:pPr>
        <w:keepLines/>
        <w:spacing w:after="0" w:line="360" w:lineRule="auto"/>
        <w:ind w:right="1701"/>
        <w:jc w:val="both"/>
        <w:rPr>
          <w:rFonts w:ascii="Arial" w:hAnsi="Arial"/>
          <w:sz w:val="20"/>
        </w:rPr>
      </w:pPr>
      <w:r>
        <w:rPr>
          <w:rFonts w:ascii="Arial" w:hAnsi="Arial"/>
          <w:sz w:val="20"/>
        </w:rPr>
        <w:t xml:space="preserve">Los tres NEXT GENERATION Supersoft TPE están disponibles como productos traslúcidos; también es posible realizar un suministro en versión transparente y con durezas de hasta 25 VLRH. El granulado no pegajoso puede ser individualizado con colores en caso de solicitud del cliente. </w:t>
      </w:r>
    </w:p>
    <w:p w14:paraId="7096916B" w14:textId="77777777" w:rsidR="00E17932" w:rsidRDefault="00E17932" w:rsidP="00E17932">
      <w:pPr>
        <w:keepLines/>
        <w:spacing w:after="0" w:line="360" w:lineRule="auto"/>
        <w:ind w:right="1701"/>
        <w:jc w:val="both"/>
        <w:rPr>
          <w:rFonts w:ascii="Arial" w:hAnsi="Arial"/>
          <w:sz w:val="20"/>
        </w:rPr>
      </w:pPr>
    </w:p>
    <w:p w14:paraId="66B4FDAB" w14:textId="77777777" w:rsidR="00E17932" w:rsidRDefault="00E17932" w:rsidP="00E17932">
      <w:pPr>
        <w:keepLines/>
        <w:spacing w:after="0" w:line="360" w:lineRule="auto"/>
        <w:ind w:right="1701"/>
        <w:jc w:val="both"/>
        <w:rPr>
          <w:rFonts w:ascii="Arial" w:hAnsi="Arial"/>
          <w:bCs/>
          <w:sz w:val="20"/>
        </w:rPr>
      </w:pPr>
      <w:r>
        <w:rPr>
          <w:noProof/>
        </w:rPr>
        <w:drawing>
          <wp:inline distT="0" distB="0" distL="0" distR="0" wp14:anchorId="60BAB367" wp14:editId="5DD9CDE8">
            <wp:extent cx="3355675" cy="2928341"/>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62015" cy="2933874"/>
                    </a:xfrm>
                    <a:prstGeom prst="rect">
                      <a:avLst/>
                    </a:prstGeom>
                    <a:noFill/>
                    <a:ln>
                      <a:noFill/>
                    </a:ln>
                  </pic:spPr>
                </pic:pic>
              </a:graphicData>
            </a:graphic>
          </wp:inline>
        </w:drawing>
      </w:r>
    </w:p>
    <w:p w14:paraId="333997A8" w14:textId="4262E341" w:rsidR="00301B91" w:rsidRPr="00E17932" w:rsidRDefault="007E6578" w:rsidP="00E17932">
      <w:pPr>
        <w:keepLines/>
        <w:spacing w:after="0" w:line="360" w:lineRule="auto"/>
        <w:ind w:right="1701"/>
        <w:jc w:val="both"/>
        <w:rPr>
          <w:rFonts w:ascii="Arial" w:hAnsi="Arial"/>
          <w:bCs/>
          <w:sz w:val="20"/>
        </w:rPr>
      </w:pPr>
      <w:r>
        <w:rPr>
          <w:rFonts w:ascii="Arial" w:hAnsi="Arial"/>
          <w:b/>
          <w:color w:val="000000"/>
          <w:sz w:val="21"/>
        </w:rPr>
        <w:t xml:space="preserve">Foto: </w:t>
      </w:r>
      <w:r>
        <w:rPr>
          <w:rFonts w:ascii="Arial" w:hAnsi="Arial"/>
          <w:sz w:val="20"/>
        </w:rPr>
        <w:t xml:space="preserve">NEXT GENERATION Supersoft TPE ha sido probado y adaptado para ajustarse a todas las exigencias que se imponen a un TPE superblando. </w:t>
      </w:r>
      <w:r>
        <w:rPr>
          <w:rFonts w:ascii="Arial" w:hAnsi="Arial"/>
          <w:b/>
          <w:i/>
          <w:color w:val="000000"/>
          <w:sz w:val="21"/>
        </w:rPr>
        <w:t>(Foto: KRAIBURG TPE)</w:t>
      </w:r>
    </w:p>
    <w:p w14:paraId="1077C813" w14:textId="487466C8" w:rsidR="00E17932" w:rsidRDefault="00E17932">
      <w:pPr>
        <w:rPr>
          <w:rFonts w:ascii="Arial" w:hAnsi="Arial"/>
          <w:b/>
          <w:color w:val="000000"/>
          <w:sz w:val="21"/>
        </w:rPr>
      </w:pPr>
    </w:p>
    <w:p w14:paraId="252CA956" w14:textId="114EA0B4" w:rsidR="00D025ED" w:rsidRPr="004E38C7" w:rsidRDefault="00D025ED" w:rsidP="00D025ED">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3046CACF" w14:textId="78A7F644" w:rsidR="006F50CF" w:rsidRPr="00301B91" w:rsidRDefault="001E271E" w:rsidP="009C3C86">
      <w:pPr>
        <w:keepNext/>
        <w:keepLines/>
        <w:tabs>
          <w:tab w:val="left" w:pos="5140"/>
        </w:tabs>
        <w:spacing w:after="0" w:line="360" w:lineRule="auto"/>
        <w:ind w:right="1701"/>
        <w:jc w:val="both"/>
        <w:rPr>
          <w:rFonts w:ascii="Arial" w:hAnsi="Arial" w:cs="Arial"/>
          <w:b/>
          <w:color w:val="000000"/>
          <w:sz w:val="21"/>
          <w:szCs w:val="21"/>
          <w:lang w:val="de-DE"/>
        </w:rPr>
      </w:pPr>
      <w:r w:rsidRPr="001E271E">
        <w:rPr>
          <w:rFonts w:ascii="Arial" w:hAnsi="Arial" w:cs="Arial"/>
          <w:color w:val="000000" w:themeColor="text1"/>
          <w:sz w:val="20"/>
        </w:rPr>
        <w:t>KRAIBURG TPE (</w:t>
      </w:r>
      <w:hyperlink r:id="rId9" w:history="1">
        <w:r w:rsidRPr="001E271E">
          <w:rPr>
            <w:rStyle w:val="Hyperlink"/>
            <w:rFonts w:ascii="Arial" w:hAnsi="Arial" w:cs="Arial"/>
            <w:sz w:val="20"/>
          </w:rPr>
          <w:t>www.kraiburg-tpe.com</w:t>
        </w:r>
      </w:hyperlink>
      <w:r w:rsidRPr="001E271E">
        <w:rPr>
          <w:rFonts w:ascii="Arial" w:hAnsi="Arial" w:cs="Arial"/>
          <w:color w:val="000000" w:themeColor="text1"/>
          <w:sz w:val="20"/>
        </w:rPr>
        <w:t>)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 COPEC®, HIPEX® y For Tec 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2020, KRAIBURG TPE, con una plantilla superior a los 650 generó unas ventas de 184 millones de euros.</w:t>
      </w:r>
    </w:p>
    <w:p w14:paraId="7D23C9E4" w14:textId="776F9B66" w:rsidR="00AE2EFE" w:rsidRDefault="00AE2EFE" w:rsidP="009C3C86">
      <w:pPr>
        <w:keepNext/>
        <w:keepLines/>
        <w:tabs>
          <w:tab w:val="left" w:pos="5140"/>
        </w:tabs>
        <w:spacing w:after="0" w:line="360" w:lineRule="auto"/>
        <w:ind w:right="1701"/>
        <w:jc w:val="both"/>
        <w:rPr>
          <w:rFonts w:ascii="Arial" w:hAnsi="Arial" w:cs="Arial"/>
          <w:b/>
          <w:color w:val="000000"/>
          <w:sz w:val="21"/>
          <w:szCs w:val="21"/>
          <w:lang w:val="de-DE"/>
        </w:rPr>
      </w:pPr>
    </w:p>
    <w:sectPr w:rsidR="00AE2EFE"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98BDD4" w14:textId="77777777" w:rsidR="00CF0959" w:rsidRDefault="00CF0959" w:rsidP="00784C57">
      <w:pPr>
        <w:spacing w:after="0" w:line="240" w:lineRule="auto"/>
      </w:pPr>
      <w:r>
        <w:separator/>
      </w:r>
    </w:p>
  </w:endnote>
  <w:endnote w:type="continuationSeparator" w:id="0">
    <w:p w14:paraId="62F0725E" w14:textId="77777777" w:rsidR="00CF0959" w:rsidRDefault="00CF095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230C3" w14:textId="77777777" w:rsidR="00CF0959" w:rsidRDefault="00CF0959" w:rsidP="00784C57">
      <w:pPr>
        <w:spacing w:after="0" w:line="240" w:lineRule="auto"/>
      </w:pPr>
      <w:r>
        <w:separator/>
      </w:r>
    </w:p>
  </w:footnote>
  <w:footnote w:type="continuationSeparator" w:id="0">
    <w:p w14:paraId="5AB1F036" w14:textId="77777777" w:rsidR="00CF0959" w:rsidRDefault="00CF095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9BF1C93" w14:textId="77777777" w:rsidR="0025112E" w:rsidRPr="0025112E" w:rsidRDefault="0025112E" w:rsidP="0025112E">
          <w:pPr>
            <w:spacing w:after="0" w:line="360" w:lineRule="auto"/>
            <w:ind w:left="-105"/>
            <w:jc w:val="both"/>
            <w:rPr>
              <w:rFonts w:ascii="Arial" w:hAnsi="Arial"/>
              <w:b/>
              <w:sz w:val="16"/>
            </w:rPr>
          </w:pPr>
          <w:r>
            <w:rPr>
              <w:rFonts w:ascii="Arial" w:hAnsi="Arial"/>
              <w:b/>
              <w:sz w:val="16"/>
            </w:rPr>
            <w:t>NEXT GENERATION Supersoft TPE de KRAIBURG TPE</w:t>
          </w:r>
        </w:p>
        <w:p w14:paraId="47D99C4E" w14:textId="37FC70D1" w:rsidR="00670D07" w:rsidRPr="00670D07" w:rsidRDefault="00670D07" w:rsidP="00670D07">
          <w:pPr>
            <w:spacing w:after="0" w:line="360" w:lineRule="auto"/>
            <w:ind w:left="-105"/>
            <w:jc w:val="both"/>
            <w:rPr>
              <w:rFonts w:ascii="Arial" w:hAnsi="Arial" w:cs="Arial"/>
              <w:b/>
              <w:bCs/>
              <w:sz w:val="16"/>
              <w:szCs w:val="16"/>
            </w:rPr>
          </w:pPr>
          <w:r>
            <w:rPr>
              <w:rFonts w:ascii="Arial" w:hAnsi="Arial"/>
              <w:b/>
              <w:sz w:val="16"/>
            </w:rPr>
            <w:t>Waldkraiburg, marzo de 2021</w:t>
          </w:r>
        </w:p>
        <w:p w14:paraId="64CC1D28" w14:textId="024E49CF" w:rsidR="00502615" w:rsidRPr="00526A4B" w:rsidRDefault="00670D07" w:rsidP="00670D07">
          <w:pPr>
            <w:spacing w:after="0" w:line="360" w:lineRule="auto"/>
            <w:ind w:left="-105"/>
            <w:jc w:val="both"/>
            <w:rPr>
              <w:rFonts w:ascii="Arial" w:hAnsi="Arial" w:cs="Arial"/>
              <w:b/>
              <w:bCs/>
              <w:sz w:val="16"/>
              <w:szCs w:val="16"/>
            </w:rPr>
          </w:pPr>
          <w:r>
            <w:rPr>
              <w:rFonts w:ascii="Arial" w:hAnsi="Arial"/>
              <w:b/>
              <w:sz w:val="16"/>
            </w:rPr>
            <w:t xml:space="preserve">Página </w:t>
          </w:r>
          <w:r w:rsidRPr="00670D07">
            <w:rPr>
              <w:rFonts w:ascii="Arial" w:hAnsi="Arial" w:cs="Arial"/>
              <w:b/>
              <w:sz w:val="16"/>
            </w:rPr>
            <w:fldChar w:fldCharType="begin"/>
          </w:r>
          <w:r w:rsidRPr="00670D07">
            <w:rPr>
              <w:rFonts w:ascii="Arial" w:hAnsi="Arial" w:cs="Arial"/>
              <w:b/>
              <w:sz w:val="16"/>
            </w:rPr>
            <w:instrText>PAGE  \* Arabic  \* MERGEFORMAT</w:instrText>
          </w:r>
          <w:r w:rsidRPr="00670D07">
            <w:rPr>
              <w:rFonts w:ascii="Arial" w:hAnsi="Arial" w:cs="Arial"/>
              <w:b/>
              <w:sz w:val="16"/>
            </w:rPr>
            <w:fldChar w:fldCharType="separate"/>
          </w:r>
          <w:r w:rsidR="00B833C0">
            <w:rPr>
              <w:rFonts w:ascii="Arial" w:hAnsi="Arial" w:cs="Arial"/>
              <w:b/>
              <w:noProof/>
              <w:sz w:val="16"/>
            </w:rPr>
            <w:t>4</w:t>
          </w:r>
          <w:r w:rsidRPr="00670D07">
            <w:rPr>
              <w:rFonts w:ascii="Arial" w:hAnsi="Arial" w:cs="Arial"/>
              <w:b/>
              <w:sz w:val="16"/>
            </w:rPr>
            <w:fldChar w:fldCharType="end"/>
          </w:r>
          <w:r>
            <w:rPr>
              <w:rFonts w:ascii="Arial" w:hAnsi="Arial"/>
              <w:b/>
              <w:sz w:val="16"/>
            </w:rPr>
            <w:t xml:space="preserve"> de </w:t>
          </w:r>
          <w:r w:rsidRPr="00670D07">
            <w:rPr>
              <w:rFonts w:ascii="Arial" w:hAnsi="Arial" w:cs="Arial"/>
              <w:b/>
              <w:sz w:val="16"/>
            </w:rPr>
            <w:fldChar w:fldCharType="begin"/>
          </w:r>
          <w:r w:rsidRPr="00670D07">
            <w:rPr>
              <w:rFonts w:ascii="Arial" w:hAnsi="Arial" w:cs="Arial"/>
              <w:b/>
              <w:sz w:val="16"/>
            </w:rPr>
            <w:instrText>NUMPAGES  \* Arabic  \* MERGEFORMAT</w:instrText>
          </w:r>
          <w:r w:rsidRPr="00670D07">
            <w:rPr>
              <w:rFonts w:ascii="Arial" w:hAnsi="Arial" w:cs="Arial"/>
              <w:b/>
              <w:sz w:val="16"/>
            </w:rPr>
            <w:fldChar w:fldCharType="separate"/>
          </w:r>
          <w:r w:rsidR="00B833C0">
            <w:rPr>
              <w:rFonts w:ascii="Arial" w:hAnsi="Arial" w:cs="Arial"/>
              <w:b/>
              <w:noProof/>
              <w:sz w:val="16"/>
            </w:rPr>
            <w:t>4</w:t>
          </w:r>
          <w:r w:rsidRPr="00670D07">
            <w:rPr>
              <w:rFonts w:ascii="Arial" w:hAnsi="Arial" w:cs="Arial"/>
              <w:b/>
              <w:sz w:val="16"/>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color w:val="365F91"/>
              <w:sz w:val="40"/>
            </w:rPr>
            <w:t>Comunicado de prensa</w:t>
          </w:r>
        </w:p>
        <w:p w14:paraId="773D6FCF" w14:textId="0CCBE884" w:rsidR="00FC2929" w:rsidRPr="0025112E" w:rsidRDefault="0025112E" w:rsidP="004C54DB">
          <w:pPr>
            <w:spacing w:after="0" w:line="360" w:lineRule="auto"/>
            <w:ind w:left="-105"/>
            <w:jc w:val="both"/>
            <w:rPr>
              <w:rFonts w:ascii="Arial" w:hAnsi="Arial"/>
              <w:b/>
              <w:sz w:val="16"/>
            </w:rPr>
          </w:pPr>
          <w:r>
            <w:rPr>
              <w:rFonts w:ascii="Arial" w:hAnsi="Arial"/>
              <w:b/>
              <w:sz w:val="16"/>
            </w:rPr>
            <w:t>NEXT GENERATION Supersoft TPE de KRAIBURG TPE</w:t>
          </w:r>
        </w:p>
        <w:p w14:paraId="480B30BF" w14:textId="353107B4" w:rsidR="00502615" w:rsidRPr="00670D07" w:rsidRDefault="00502615" w:rsidP="004C54DB">
          <w:pPr>
            <w:spacing w:after="0" w:line="360" w:lineRule="auto"/>
            <w:ind w:left="-105"/>
            <w:jc w:val="both"/>
            <w:rPr>
              <w:rFonts w:ascii="Arial" w:hAnsi="Arial" w:cs="Arial"/>
              <w:b/>
              <w:bCs/>
              <w:sz w:val="16"/>
              <w:szCs w:val="16"/>
            </w:rPr>
          </w:pPr>
          <w:r>
            <w:rPr>
              <w:rFonts w:ascii="Arial" w:hAnsi="Arial"/>
              <w:b/>
              <w:sz w:val="16"/>
            </w:rPr>
            <w:t>Waldkraiburg, marzo de 2021</w:t>
          </w:r>
        </w:p>
        <w:p w14:paraId="7059F5BC" w14:textId="5087C86B" w:rsidR="00502615" w:rsidRPr="00C97AAF" w:rsidRDefault="00670D07" w:rsidP="004C54DB">
          <w:pPr>
            <w:spacing w:after="0" w:line="360" w:lineRule="auto"/>
            <w:ind w:left="-105"/>
            <w:jc w:val="both"/>
            <w:rPr>
              <w:rFonts w:ascii="Arial" w:hAnsi="Arial" w:cs="Arial"/>
              <w:b/>
              <w:bCs/>
              <w:sz w:val="16"/>
              <w:szCs w:val="16"/>
            </w:rPr>
          </w:pPr>
          <w:r>
            <w:rPr>
              <w:rFonts w:ascii="Arial" w:hAnsi="Arial"/>
              <w:b/>
              <w:sz w:val="16"/>
            </w:rPr>
            <w:t xml:space="preserve">Página </w:t>
          </w:r>
          <w:r w:rsidR="002067CF" w:rsidRPr="00211DFE">
            <w:rPr>
              <w:rFonts w:ascii="Arial" w:hAnsi="Arial" w:cs="Arial"/>
              <w:b/>
              <w:sz w:val="16"/>
            </w:rPr>
            <w:fldChar w:fldCharType="begin"/>
          </w:r>
          <w:r w:rsidR="00502615" w:rsidRPr="00211DFE">
            <w:rPr>
              <w:rFonts w:ascii="Arial" w:hAnsi="Arial" w:cs="Arial"/>
              <w:b/>
              <w:sz w:val="16"/>
            </w:rPr>
            <w:instrText>PAGE  \* Arabic  \* MERGEFORMAT</w:instrText>
          </w:r>
          <w:r w:rsidR="002067CF" w:rsidRPr="00211DFE">
            <w:rPr>
              <w:rFonts w:ascii="Arial" w:hAnsi="Arial" w:cs="Arial"/>
              <w:b/>
              <w:sz w:val="16"/>
            </w:rPr>
            <w:fldChar w:fldCharType="separate"/>
          </w:r>
          <w:r w:rsidR="00B833C0">
            <w:rPr>
              <w:rFonts w:ascii="Arial" w:hAnsi="Arial" w:cs="Arial"/>
              <w:b/>
              <w:noProof/>
              <w:sz w:val="16"/>
            </w:rPr>
            <w:t>1</w:t>
          </w:r>
          <w:r w:rsidR="002067CF" w:rsidRPr="00211DFE">
            <w:rPr>
              <w:rFonts w:ascii="Arial" w:hAnsi="Arial" w:cs="Arial"/>
              <w:b/>
              <w:sz w:val="16"/>
            </w:rPr>
            <w:fldChar w:fldCharType="end"/>
          </w:r>
          <w:r>
            <w:rPr>
              <w:rFonts w:ascii="Arial" w:hAnsi="Arial"/>
              <w:b/>
              <w:sz w:val="16"/>
            </w:rPr>
            <w:t xml:space="preserve"> de </w:t>
          </w:r>
          <w:r w:rsidR="00E24AAB">
            <w:fldChar w:fldCharType="begin"/>
          </w:r>
          <w:r w:rsidR="00E24AAB" w:rsidRPr="00FC2929">
            <w:instrText>NUMPAGES  \* Arabic  \* MERGEFORMAT</w:instrText>
          </w:r>
          <w:r w:rsidR="00E24AAB">
            <w:fldChar w:fldCharType="separate"/>
          </w:r>
          <w:r w:rsidR="00B833C0" w:rsidRPr="00B833C0">
            <w:rPr>
              <w:rFonts w:ascii="Arial" w:hAnsi="Arial" w:cs="Arial"/>
              <w:b/>
              <w:noProof/>
              <w:sz w:val="16"/>
            </w:rPr>
            <w:t>3</w:t>
          </w:r>
          <w:r w:rsidR="00E24AAB">
            <w:rPr>
              <w:rFonts w:ascii="Arial" w:hAnsi="Arial" w:cs="Arial"/>
              <w:b/>
              <w:sz w:val="16"/>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01D1913C" w14:textId="77777777" w:rsidR="00502615" w:rsidRPr="00D025ED" w:rsidRDefault="00502615" w:rsidP="00502615">
          <w:pPr>
            <w:pStyle w:val="Kopfzeile"/>
            <w:tabs>
              <w:tab w:val="clear" w:pos="4703"/>
              <w:tab w:val="clear" w:pos="9406"/>
            </w:tabs>
            <w:rPr>
              <w:rFonts w:ascii="Arial" w:hAnsi="Arial" w:cs="Arial"/>
              <w:sz w:val="16"/>
              <w:szCs w:val="16"/>
              <w:lang w:val="de-DE"/>
            </w:rPr>
          </w:pPr>
          <w:r w:rsidRPr="00D025ED">
            <w:rPr>
              <w:rFonts w:ascii="Arial" w:hAnsi="Arial"/>
              <w:sz w:val="16"/>
              <w:lang w:val="de-DE"/>
            </w:rPr>
            <w:t>Friedrich-Schmidt-Strasse 2</w:t>
          </w:r>
        </w:p>
        <w:p w14:paraId="5FBD4B77" w14:textId="77777777" w:rsidR="00502615" w:rsidRPr="00B833C0" w:rsidRDefault="00502615" w:rsidP="00502615">
          <w:pPr>
            <w:pStyle w:val="Kopfzeile"/>
            <w:tabs>
              <w:tab w:val="clear" w:pos="4703"/>
              <w:tab w:val="clear" w:pos="9406"/>
            </w:tabs>
            <w:rPr>
              <w:rFonts w:ascii="Arial" w:hAnsi="Arial" w:cs="Arial"/>
              <w:sz w:val="16"/>
              <w:szCs w:val="16"/>
              <w:lang w:val="en-US"/>
            </w:rPr>
          </w:pPr>
          <w:r w:rsidRPr="00B833C0">
            <w:rPr>
              <w:rFonts w:ascii="Arial" w:hAnsi="Arial"/>
              <w:sz w:val="16"/>
              <w:lang w:val="en-US"/>
            </w:rPr>
            <w:t xml:space="preserve">84478 </w:t>
          </w:r>
          <w:proofErr w:type="spellStart"/>
          <w:r w:rsidRPr="00B833C0">
            <w:rPr>
              <w:rFonts w:ascii="Arial" w:hAnsi="Arial"/>
              <w:sz w:val="16"/>
              <w:lang w:val="en-US"/>
            </w:rPr>
            <w:t>Waldkraiburg</w:t>
          </w:r>
          <w:proofErr w:type="spellEnd"/>
        </w:p>
        <w:p w14:paraId="7C04F590" w14:textId="77777777" w:rsidR="00502615" w:rsidRPr="00B833C0" w:rsidRDefault="00FB6011" w:rsidP="00502615">
          <w:pPr>
            <w:pStyle w:val="Kopfzeile"/>
            <w:tabs>
              <w:tab w:val="clear" w:pos="4703"/>
              <w:tab w:val="clear" w:pos="9406"/>
            </w:tabs>
            <w:rPr>
              <w:rFonts w:ascii="Arial" w:hAnsi="Arial" w:cs="Arial"/>
              <w:sz w:val="16"/>
              <w:szCs w:val="16"/>
              <w:lang w:val="en-US"/>
            </w:rPr>
          </w:pPr>
          <w:proofErr w:type="spellStart"/>
          <w:r w:rsidRPr="00B833C0">
            <w:rPr>
              <w:rFonts w:ascii="Arial" w:hAnsi="Arial"/>
              <w:sz w:val="16"/>
              <w:lang w:val="en-US"/>
            </w:rPr>
            <w:t>Alemania</w:t>
          </w:r>
          <w:proofErr w:type="spellEnd"/>
        </w:p>
        <w:p w14:paraId="654D8448" w14:textId="77777777" w:rsidR="00502615" w:rsidRPr="00D025ED" w:rsidRDefault="00502615" w:rsidP="00502615">
          <w:pPr>
            <w:pStyle w:val="Kopfzeile"/>
            <w:tabs>
              <w:tab w:val="clear" w:pos="4703"/>
              <w:tab w:val="clear" w:pos="9406"/>
            </w:tabs>
            <w:rPr>
              <w:rFonts w:ascii="Arial" w:hAnsi="Arial" w:cs="Arial"/>
              <w:sz w:val="16"/>
              <w:szCs w:val="16"/>
              <w:lang w:val="en-US"/>
            </w:rPr>
          </w:pPr>
        </w:p>
        <w:p w14:paraId="69D89871" w14:textId="77777777" w:rsidR="00C97AAF" w:rsidRPr="00B833C0" w:rsidRDefault="00C97AAF" w:rsidP="00C97AAF">
          <w:pPr>
            <w:pStyle w:val="Kopfzeile"/>
            <w:tabs>
              <w:tab w:val="clear" w:pos="4703"/>
              <w:tab w:val="clear" w:pos="9406"/>
            </w:tabs>
            <w:rPr>
              <w:rFonts w:ascii="Arial" w:hAnsi="Arial" w:cs="Arial"/>
              <w:sz w:val="16"/>
              <w:szCs w:val="16"/>
              <w:lang w:val="en-US"/>
            </w:rPr>
          </w:pPr>
          <w:proofErr w:type="spellStart"/>
          <w:r w:rsidRPr="00B833C0">
            <w:rPr>
              <w:rFonts w:ascii="Arial" w:hAnsi="Arial"/>
              <w:sz w:val="16"/>
              <w:lang w:val="en-US"/>
            </w:rPr>
            <w:t>Teléfono</w:t>
          </w:r>
          <w:proofErr w:type="spellEnd"/>
          <w:r w:rsidRPr="00B833C0">
            <w:rPr>
              <w:rFonts w:ascii="Arial" w:hAnsi="Arial"/>
              <w:sz w:val="16"/>
              <w:lang w:val="en-US"/>
            </w:rPr>
            <w:t xml:space="preserve">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102A26F" w14:textId="77777777" w:rsidR="00502615" w:rsidRPr="00D025ED" w:rsidRDefault="00502615" w:rsidP="00502615">
          <w:pPr>
            <w:pStyle w:val="Kopfzeile"/>
            <w:tabs>
              <w:tab w:val="clear" w:pos="4703"/>
              <w:tab w:val="clear" w:pos="9406"/>
            </w:tabs>
            <w:rPr>
              <w:rFonts w:ascii="Arial" w:hAnsi="Arial" w:cs="Arial"/>
              <w:sz w:val="16"/>
              <w:szCs w:val="16"/>
              <w:lang w:val="en-US"/>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3E750B19"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D025ED"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73861DB1" w:rsidR="00670D07" w:rsidRPr="004201C2" w:rsidRDefault="00670D07" w:rsidP="00670D07">
                          <w:pPr>
                            <w:pStyle w:val="Textkrper-Zeileneinzug"/>
                            <w:ind w:left="0"/>
                            <w:rPr>
                              <w:rStyle w:val="Hyperlink"/>
                              <w:i w:val="0"/>
                              <w:iCs w:val="0"/>
                              <w:sz w:val="16"/>
                            </w:rPr>
                          </w:pPr>
                          <w:r>
                            <w:rPr>
                              <w:i w:val="0"/>
                              <w:sz w:val="16"/>
                            </w:rPr>
                            <w:fldChar w:fldCharType="begin"/>
                          </w:r>
                          <w:r w:rsidR="00B833C0">
                            <w:rPr>
                              <w:i w:val="0"/>
                              <w:sz w:val="16"/>
                            </w:rPr>
                            <w:instrText>HYPERLINK "F:\\grynszpan\\Disco D\\PrimeAd-Group\\PAT 110005\\PAT 110005-0321\\juliane.schmidhuber@kraiburg-tpe.com"</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F3495B"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F3495B" w:rsidRDefault="00DB456F" w:rsidP="00670D07">
                          <w:pPr>
                            <w:pStyle w:val="Kopfzeile"/>
                            <w:spacing w:line="360" w:lineRule="auto"/>
                            <w:rPr>
                              <w:rFonts w:ascii="Arial" w:hAnsi="Arial" w:cs="Arial"/>
                              <w:sz w:val="16"/>
                              <w:szCs w:val="16"/>
                            </w:rPr>
                          </w:pPr>
                          <w:hyperlink r:id="rId2" w:history="1">
                            <w:r w:rsidR="0014188B">
                              <w:rPr>
                                <w:rStyle w:val="Hyperlink"/>
                                <w:rFonts w:ascii="Arial" w:hAnsi="Arial"/>
                                <w:sz w:val="16"/>
                              </w:rPr>
                              <w:t>bridget.ngang@kraiburg-tpe.com</w:t>
                            </w:r>
                          </w:hyperlink>
                        </w:p>
                        <w:p w14:paraId="0C45D6A6" w14:textId="77777777" w:rsidR="00670D07" w:rsidRPr="00F3495B" w:rsidRDefault="00670D07" w:rsidP="00670D07">
                          <w:pPr>
                            <w:pStyle w:val="Textkrper-Zeileneinzug"/>
                            <w:ind w:left="0"/>
                            <w:rPr>
                              <w:bCs/>
                              <w:sz w:val="16"/>
                              <w:szCs w:val="16"/>
                              <w:lang w:val="es-AR"/>
                            </w:rPr>
                          </w:pPr>
                        </w:p>
                        <w:p w14:paraId="6E486077" w14:textId="77777777" w:rsidR="00670D07" w:rsidRPr="00F3495B"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rPr>
                    </w:pPr>
                    <w:r>
                      <w:rPr>
                        <w:rFonts w:ascii="Arial" w:hAnsi="Arial"/>
                        <w:b/>
                        <w:sz w:val="16"/>
                      </w:rPr>
                      <w:t>Contacto de prensa</w:t>
                    </w:r>
                  </w:p>
                  <w:p w14:paraId="20C1C959" w14:textId="77777777" w:rsidR="00670D07" w:rsidRPr="00D025ED" w:rsidRDefault="00670D07" w:rsidP="00670D07">
                    <w:pPr>
                      <w:pStyle w:val="Textkrper-Zeileneinzug"/>
                      <w:ind w:left="0"/>
                      <w:rPr>
                        <w:bCs/>
                        <w:sz w:val="16"/>
                        <w:szCs w:val="16"/>
                        <w:lang w:val="en-US"/>
                      </w:rPr>
                    </w:pPr>
                  </w:p>
                  <w:p w14:paraId="45561C98" w14:textId="77777777" w:rsidR="00670D07" w:rsidRPr="00211DFE" w:rsidRDefault="00670D07" w:rsidP="00670D07">
                    <w:pPr>
                      <w:pStyle w:val="Textkrper-Zeileneinzug"/>
                      <w:ind w:left="0"/>
                      <w:rPr>
                        <w:i w:val="0"/>
                        <w:sz w:val="16"/>
                        <w:szCs w:val="16"/>
                      </w:rPr>
                    </w:pPr>
                    <w:r>
                      <w:rPr>
                        <w:sz w:val="16"/>
                      </w:rPr>
                      <w:t>Europa, Oriente Medio, África y América</w:t>
                    </w:r>
                  </w:p>
                  <w:p w14:paraId="1393D514" w14:textId="77777777" w:rsidR="00670D07" w:rsidRPr="004201C2" w:rsidRDefault="00670D07" w:rsidP="00670D07">
                    <w:pPr>
                      <w:pStyle w:val="Textkrper-Zeileneinzug"/>
                      <w:ind w:left="0"/>
                      <w:rPr>
                        <w:i w:val="0"/>
                        <w:sz w:val="16"/>
                        <w:szCs w:val="16"/>
                      </w:rPr>
                    </w:pPr>
                    <w:r>
                      <w:rPr>
                        <w:i w:val="0"/>
                        <w:sz w:val="16"/>
                      </w:rPr>
                      <w:t>Juliane Schmidhuber</w:t>
                    </w:r>
                  </w:p>
                  <w:p w14:paraId="29621C49" w14:textId="77777777" w:rsidR="00670D07" w:rsidRPr="004201C2" w:rsidRDefault="00670D07" w:rsidP="00670D07">
                    <w:pPr>
                      <w:pStyle w:val="Textkrper-Zeileneinzug"/>
                      <w:ind w:left="0"/>
                      <w:rPr>
                        <w:i w:val="0"/>
                        <w:sz w:val="16"/>
                      </w:rPr>
                    </w:pPr>
                    <w:r>
                      <w:rPr>
                        <w:i w:val="0"/>
                        <w:sz w:val="16"/>
                      </w:rPr>
                      <w:t>Gerente de Relaciones Públicas y Comunicaciones</w:t>
                    </w:r>
                  </w:p>
                  <w:p w14:paraId="33E3E2F4" w14:textId="77777777" w:rsidR="00670D07" w:rsidRPr="004201C2" w:rsidRDefault="00670D07" w:rsidP="00670D07">
                    <w:pPr>
                      <w:pStyle w:val="Textkrper-Zeileneinzug"/>
                      <w:ind w:left="0"/>
                      <w:rPr>
                        <w:i w:val="0"/>
                        <w:sz w:val="16"/>
                        <w:szCs w:val="16"/>
                      </w:rPr>
                    </w:pPr>
                    <w:r>
                      <w:rPr>
                        <w:i w:val="0"/>
                        <w:sz w:val="16"/>
                      </w:rPr>
                      <w:t>Tel. +49 8638 9810 568</w:t>
                    </w:r>
                  </w:p>
                  <w:p w14:paraId="48867A97" w14:textId="73861DB1" w:rsidR="00670D07" w:rsidRPr="004201C2" w:rsidRDefault="00670D07" w:rsidP="00670D07">
                    <w:pPr>
                      <w:pStyle w:val="Textkrper-Zeileneinzug"/>
                      <w:ind w:left="0"/>
                      <w:rPr>
                        <w:rStyle w:val="Hyperlink"/>
                        <w:i w:val="0"/>
                        <w:iCs w:val="0"/>
                        <w:sz w:val="16"/>
                      </w:rPr>
                    </w:pPr>
                    <w:r>
                      <w:rPr>
                        <w:i w:val="0"/>
                        <w:sz w:val="16"/>
                      </w:rPr>
                      <w:fldChar w:fldCharType="begin"/>
                    </w:r>
                    <w:r w:rsidR="00B833C0">
                      <w:rPr>
                        <w:i w:val="0"/>
                        <w:sz w:val="16"/>
                      </w:rPr>
                      <w:instrText>HYPERLINK "F:\\grynszpan\\Disco D\\PrimeAd-Group\\PAT 110005\\PAT 110005-0321\\juliane.schmidhuber@kraiburg-tpe.com"</w:instrText>
                    </w:r>
                    <w:r>
                      <w:rPr>
                        <w:i w:val="0"/>
                        <w:sz w:val="16"/>
                      </w:rPr>
                      <w:fldChar w:fldCharType="separate"/>
                    </w:r>
                    <w:r>
                      <w:rPr>
                        <w:rStyle w:val="Hyperlink"/>
                        <w:i w:val="0"/>
                        <w:sz w:val="16"/>
                      </w:rPr>
                      <w:t>juliane.schmidhuber@kraiburg-tpe.com</w:t>
                    </w:r>
                  </w:p>
                  <w:p w14:paraId="6A19C56D" w14:textId="77777777" w:rsidR="00670D07" w:rsidRPr="004201C2" w:rsidRDefault="00670D07" w:rsidP="00670D07">
                    <w:pPr>
                      <w:pStyle w:val="Textkrper-Zeileneinzug"/>
                      <w:ind w:left="0"/>
                      <w:rPr>
                        <w:sz w:val="16"/>
                      </w:rPr>
                    </w:pPr>
                    <w:r>
                      <w:rPr>
                        <w:i w:val="0"/>
                        <w:sz w:val="16"/>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rPr>
                    </w:pPr>
                    <w:r>
                      <w:rPr>
                        <w:rFonts w:ascii="Arial" w:hAnsi="Arial"/>
                        <w:i/>
                        <w:sz w:val="16"/>
                      </w:rPr>
                      <w:t>Asia-Pacífico</w:t>
                    </w:r>
                  </w:p>
                  <w:p w14:paraId="1A558F3D" w14:textId="77777777" w:rsidR="00670D07" w:rsidRPr="004201C2" w:rsidRDefault="00670D07" w:rsidP="00670D07">
                    <w:pPr>
                      <w:pStyle w:val="Kopfzeile"/>
                      <w:spacing w:line="360" w:lineRule="auto"/>
                      <w:rPr>
                        <w:rFonts w:ascii="Arial" w:hAnsi="Arial" w:cs="Arial"/>
                        <w:sz w:val="16"/>
                        <w:szCs w:val="16"/>
                      </w:rPr>
                    </w:pPr>
                    <w:r>
                      <w:rPr>
                        <w:rFonts w:ascii="Arial" w:hAnsi="Arial"/>
                        <w:sz w:val="16"/>
                      </w:rPr>
                      <w:t>Bridget Ngang</w:t>
                    </w:r>
                  </w:p>
                  <w:p w14:paraId="5F64E768" w14:textId="77777777" w:rsidR="00670D07" w:rsidRPr="00D75413" w:rsidRDefault="00670D07" w:rsidP="00670D07">
                    <w:pPr>
                      <w:pStyle w:val="Kopfzeile"/>
                      <w:spacing w:line="360" w:lineRule="auto"/>
                      <w:rPr>
                        <w:rFonts w:ascii="Arial" w:hAnsi="Arial" w:cs="Arial"/>
                        <w:sz w:val="16"/>
                        <w:szCs w:val="16"/>
                      </w:rPr>
                    </w:pPr>
                    <w:r>
                      <w:rPr>
                        <w:rFonts w:ascii="Arial" w:hAnsi="Arial"/>
                        <w:sz w:val="16"/>
                      </w:rPr>
                      <w:t>Gerente de Marketing, Asia-Pacífico</w:t>
                    </w:r>
                  </w:p>
                  <w:p w14:paraId="3D0E6F3A" w14:textId="77777777" w:rsidR="00670D07" w:rsidRPr="00F3495B" w:rsidRDefault="00670D07" w:rsidP="00670D07">
                    <w:pPr>
                      <w:pStyle w:val="Kopfzeile"/>
                      <w:spacing w:line="360" w:lineRule="auto"/>
                      <w:rPr>
                        <w:rFonts w:ascii="Arial" w:hAnsi="Arial" w:cs="Arial"/>
                        <w:sz w:val="16"/>
                        <w:szCs w:val="16"/>
                      </w:rPr>
                    </w:pPr>
                    <w:r>
                      <w:rPr>
                        <w:rFonts w:ascii="Arial" w:hAnsi="Arial"/>
                        <w:sz w:val="16"/>
                      </w:rPr>
                      <w:t>Tel. +603 9545 6301</w:t>
                    </w:r>
                  </w:p>
                  <w:p w14:paraId="6DCDD3DE" w14:textId="77777777" w:rsidR="00670D07" w:rsidRPr="00F3495B" w:rsidRDefault="00DB456F" w:rsidP="00670D07">
                    <w:pPr>
                      <w:pStyle w:val="Kopfzeile"/>
                      <w:spacing w:line="360" w:lineRule="auto"/>
                      <w:rPr>
                        <w:rFonts w:ascii="Arial" w:hAnsi="Arial" w:cs="Arial"/>
                        <w:sz w:val="16"/>
                        <w:szCs w:val="16"/>
                      </w:rPr>
                    </w:pPr>
                    <w:hyperlink r:id="rId3" w:history="1">
                      <w:r w:rsidR="0014188B">
                        <w:rPr>
                          <w:rStyle w:val="Hyperlink"/>
                          <w:rFonts w:ascii="Arial" w:hAnsi="Arial"/>
                          <w:sz w:val="16"/>
                        </w:rPr>
                        <w:t>bridget.ngang@kraiburg-tpe.com</w:t>
                      </w:r>
                    </w:hyperlink>
                  </w:p>
                  <w:p w14:paraId="0C45D6A6" w14:textId="77777777" w:rsidR="00670D07" w:rsidRPr="00F3495B" w:rsidRDefault="00670D07" w:rsidP="00670D07">
                    <w:pPr>
                      <w:pStyle w:val="Textkrper-Zeileneinzug"/>
                      <w:ind w:left="0"/>
                      <w:rPr>
                        <w:bCs/>
                        <w:sz w:val="16"/>
                        <w:szCs w:val="16"/>
                        <w:lang w:val="es-AR"/>
                      </w:rPr>
                    </w:pPr>
                  </w:p>
                  <w:p w14:paraId="6E486077" w14:textId="77777777" w:rsidR="00670D07" w:rsidRPr="00F3495B" w:rsidRDefault="00670D07" w:rsidP="00670D07">
                    <w:pPr>
                      <w:pStyle w:val="Textkrper-Zeileneinzug"/>
                      <w:ind w:left="0"/>
                      <w:rPr>
                        <w:rStyle w:val="Hyperlink"/>
                        <w:b/>
                        <w:i w:val="0"/>
                        <w:sz w:val="16"/>
                      </w:rPr>
                    </w:pPr>
                    <w:r>
                      <w:rPr>
                        <w:b/>
                        <w:i w:val="0"/>
                        <w:sz w:val="16"/>
                      </w:rPr>
                      <w:t>Agencia de comunicación</w:t>
                    </w:r>
                  </w:p>
                  <w:p w14:paraId="69A99DFA"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2B1E7DA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4BC63BFD" w14:textId="77777777" w:rsidR="00670D07" w:rsidRDefault="00670D07" w:rsidP="00670D07">
                    <w:pPr>
                      <w:spacing w:after="0" w:line="360" w:lineRule="auto"/>
                      <w:rPr>
                        <w:rFonts w:ascii="Arial" w:hAnsi="Arial" w:cs="Arial"/>
                        <w:sz w:val="16"/>
                      </w:rPr>
                    </w:pPr>
                    <w:r>
                      <w:rPr>
                        <w:rFonts w:ascii="Arial" w:hAnsi="Arial"/>
                        <w:sz w:val="16"/>
                      </w:rPr>
                      <w:t>Tel. +31 164 317 036</w:t>
                    </w:r>
                  </w:p>
                  <w:p w14:paraId="0EF84316"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2"/>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6A4B"/>
    <w:rsid w:val="00002745"/>
    <w:rsid w:val="00010D19"/>
    <w:rsid w:val="00010F92"/>
    <w:rsid w:val="000134F1"/>
    <w:rsid w:val="00020F93"/>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F0CFF"/>
    <w:rsid w:val="000F0ED0"/>
    <w:rsid w:val="000F19B7"/>
    <w:rsid w:val="000F2C44"/>
    <w:rsid w:val="000F2DAE"/>
    <w:rsid w:val="000F32CD"/>
    <w:rsid w:val="000F7C99"/>
    <w:rsid w:val="001025C8"/>
    <w:rsid w:val="00110496"/>
    <w:rsid w:val="001126A8"/>
    <w:rsid w:val="0011449E"/>
    <w:rsid w:val="001246FA"/>
    <w:rsid w:val="001410A9"/>
    <w:rsid w:val="0014188B"/>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4EAE"/>
    <w:rsid w:val="001C68DC"/>
    <w:rsid w:val="001E271E"/>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0213F"/>
    <w:rsid w:val="00326560"/>
    <w:rsid w:val="003317C1"/>
    <w:rsid w:val="00337E50"/>
    <w:rsid w:val="0034252F"/>
    <w:rsid w:val="003465CD"/>
    <w:rsid w:val="00347279"/>
    <w:rsid w:val="003475EF"/>
    <w:rsid w:val="00347621"/>
    <w:rsid w:val="00352448"/>
    <w:rsid w:val="00353DF3"/>
    <w:rsid w:val="0037152D"/>
    <w:rsid w:val="003720FA"/>
    <w:rsid w:val="0037310E"/>
    <w:rsid w:val="003852C6"/>
    <w:rsid w:val="00385A9C"/>
    <w:rsid w:val="00391BCE"/>
    <w:rsid w:val="00394A0E"/>
    <w:rsid w:val="003A731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4B6F"/>
    <w:rsid w:val="00542F64"/>
    <w:rsid w:val="005504A2"/>
    <w:rsid w:val="00550C61"/>
    <w:rsid w:val="0055418D"/>
    <w:rsid w:val="005650E9"/>
    <w:rsid w:val="005741D7"/>
    <w:rsid w:val="0059553E"/>
    <w:rsid w:val="00596A6B"/>
    <w:rsid w:val="005C4532"/>
    <w:rsid w:val="005D467D"/>
    <w:rsid w:val="005E1C3F"/>
    <w:rsid w:val="0060194A"/>
    <w:rsid w:val="00614013"/>
    <w:rsid w:val="00625735"/>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3996"/>
    <w:rsid w:val="006E4B80"/>
    <w:rsid w:val="006E65CF"/>
    <w:rsid w:val="006F4634"/>
    <w:rsid w:val="006F50CF"/>
    <w:rsid w:val="006F5512"/>
    <w:rsid w:val="006F6BCE"/>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95187"/>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162C0"/>
    <w:rsid w:val="008519D9"/>
    <w:rsid w:val="00855626"/>
    <w:rsid w:val="0085771F"/>
    <w:rsid w:val="00861B00"/>
    <w:rsid w:val="00863888"/>
    <w:rsid w:val="0088592F"/>
    <w:rsid w:val="00885E31"/>
    <w:rsid w:val="00893ECA"/>
    <w:rsid w:val="0089741F"/>
    <w:rsid w:val="008B1F30"/>
    <w:rsid w:val="008B2E96"/>
    <w:rsid w:val="008B3B86"/>
    <w:rsid w:val="008B6AFF"/>
    <w:rsid w:val="008C421E"/>
    <w:rsid w:val="008C43CA"/>
    <w:rsid w:val="008C7462"/>
    <w:rsid w:val="008D21B6"/>
    <w:rsid w:val="008D6339"/>
    <w:rsid w:val="008E2847"/>
    <w:rsid w:val="008E3539"/>
    <w:rsid w:val="008E5B5F"/>
    <w:rsid w:val="008F0012"/>
    <w:rsid w:val="00901F33"/>
    <w:rsid w:val="00923D2E"/>
    <w:rsid w:val="00937972"/>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616A"/>
    <w:rsid w:val="00A26C5C"/>
    <w:rsid w:val="00A3461E"/>
    <w:rsid w:val="00A57CD6"/>
    <w:rsid w:val="00A57E2B"/>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2B0D"/>
    <w:rsid w:val="00B203DB"/>
    <w:rsid w:val="00B20D0E"/>
    <w:rsid w:val="00B21133"/>
    <w:rsid w:val="00B3363D"/>
    <w:rsid w:val="00B404DB"/>
    <w:rsid w:val="00B4167C"/>
    <w:rsid w:val="00B43FD8"/>
    <w:rsid w:val="00B443B2"/>
    <w:rsid w:val="00B53CD2"/>
    <w:rsid w:val="00B62EA8"/>
    <w:rsid w:val="00B6513E"/>
    <w:rsid w:val="00B71FAC"/>
    <w:rsid w:val="00B7270B"/>
    <w:rsid w:val="00B80544"/>
    <w:rsid w:val="00B81B58"/>
    <w:rsid w:val="00B82555"/>
    <w:rsid w:val="00B833C0"/>
    <w:rsid w:val="00B836A8"/>
    <w:rsid w:val="00B84BAA"/>
    <w:rsid w:val="00BC1A81"/>
    <w:rsid w:val="00BC43F8"/>
    <w:rsid w:val="00BC74AE"/>
    <w:rsid w:val="00BE3062"/>
    <w:rsid w:val="00BE38A4"/>
    <w:rsid w:val="00BE67BA"/>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0959"/>
    <w:rsid w:val="00CF1F82"/>
    <w:rsid w:val="00CF3B63"/>
    <w:rsid w:val="00CF47BA"/>
    <w:rsid w:val="00CF771F"/>
    <w:rsid w:val="00D025ED"/>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E00D7B"/>
    <w:rsid w:val="00E039D8"/>
    <w:rsid w:val="00E1397D"/>
    <w:rsid w:val="00E15FAC"/>
    <w:rsid w:val="00E1744E"/>
    <w:rsid w:val="00E17932"/>
    <w:rsid w:val="00E17CAC"/>
    <w:rsid w:val="00E24AAB"/>
    <w:rsid w:val="00E2550F"/>
    <w:rsid w:val="00E3040F"/>
    <w:rsid w:val="00E43F3C"/>
    <w:rsid w:val="00E45278"/>
    <w:rsid w:val="00E461BD"/>
    <w:rsid w:val="00E533F6"/>
    <w:rsid w:val="00E75AF6"/>
    <w:rsid w:val="00E908C9"/>
    <w:rsid w:val="00E92481"/>
    <w:rsid w:val="00E96B49"/>
    <w:rsid w:val="00EA312B"/>
    <w:rsid w:val="00EA504E"/>
    <w:rsid w:val="00EA7CFC"/>
    <w:rsid w:val="00EB7203"/>
    <w:rsid w:val="00EC5F04"/>
    <w:rsid w:val="00EC64EC"/>
    <w:rsid w:val="00EC78BF"/>
    <w:rsid w:val="00ED7A78"/>
    <w:rsid w:val="00EF5242"/>
    <w:rsid w:val="00F03ADD"/>
    <w:rsid w:val="00F03C2D"/>
    <w:rsid w:val="00F0441B"/>
    <w:rsid w:val="00F11E25"/>
    <w:rsid w:val="00F125F3"/>
    <w:rsid w:val="00F14DFB"/>
    <w:rsid w:val="00F20F7E"/>
    <w:rsid w:val="00F211D2"/>
    <w:rsid w:val="00F3020C"/>
    <w:rsid w:val="00F33088"/>
    <w:rsid w:val="00F3495B"/>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D0159"/>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s-E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 w:type="character" w:styleId="NichtaufgelsteErwhnung">
    <w:name w:val="Unresolved Mention"/>
    <w:basedOn w:val="Absatz-Standardschriftart"/>
    <w:uiPriority w:val="99"/>
    <w:semiHidden/>
    <w:unhideWhenUsed/>
    <w:rsid w:val="001E27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1ADF4-EED2-4D49-8CF2-D55A21C4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4742</Characters>
  <Application>Microsoft Office Word</Application>
  <DocSecurity>0</DocSecurity>
  <Lines>39</Lines>
  <Paragraphs>10</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2021-02-16T09:10:00Z</dcterms:created>
  <dcterms:modified xsi:type="dcterms:W3CDTF">2021-02-25T12:21:00Z</dcterms:modified>
</cp:coreProperties>
</file>