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55073" w14:textId="6184A6C3" w:rsidR="00965ABF" w:rsidRPr="007157EC" w:rsidRDefault="00965ABF" w:rsidP="00965ABF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4"/>
          <w:szCs w:val="24"/>
        </w:rPr>
      </w:pPr>
      <w:r w:rsidRPr="007157EC">
        <w:rPr>
          <w:rFonts w:ascii="Arial" w:eastAsia="SimHei" w:hAnsi="Arial" w:cs="Arial"/>
          <w:b/>
          <w:bCs/>
          <w:sz w:val="24"/>
          <w:szCs w:val="24"/>
        </w:rPr>
        <w:t>TPE</w:t>
      </w:r>
      <w:r w:rsidRPr="007157EC">
        <w:rPr>
          <w:rFonts w:ascii="SimHei" w:eastAsia="SimHei" w:hAnsi="SimHei" w:hint="eastAsia"/>
          <w:b/>
          <w:bCs/>
          <w:sz w:val="24"/>
          <w:szCs w:val="24"/>
        </w:rPr>
        <w:t xml:space="preserve"> 为药品提供最优质包装材料</w:t>
      </w:r>
    </w:p>
    <w:p w14:paraId="512C496E" w14:textId="6AE52D6E" w:rsidR="00965ABF" w:rsidRPr="007157EC" w:rsidRDefault="00965ABF" w:rsidP="00965ABF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t>凯柏胶宝</w:t>
      </w:r>
      <w:r w:rsidRPr="007157EC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是全球公认的优质</w:t>
      </w:r>
      <w:r w:rsidRPr="007157EC">
        <w:rPr>
          <w:rFonts w:ascii="Arial" w:eastAsia="SimHei" w:hAnsi="Arial" w:cs="Arial"/>
          <w:b/>
          <w:bCs/>
          <w:sz w:val="20"/>
          <w:szCs w:val="20"/>
        </w:rPr>
        <w:t xml:space="preserve"> TPE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化合物制造商，其热塑宝 </w:t>
      </w:r>
      <w:r w:rsidRPr="007157EC">
        <w:rPr>
          <w:rFonts w:ascii="Arial" w:eastAsia="SimHei" w:hAnsi="Arial" w:cs="Arial"/>
          <w:b/>
          <w:bCs/>
          <w:sz w:val="20"/>
          <w:szCs w:val="20"/>
        </w:rPr>
        <w:t>M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化合物是医药包装领域的首选材料。</w:t>
      </w:r>
    </w:p>
    <w:p w14:paraId="2B09F254" w14:textId="77777777" w:rsidR="00965ABF" w:rsidRPr="00965ABF" w:rsidRDefault="00965ABF" w:rsidP="00965ABF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15CB91D2" w14:textId="701BDA95" w:rsidR="001F4135" w:rsidRPr="007157EC" w:rsidRDefault="00965ABF" w:rsidP="00965ABF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>在包装材料开发的过程中，产品保质期一直都是最重要的考虑因素之一。药品包装尤其如此，必须确保药品在送到消费者手中之前，可以保护药品免受生物污染，始终保持产品质量。因此，药物包装材料必须符合多方面的严格要求，比如防光、防热、防潮，可确保内部的药物不会发生化学反应等。</w:t>
      </w:r>
    </w:p>
    <w:p w14:paraId="56665F15" w14:textId="305A81DF" w:rsidR="00E86ECB" w:rsidRPr="00BD4B03" w:rsidRDefault="00E86ECB" w:rsidP="00965ABF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5CB8A6FD" w14:textId="7C713D47" w:rsidR="00E86ECB" w:rsidRPr="007157EC" w:rsidRDefault="00E86ECB" w:rsidP="00E86EC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 xml:space="preserve">此外，药物包装材料的设计方式应该非常灵活，必须在不增加包装重量的前提下易于处理和存储。 </w:t>
      </w:r>
    </w:p>
    <w:p w14:paraId="32EB1F76" w14:textId="77777777" w:rsidR="00E86ECB" w:rsidRPr="007157EC" w:rsidRDefault="00E86ECB" w:rsidP="00E86EC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0122CCC2" w14:textId="0D588A65" w:rsidR="00E86ECB" w:rsidRPr="007157EC" w:rsidRDefault="00E86ECB" w:rsidP="00E86EC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>热塑性弹性体</w:t>
      </w:r>
      <w:r w:rsidRPr="007157EC">
        <w:rPr>
          <w:rFonts w:ascii="Arial" w:eastAsia="SimHei" w:hAnsi="Arial" w:cs="Arial"/>
          <w:sz w:val="20"/>
          <w:szCs w:val="20"/>
        </w:rPr>
        <w:t>（</w:t>
      </w:r>
      <w:r w:rsidRPr="007157EC">
        <w:rPr>
          <w:rFonts w:ascii="Arial" w:eastAsia="SimHei" w:hAnsi="Arial" w:cs="Arial"/>
          <w:sz w:val="20"/>
          <w:szCs w:val="20"/>
        </w:rPr>
        <w:t>TPE</w:t>
      </w:r>
      <w:r w:rsidRPr="007157EC">
        <w:rPr>
          <w:rFonts w:ascii="Arial" w:eastAsia="SimHei" w:hAnsi="Arial" w:cs="Arial"/>
          <w:sz w:val="20"/>
          <w:szCs w:val="20"/>
        </w:rPr>
        <w:t>）</w:t>
      </w:r>
      <w:r w:rsidRPr="007157EC">
        <w:rPr>
          <w:rFonts w:ascii="SimHei" w:eastAsia="SimHei" w:hAnsi="SimHei" w:hint="eastAsia"/>
          <w:sz w:val="20"/>
          <w:szCs w:val="20"/>
        </w:rPr>
        <w:t xml:space="preserve">等聚合物材料在药物包装领域的应用，是一个重要的发展里程碑，因为这种材料具有行业要求的性能，例如出色的紫外线防护性能、高抗冲击性强度以及耐用性。 </w:t>
      </w:r>
    </w:p>
    <w:p w14:paraId="2F15EE9E" w14:textId="77777777" w:rsidR="00E86ECB" w:rsidRPr="007157EC" w:rsidRDefault="00E86ECB" w:rsidP="00E86EC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1B35084E" w14:textId="782AEBC6" w:rsidR="00E86ECB" w:rsidRPr="007157EC" w:rsidRDefault="00E86ECB" w:rsidP="00E86ECB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 xml:space="preserve">作为全球领先 </w:t>
      </w:r>
      <w:r w:rsidRPr="007157EC">
        <w:rPr>
          <w:rFonts w:ascii="Arial" w:eastAsia="SimHei" w:hAnsi="Arial" w:cs="Arial"/>
          <w:sz w:val="20"/>
          <w:szCs w:val="20"/>
        </w:rPr>
        <w:t xml:space="preserve">TPE </w:t>
      </w:r>
      <w:r w:rsidRPr="007157EC">
        <w:rPr>
          <w:rFonts w:ascii="SimHei" w:eastAsia="SimHei" w:hAnsi="SimHei" w:hint="eastAsia"/>
          <w:sz w:val="20"/>
          <w:szCs w:val="20"/>
        </w:rPr>
        <w:t>制造商，凯柏胶宝</w:t>
      </w:r>
      <w:r w:rsidRPr="007157EC">
        <w:rPr>
          <w:rFonts w:ascii="Calibri" w:eastAsia="SimHei" w:hAnsi="Calibri" w:cs="Calibri"/>
          <w:sz w:val="20"/>
          <w:szCs w:val="20"/>
        </w:rPr>
        <w:t>®</w:t>
      </w:r>
      <w:r w:rsidRPr="007157EC">
        <w:rPr>
          <w:rFonts w:ascii="SimHei" w:eastAsia="SimHei" w:hAnsi="SimHei" w:hint="eastAsia"/>
          <w:sz w:val="20"/>
          <w:szCs w:val="20"/>
        </w:rPr>
        <w:t xml:space="preserve"> 针对各行各业提供各类热塑性弹性体产品和定制解决方案，其生产的热塑宝</w:t>
      </w:r>
      <w:r w:rsidRPr="007157EC">
        <w:rPr>
          <w:rFonts w:ascii="Arial" w:eastAsia="SimHei" w:hAnsi="Arial" w:cs="Arial"/>
          <w:sz w:val="20"/>
          <w:szCs w:val="20"/>
        </w:rPr>
        <w:t xml:space="preserve"> M</w:t>
      </w:r>
      <w:r w:rsidRPr="007157EC">
        <w:rPr>
          <w:rFonts w:ascii="SimHei" w:eastAsia="SimHei" w:hAnsi="SimHei" w:hint="eastAsia"/>
          <w:sz w:val="20"/>
          <w:szCs w:val="20"/>
        </w:rPr>
        <w:t xml:space="preserve"> </w:t>
      </w:r>
      <w:r w:rsidR="00440405">
        <w:rPr>
          <w:rFonts w:ascii="SimHei" w:eastAsia="SimHei" w:hAnsi="SimHei" w:hint="eastAsia"/>
          <w:sz w:val="20"/>
          <w:szCs w:val="20"/>
        </w:rPr>
        <w:t>化合物</w:t>
      </w:r>
      <w:r w:rsidRPr="007157EC">
        <w:rPr>
          <w:rFonts w:ascii="SimHei" w:eastAsia="SimHei" w:hAnsi="SimHei" w:hint="eastAsia"/>
          <w:sz w:val="20"/>
          <w:szCs w:val="20"/>
        </w:rPr>
        <w:t xml:space="preserve">就可以符合上述的各项要求。该系列专为医疗和制药行业开发，符合药品包装所需的各项规格。该系列符合 </w:t>
      </w:r>
      <w:r w:rsidRPr="007157EC">
        <w:rPr>
          <w:rFonts w:ascii="Arial" w:eastAsia="SimHei" w:hAnsi="Arial" w:cs="Arial"/>
          <w:sz w:val="20"/>
          <w:szCs w:val="20"/>
        </w:rPr>
        <w:t>USP VI</w:t>
      </w:r>
      <w:r w:rsidRPr="007157EC">
        <w:rPr>
          <w:rFonts w:ascii="SimHei" w:eastAsia="SimHei" w:hAnsi="SimHei" w:hint="eastAsia"/>
          <w:sz w:val="20"/>
          <w:szCs w:val="20"/>
        </w:rPr>
        <w:t xml:space="preserve"> 级、</w:t>
      </w:r>
      <w:r w:rsidRPr="007157EC">
        <w:rPr>
          <w:rFonts w:ascii="Arial" w:eastAsia="SimHei" w:hAnsi="Arial" w:cs="Arial"/>
          <w:sz w:val="20"/>
          <w:szCs w:val="20"/>
        </w:rPr>
        <w:t>ISO 10993-4</w:t>
      </w:r>
      <w:r w:rsidRPr="007157EC">
        <w:rPr>
          <w:rFonts w:ascii="SimHei" w:eastAsia="SimHei" w:hAnsi="SimHei" w:hint="eastAsia"/>
          <w:sz w:val="20"/>
          <w:szCs w:val="20"/>
        </w:rPr>
        <w:t>（溶血）、</w:t>
      </w:r>
      <w:r w:rsidRPr="007157EC">
        <w:rPr>
          <w:rFonts w:ascii="Arial" w:eastAsia="SimHei" w:hAnsi="Arial" w:cs="Arial"/>
          <w:sz w:val="20"/>
          <w:szCs w:val="20"/>
        </w:rPr>
        <w:t>ISO 10993-5</w:t>
      </w:r>
      <w:r w:rsidRPr="007157EC">
        <w:rPr>
          <w:rFonts w:ascii="SimHei" w:eastAsia="SimHei" w:hAnsi="SimHei" w:hint="eastAsia"/>
          <w:sz w:val="20"/>
          <w:szCs w:val="20"/>
        </w:rPr>
        <w:t>（细胞毒性）、</w:t>
      </w:r>
      <w:r w:rsidRPr="007157EC">
        <w:rPr>
          <w:rFonts w:ascii="Arial" w:eastAsia="SimHei" w:hAnsi="Arial" w:cs="Arial"/>
          <w:sz w:val="20"/>
          <w:szCs w:val="20"/>
        </w:rPr>
        <w:t>ISO 10993-10</w:t>
      </w:r>
      <w:r w:rsidRPr="007157EC">
        <w:rPr>
          <w:rFonts w:ascii="SimHei" w:eastAsia="SimHei" w:hAnsi="SimHei" w:hint="eastAsia"/>
          <w:sz w:val="20"/>
          <w:szCs w:val="20"/>
        </w:rPr>
        <w:t xml:space="preserve">（皮内刺激性）和 </w:t>
      </w:r>
      <w:r w:rsidRPr="007157EC">
        <w:rPr>
          <w:rFonts w:ascii="Arial" w:eastAsia="SimHei" w:hAnsi="Arial" w:cs="Arial"/>
          <w:sz w:val="20"/>
          <w:szCs w:val="20"/>
        </w:rPr>
        <w:t>ISO 10993-11</w:t>
      </w:r>
      <w:r w:rsidRPr="007157EC">
        <w:rPr>
          <w:rFonts w:ascii="SimHei" w:eastAsia="SimHei" w:hAnsi="SimHei" w:hint="eastAsia"/>
          <w:sz w:val="20"/>
          <w:szCs w:val="20"/>
        </w:rPr>
        <w:t>（急性系统毒性）中规定的医药级塑料的国际标准。</w:t>
      </w:r>
    </w:p>
    <w:p w14:paraId="44538402" w14:textId="77777777" w:rsidR="007157EC" w:rsidRDefault="007157EC" w:rsidP="00847F93">
      <w:pPr>
        <w:spacing w:after="0" w:line="360" w:lineRule="auto"/>
        <w:ind w:right="1523"/>
        <w:jc w:val="both"/>
        <w:rPr>
          <w:rFonts w:ascii="Arial" w:eastAsia="SimSun" w:hAnsi="Arial"/>
          <w:b/>
          <w:bCs/>
          <w:sz w:val="20"/>
          <w:szCs w:val="20"/>
        </w:rPr>
      </w:pPr>
    </w:p>
    <w:p w14:paraId="0EB57D78" w14:textId="6E86CC2B" w:rsidR="003112AE" w:rsidRPr="007157EC" w:rsidRDefault="00841E4F" w:rsidP="00847F93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t>热塑宝</w:t>
      </w:r>
      <w:r w:rsidRPr="007157EC">
        <w:rPr>
          <w:rFonts w:ascii="Arial" w:eastAsia="SimHei" w:hAnsi="Arial" w:cs="Arial"/>
          <w:b/>
          <w:bCs/>
          <w:sz w:val="20"/>
          <w:szCs w:val="20"/>
        </w:rPr>
        <w:t xml:space="preserve"> M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的抗菌特性</w:t>
      </w:r>
    </w:p>
    <w:p w14:paraId="7B77B420" w14:textId="67143EAE" w:rsidR="00847F93" w:rsidRPr="007157EC" w:rsidRDefault="00847F93" w:rsidP="00847F93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>生物污染物是导致药品变质的主要原因。热塑宝</w:t>
      </w:r>
      <w:r w:rsidRPr="007157EC">
        <w:rPr>
          <w:rFonts w:ascii="Arial" w:eastAsia="SimHei" w:hAnsi="Arial" w:cs="Arial"/>
          <w:sz w:val="20"/>
          <w:szCs w:val="20"/>
        </w:rPr>
        <w:t xml:space="preserve"> M</w:t>
      </w:r>
      <w:r w:rsidRPr="007157EC">
        <w:rPr>
          <w:rFonts w:ascii="SimHei" w:eastAsia="SimHei" w:hAnsi="SimHei" w:hint="eastAsia"/>
          <w:sz w:val="20"/>
          <w:szCs w:val="20"/>
        </w:rPr>
        <w:t xml:space="preserve"> 化合物的优势在于：可使用 </w:t>
      </w:r>
      <w:r w:rsidRPr="007157EC">
        <w:rPr>
          <w:rFonts w:ascii="Arial" w:eastAsia="SimHei" w:hAnsi="Arial" w:cs="Arial"/>
          <w:sz w:val="20"/>
          <w:szCs w:val="20"/>
        </w:rPr>
        <w:t xml:space="preserve">EtO </w:t>
      </w:r>
      <w:r w:rsidRPr="007157EC">
        <w:rPr>
          <w:rFonts w:ascii="SimHei" w:eastAsia="SimHei" w:hAnsi="SimHei" w:hint="eastAsia"/>
          <w:sz w:val="20"/>
          <w:szCs w:val="20"/>
        </w:rPr>
        <w:t>气体、过热蒸汽</w:t>
      </w:r>
      <w:r w:rsidRPr="007157EC">
        <w:rPr>
          <w:rFonts w:ascii="Arial" w:eastAsia="SimHei" w:hAnsi="Arial" w:cs="Arial"/>
          <w:sz w:val="20"/>
          <w:szCs w:val="20"/>
        </w:rPr>
        <w:t>（</w:t>
      </w:r>
      <w:r w:rsidRPr="007157EC">
        <w:rPr>
          <w:rFonts w:ascii="Arial" w:eastAsia="SimHei" w:hAnsi="Arial" w:cs="Arial"/>
          <w:sz w:val="20"/>
          <w:szCs w:val="20"/>
        </w:rPr>
        <w:t>134°C</w:t>
      </w:r>
      <w:r w:rsidRPr="007157EC">
        <w:rPr>
          <w:rFonts w:ascii="Arial" w:eastAsia="SimHei" w:hAnsi="Arial" w:cs="Arial"/>
          <w:sz w:val="20"/>
          <w:szCs w:val="20"/>
        </w:rPr>
        <w:t>）、</w:t>
      </w:r>
      <w:r w:rsidRPr="007157EC">
        <w:rPr>
          <w:rFonts w:ascii="Arial" w:eastAsia="SimHei" w:hAnsi="Arial" w:cs="Arial"/>
          <w:sz w:val="20"/>
          <w:szCs w:val="20"/>
        </w:rPr>
        <w:t>γ</w:t>
      </w:r>
      <w:r w:rsidRPr="007157EC">
        <w:rPr>
          <w:rFonts w:ascii="SimHei" w:eastAsia="SimHei" w:hAnsi="SimHei" w:hint="eastAsia"/>
          <w:sz w:val="20"/>
          <w:szCs w:val="20"/>
        </w:rPr>
        <w:t xml:space="preserve"> 射线处理</w:t>
      </w:r>
      <w:r w:rsidRPr="007157EC">
        <w:rPr>
          <w:rFonts w:ascii="Arial" w:eastAsia="SimHei" w:hAnsi="Arial" w:cs="Arial"/>
          <w:sz w:val="20"/>
          <w:szCs w:val="20"/>
        </w:rPr>
        <w:t>（</w:t>
      </w:r>
      <w:r w:rsidRPr="007157EC">
        <w:rPr>
          <w:rFonts w:ascii="Arial" w:eastAsia="SimHei" w:hAnsi="Arial" w:cs="Arial"/>
          <w:sz w:val="20"/>
          <w:szCs w:val="20"/>
        </w:rPr>
        <w:t>2 x 35 kGy</w:t>
      </w:r>
      <w:r w:rsidRPr="007157EC">
        <w:rPr>
          <w:rFonts w:ascii="Arial" w:eastAsia="SimHei" w:hAnsi="Arial" w:cs="Arial"/>
          <w:sz w:val="20"/>
          <w:szCs w:val="20"/>
        </w:rPr>
        <w:t>），</w:t>
      </w:r>
      <w:r w:rsidRPr="007157EC">
        <w:rPr>
          <w:rFonts w:ascii="Arial" w:eastAsia="SimHei" w:hAnsi="Arial" w:cs="Arial"/>
          <w:sz w:val="20"/>
          <w:szCs w:val="20"/>
        </w:rPr>
        <w:t>β</w:t>
      </w:r>
      <w:r w:rsidRPr="007157EC">
        <w:rPr>
          <w:rFonts w:ascii="SimHei" w:eastAsia="SimHei" w:hAnsi="SimHei" w:hint="eastAsia"/>
          <w:sz w:val="20"/>
          <w:szCs w:val="20"/>
        </w:rPr>
        <w:t xml:space="preserve"> 射线（电子束）处理</w:t>
      </w:r>
      <w:r w:rsidRPr="007157EC">
        <w:rPr>
          <w:rFonts w:ascii="Arial" w:eastAsia="SimHei" w:hAnsi="Arial" w:cs="Arial"/>
          <w:sz w:val="20"/>
          <w:szCs w:val="20"/>
        </w:rPr>
        <w:t>（</w:t>
      </w:r>
      <w:r w:rsidRPr="007157EC">
        <w:rPr>
          <w:rFonts w:ascii="Arial" w:eastAsia="SimHei" w:hAnsi="Arial" w:cs="Arial"/>
          <w:sz w:val="20"/>
          <w:szCs w:val="20"/>
        </w:rPr>
        <w:t>2 x 35 kGy</w:t>
      </w:r>
      <w:r w:rsidRPr="007157EC">
        <w:rPr>
          <w:rFonts w:ascii="Arial" w:eastAsia="SimHei" w:hAnsi="Arial" w:cs="Arial"/>
          <w:sz w:val="20"/>
          <w:szCs w:val="20"/>
        </w:rPr>
        <w:t>）</w:t>
      </w:r>
      <w:r w:rsidRPr="007157EC">
        <w:rPr>
          <w:rFonts w:ascii="SimHei" w:eastAsia="SimHei" w:hAnsi="SimHei" w:hint="eastAsia"/>
          <w:sz w:val="20"/>
          <w:szCs w:val="20"/>
        </w:rPr>
        <w:t>对其进行灭菌。因此，这些化合物适合制作药瓶的</w:t>
      </w:r>
      <w:r w:rsidRPr="007157EC">
        <w:rPr>
          <w:rFonts w:ascii="SimHei" w:eastAsia="SimHei" w:hAnsi="SimHei" w:hint="eastAsia"/>
          <w:sz w:val="20"/>
          <w:szCs w:val="20"/>
        </w:rPr>
        <w:lastRenderedPageBreak/>
        <w:t xml:space="preserve">密封件和阀门，以及药物包装中的封盖、隔膜、瓶盖、输液盖和安瓿等。这种化合物还应用于制药行业中与转移和填充过程相关的产品。 </w:t>
      </w:r>
    </w:p>
    <w:p w14:paraId="3A461AC6" w14:textId="77777777" w:rsidR="00847F93" w:rsidRPr="00847F93" w:rsidRDefault="00847F93" w:rsidP="00847F93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302722CB" w14:textId="1BAEE263" w:rsidR="00847F93" w:rsidRPr="007157EC" w:rsidRDefault="00847F93" w:rsidP="00847F93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t>物有所值</w:t>
      </w:r>
    </w:p>
    <w:p w14:paraId="3F2E37E3" w14:textId="4B996F36" w:rsidR="00CE6086" w:rsidRPr="007157EC" w:rsidRDefault="00847F93" w:rsidP="00CE6086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 xml:space="preserve">热塑宝 </w:t>
      </w:r>
      <w:r w:rsidRPr="007157EC">
        <w:rPr>
          <w:rFonts w:ascii="Arial" w:eastAsia="SimHei" w:hAnsi="Arial" w:cs="Arial"/>
          <w:sz w:val="20"/>
          <w:szCs w:val="20"/>
        </w:rPr>
        <w:t>M</w:t>
      </w:r>
      <w:r w:rsidRPr="007157EC">
        <w:rPr>
          <w:rFonts w:ascii="SimHei" w:eastAsia="SimHei" w:hAnsi="SimHei" w:hint="eastAsia"/>
          <w:sz w:val="20"/>
          <w:szCs w:val="20"/>
        </w:rPr>
        <w:t xml:space="preserve"> </w:t>
      </w:r>
      <w:r w:rsidR="00440405">
        <w:rPr>
          <w:rFonts w:ascii="SimHei" w:eastAsia="SimHei" w:hAnsi="SimHei" w:hint="eastAsia"/>
          <w:sz w:val="20"/>
          <w:szCs w:val="20"/>
        </w:rPr>
        <w:t>化合物</w:t>
      </w:r>
      <w:r w:rsidRPr="007157EC">
        <w:rPr>
          <w:rFonts w:ascii="SimHei" w:eastAsia="SimHei" w:hAnsi="SimHei" w:hint="eastAsia"/>
          <w:sz w:val="20"/>
          <w:szCs w:val="20"/>
        </w:rPr>
        <w:t xml:space="preserve">的开发过程充分优化了产品的生产率和成本效益。这种材料不仅应用广泛，还可以进行经济高效的成型加工，在进行注塑、双组分注塑成型和挤压加工时具有周期短的优势，可帮助制造商提高生产率。此外，热塑宝 </w:t>
      </w:r>
      <w:r w:rsidRPr="007157EC">
        <w:rPr>
          <w:rFonts w:ascii="Arial" w:eastAsia="SimHei" w:hAnsi="Arial" w:cs="Arial"/>
          <w:sz w:val="20"/>
          <w:szCs w:val="20"/>
        </w:rPr>
        <w:t>M</w:t>
      </w:r>
      <w:r w:rsidRPr="007157EC">
        <w:rPr>
          <w:rFonts w:ascii="SimHei" w:eastAsia="SimHei" w:hAnsi="SimHei" w:hint="eastAsia"/>
          <w:sz w:val="20"/>
          <w:szCs w:val="20"/>
        </w:rPr>
        <w:t xml:space="preserve"> </w:t>
      </w:r>
      <w:r w:rsidR="00440405">
        <w:rPr>
          <w:rFonts w:ascii="SimHei" w:eastAsia="SimHei" w:hAnsi="SimHei" w:hint="eastAsia"/>
          <w:sz w:val="20"/>
          <w:szCs w:val="20"/>
        </w:rPr>
        <w:t>化合物</w:t>
      </w:r>
      <w:r w:rsidRPr="007157EC">
        <w:rPr>
          <w:rFonts w:ascii="SimHei" w:eastAsia="SimHei" w:hAnsi="SimHei" w:hint="eastAsia"/>
          <w:sz w:val="20"/>
          <w:szCs w:val="20"/>
        </w:rPr>
        <w:t xml:space="preserve">对广泛的聚合物（例如 </w:t>
      </w:r>
      <w:r w:rsidRPr="007157EC">
        <w:rPr>
          <w:rFonts w:ascii="Arial" w:eastAsia="SimHei" w:hAnsi="Arial" w:cs="Arial"/>
          <w:sz w:val="20"/>
          <w:szCs w:val="20"/>
        </w:rPr>
        <w:t>PP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PE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COC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ABS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PS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PC</w:t>
      </w:r>
      <w:r w:rsidRPr="007157EC">
        <w:rPr>
          <w:rFonts w:ascii="Arial" w:eastAsia="SimHei" w:hAnsi="Arial" w:cs="Arial"/>
          <w:sz w:val="20"/>
          <w:szCs w:val="20"/>
        </w:rPr>
        <w:t>、</w:t>
      </w:r>
      <w:r w:rsidRPr="007157EC">
        <w:rPr>
          <w:rFonts w:ascii="Arial" w:eastAsia="SimHei" w:hAnsi="Arial" w:cs="Arial"/>
          <w:sz w:val="20"/>
          <w:szCs w:val="20"/>
        </w:rPr>
        <w:t>PET</w:t>
      </w:r>
      <w:r w:rsidRPr="007157EC">
        <w:rPr>
          <w:rFonts w:ascii="SimHei" w:eastAsia="SimHei" w:hAnsi="SimHei" w:hint="eastAsia"/>
          <w:sz w:val="20"/>
          <w:szCs w:val="20"/>
        </w:rPr>
        <w:t xml:space="preserve"> 和 </w:t>
      </w:r>
      <w:r w:rsidRPr="007157EC">
        <w:rPr>
          <w:rFonts w:ascii="Arial" w:eastAsia="SimHei" w:hAnsi="Arial" w:cs="Arial"/>
          <w:sz w:val="20"/>
          <w:szCs w:val="20"/>
        </w:rPr>
        <w:t>PA</w:t>
      </w:r>
      <w:r w:rsidRPr="007157EC">
        <w:rPr>
          <w:rFonts w:ascii="SimHei" w:eastAsia="SimHei" w:hAnsi="SimHei" w:hint="eastAsia"/>
          <w:sz w:val="20"/>
          <w:szCs w:val="20"/>
        </w:rPr>
        <w:t>）具有极佳的包胶性。</w:t>
      </w:r>
    </w:p>
    <w:p w14:paraId="30BE309E" w14:textId="77777777" w:rsidR="00CE6086" w:rsidRDefault="00CE6086" w:rsidP="00CE6086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E430248" w14:textId="4E5AB4FC" w:rsidR="00CE6086" w:rsidRPr="007157EC" w:rsidRDefault="001658E6" w:rsidP="00CE6086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t>医疗服务</w:t>
      </w:r>
      <w:r w:rsidR="007157EC">
        <w:rPr>
          <w:rFonts w:ascii="SimHei" w:eastAsia="SimHei" w:hAnsi="SimHei" w:hint="eastAsia"/>
          <w:b/>
          <w:bCs/>
          <w:sz w:val="20"/>
          <w:szCs w:val="20"/>
        </w:rPr>
        <w:t>包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>提供最佳产品纯度</w:t>
      </w:r>
    </w:p>
    <w:p w14:paraId="77C2926F" w14:textId="683621B4" w:rsidR="00DF70A7" w:rsidRPr="007157EC" w:rsidRDefault="001658E6" w:rsidP="00DF70A7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>凯柏胶宝</w:t>
      </w:r>
      <w:r w:rsidRPr="007157EC">
        <w:rPr>
          <w:rFonts w:ascii="Calibri" w:eastAsia="SimHei" w:hAnsi="Calibri" w:cs="Calibri"/>
          <w:sz w:val="20"/>
          <w:szCs w:val="20"/>
        </w:rPr>
        <w:t>®</w:t>
      </w:r>
      <w:r w:rsidRPr="007157EC">
        <w:rPr>
          <w:rFonts w:ascii="SimHei" w:eastAsia="SimHei" w:hAnsi="SimHei" w:hint="eastAsia"/>
          <w:sz w:val="20"/>
          <w:szCs w:val="20"/>
        </w:rPr>
        <w:t xml:space="preserve"> 提出的“医疗服务</w:t>
      </w:r>
      <w:r w:rsidR="007157EC">
        <w:rPr>
          <w:rFonts w:ascii="SimHei" w:eastAsia="SimHei" w:hAnsi="SimHei" w:hint="eastAsia"/>
          <w:sz w:val="20"/>
          <w:szCs w:val="20"/>
        </w:rPr>
        <w:t>包</w:t>
      </w:r>
      <w:r w:rsidRPr="007157EC">
        <w:rPr>
          <w:rFonts w:ascii="SimHei" w:eastAsia="SimHei" w:hAnsi="SimHei" w:hint="eastAsia"/>
          <w:sz w:val="20"/>
          <w:szCs w:val="20"/>
        </w:rPr>
        <w:t xml:space="preserve">”达到了 </w:t>
      </w:r>
      <w:r w:rsidRPr="007157EC">
        <w:rPr>
          <w:rFonts w:ascii="Arial" w:eastAsia="SimHei" w:hAnsi="Arial" w:cs="Arial"/>
          <w:sz w:val="20"/>
          <w:szCs w:val="20"/>
        </w:rPr>
        <w:t xml:space="preserve">TPE </w:t>
      </w:r>
      <w:r w:rsidRPr="007157EC">
        <w:rPr>
          <w:rFonts w:ascii="SimHei" w:eastAsia="SimHei" w:hAnsi="SimHei" w:hint="eastAsia"/>
          <w:sz w:val="20"/>
          <w:szCs w:val="20"/>
        </w:rPr>
        <w:t>化合物的最高质量标准，其中不含主动添加的重金属、乳胶、</w:t>
      </w:r>
      <w:r w:rsidRPr="007157EC">
        <w:rPr>
          <w:rFonts w:ascii="Arial" w:eastAsia="SimHei" w:hAnsi="Arial" w:cs="Arial"/>
          <w:sz w:val="20"/>
          <w:szCs w:val="20"/>
        </w:rPr>
        <w:t>PVC</w:t>
      </w:r>
      <w:r w:rsidRPr="007157EC">
        <w:rPr>
          <w:rFonts w:ascii="SimHei" w:eastAsia="SimHei" w:hAnsi="SimHei" w:hint="eastAsia"/>
          <w:sz w:val="20"/>
          <w:szCs w:val="20"/>
        </w:rPr>
        <w:t xml:space="preserve"> 和邻苯二甲酸盐。 </w:t>
      </w:r>
    </w:p>
    <w:p w14:paraId="75E72FB7" w14:textId="77777777" w:rsidR="00DF70A7" w:rsidRPr="007157EC" w:rsidRDefault="00DF70A7" w:rsidP="00DF70A7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1E3160C7" w14:textId="77777777" w:rsidR="00DF70A7" w:rsidRPr="007157EC" w:rsidRDefault="001658E6" w:rsidP="00DF70A7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 xml:space="preserve">同样，公司专门分配独立的加工生产线，用于生产这种类型的化合物，其生产过程始终都会记录在美国 </w:t>
      </w:r>
      <w:r w:rsidRPr="007157EC">
        <w:rPr>
          <w:rFonts w:ascii="Arial" w:eastAsia="SimHei" w:hAnsi="Arial" w:cs="Arial"/>
          <w:sz w:val="20"/>
          <w:szCs w:val="20"/>
        </w:rPr>
        <w:t xml:space="preserve">FDA </w:t>
      </w:r>
      <w:r w:rsidRPr="007157EC">
        <w:rPr>
          <w:rFonts w:ascii="SimHei" w:eastAsia="SimHei" w:hAnsi="SimHei" w:hint="eastAsia"/>
          <w:sz w:val="20"/>
          <w:szCs w:val="20"/>
        </w:rPr>
        <w:t>药物主文件</w:t>
      </w:r>
      <w:r w:rsidRPr="007157EC">
        <w:rPr>
          <w:rFonts w:ascii="Arial" w:eastAsia="SimHei" w:hAnsi="Arial" w:cs="Arial"/>
          <w:sz w:val="20"/>
          <w:szCs w:val="20"/>
        </w:rPr>
        <w:t>（</w:t>
      </w:r>
      <w:r w:rsidRPr="007157EC">
        <w:rPr>
          <w:rFonts w:ascii="Arial" w:eastAsia="SimHei" w:hAnsi="Arial" w:cs="Arial"/>
          <w:sz w:val="20"/>
          <w:szCs w:val="20"/>
        </w:rPr>
        <w:t>DMF</w:t>
      </w:r>
      <w:r w:rsidRPr="007157EC">
        <w:rPr>
          <w:rFonts w:ascii="Arial" w:eastAsia="SimHei" w:hAnsi="Arial" w:cs="Arial"/>
          <w:sz w:val="20"/>
          <w:szCs w:val="20"/>
        </w:rPr>
        <w:t>）</w:t>
      </w:r>
      <w:r w:rsidRPr="007157EC">
        <w:rPr>
          <w:rFonts w:ascii="SimHei" w:eastAsia="SimHei" w:hAnsi="SimHei" w:hint="eastAsia"/>
          <w:sz w:val="20"/>
          <w:szCs w:val="20"/>
        </w:rPr>
        <w:t xml:space="preserve">之中。 </w:t>
      </w:r>
    </w:p>
    <w:p w14:paraId="1485D987" w14:textId="77777777" w:rsidR="00DF70A7" w:rsidRPr="007157EC" w:rsidRDefault="00DF70A7" w:rsidP="00DF70A7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47A41B06" w14:textId="675A76A1" w:rsidR="001658E6" w:rsidRPr="007157EC" w:rsidRDefault="001658E6" w:rsidP="00DF70A7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 xml:space="preserve">此外，医疗服务组合可确保 </w:t>
      </w:r>
      <w:r w:rsidRPr="007157EC">
        <w:rPr>
          <w:rFonts w:ascii="Arial" w:eastAsia="SimHei" w:hAnsi="Arial" w:cs="Arial"/>
          <w:sz w:val="20"/>
          <w:szCs w:val="20"/>
        </w:rPr>
        <w:t>24</w:t>
      </w:r>
      <w:r w:rsidRPr="007157EC">
        <w:rPr>
          <w:rFonts w:ascii="SimHei" w:eastAsia="SimHei" w:hAnsi="SimHei" w:hint="eastAsia"/>
          <w:sz w:val="20"/>
          <w:szCs w:val="20"/>
        </w:rPr>
        <w:t xml:space="preserve"> 个月的化合物供应，保障供应安全性，可保证药品包装制造商的长期使用。</w:t>
      </w:r>
    </w:p>
    <w:p w14:paraId="49D06D47" w14:textId="0045E174" w:rsidR="00CE6086" w:rsidRDefault="00CE6086" w:rsidP="00DF70A7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44276F03" w14:textId="13E6D4F1" w:rsidR="00CE6086" w:rsidRDefault="00DF70A7" w:rsidP="00EC7126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noProof/>
          <w:sz w:val="20"/>
          <w:szCs w:val="20"/>
        </w:rPr>
        <w:drawing>
          <wp:inline distT="0" distB="0" distL="0" distR="0" wp14:anchorId="1955CFDB" wp14:editId="5A1C8EE3">
            <wp:extent cx="4736707" cy="2623931"/>
            <wp:effectExtent l="0" t="0" r="698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3375" cy="2633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AE0263B" w:rsidR="005320D5" w:rsidRPr="007157EC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7157EC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7157EC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7157EC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484F71A0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7157EC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12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73F771E7" w14:textId="77777777" w:rsidR="00DF70A7" w:rsidRDefault="00DF70A7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7C621EE6" w14:textId="77777777" w:rsidR="007157EC" w:rsidRDefault="007157EC">
      <w:pPr>
        <w:rPr>
          <w:rFonts w:ascii="SimHei" w:eastAsia="SimHei" w:hAnsi="SimHei"/>
          <w:b/>
          <w:bCs/>
          <w:sz w:val="20"/>
          <w:szCs w:val="20"/>
        </w:rPr>
      </w:pPr>
      <w:r>
        <w:rPr>
          <w:rFonts w:ascii="SimHei" w:eastAsia="SimHei" w:hAnsi="SimHei"/>
          <w:b/>
          <w:bCs/>
          <w:sz w:val="20"/>
          <w:szCs w:val="20"/>
        </w:rPr>
        <w:br w:type="page"/>
      </w:r>
    </w:p>
    <w:p w14:paraId="1223A429" w14:textId="682F5F26" w:rsidR="005320D5" w:rsidRPr="007157EC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7157EC">
        <w:rPr>
          <w:rFonts w:ascii="SimHei" w:eastAsia="SimHei" w:hAnsi="SimHei" w:hint="eastAsia"/>
          <w:b/>
          <w:bCs/>
          <w:sz w:val="20"/>
          <w:szCs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5E3BEB91" w14:textId="77777777" w:rsidR="007157EC" w:rsidRPr="00B51823" w:rsidRDefault="007157EC" w:rsidP="007157EC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3BC8FED4" w14:textId="77777777" w:rsidR="007157EC" w:rsidRPr="00B51823" w:rsidRDefault="007157EC" w:rsidP="007157EC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51823">
          <w:rPr>
            <w:rStyle w:val="Hyperlink"/>
            <w:rFonts w:ascii="Arial" w:eastAsia="SimHei" w:hAnsi="Arial" w:cs="Arial"/>
            <w:sz w:val="20"/>
          </w:rPr>
          <w:t>www.kraiburg-tpe.com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39386" w14:textId="77777777" w:rsidR="00AF74C3" w:rsidRDefault="00AF74C3" w:rsidP="00784C57">
      <w:pPr>
        <w:spacing w:after="0" w:line="240" w:lineRule="auto"/>
      </w:pPr>
      <w:r>
        <w:separator/>
      </w:r>
    </w:p>
  </w:endnote>
  <w:endnote w:type="continuationSeparator" w:id="0">
    <w:p w14:paraId="68271305" w14:textId="77777777" w:rsidR="00AF74C3" w:rsidRDefault="00AF74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5FA41D">
              <wp:simplePos x="0" y="0"/>
              <wp:positionH relativeFrom="column">
                <wp:posOffset>4330065</wp:posOffset>
              </wp:positionH>
              <wp:positionV relativeFrom="paragraph">
                <wp:posOffset>-3020695</wp:posOffset>
              </wp:positionV>
              <wp:extent cx="1885950" cy="24003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00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237BB93D" w:rsidR="00EC7126" w:rsidRPr="000A52EE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06D02C68" w14:textId="342A1EB4" w:rsidR="00EC7126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</w:t>
                          </w:r>
                        </w:p>
                        <w:p w14:paraId="4EE8B003" w14:textId="3EDCF42F" w:rsidR="00BD4B03" w:rsidRPr="00F54D5B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企业传播团队</w:t>
                          </w:r>
                        </w:p>
                        <w:p w14:paraId="7B4446C1" w14:textId="7C0626E0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2AC6DD25" w:rsidR="00EC7126" w:rsidRPr="00073D11" w:rsidRDefault="008015D8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AF74C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2A1E9C00" w:rsidR="001E1888" w:rsidRPr="00607EE4" w:rsidRDefault="008015D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F74C3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37.85pt;width:148.5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237BB93D" w:rsidR="00EC7126" w:rsidRPr="000A52EE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06D02C68" w14:textId="342A1EB4" w:rsidR="00EC7126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</w:t>
                    </w:r>
                  </w:p>
                  <w:p w14:paraId="4EE8B003" w14:textId="3EDCF42F" w:rsidR="00BD4B03" w:rsidRPr="00F54D5B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企业传播团队</w:t>
                    </w:r>
                  </w:p>
                  <w:p w14:paraId="7B4446C1" w14:textId="7C0626E0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55B4411" w14:textId="2AC6DD25" w:rsidR="00EC7126" w:rsidRPr="00073D11" w:rsidRDefault="008015D8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AF74C3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2A1E9C00" w:rsidR="001E1888" w:rsidRPr="00607EE4" w:rsidRDefault="008015D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F74C3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0555A" w14:textId="77777777" w:rsidR="00AF74C3" w:rsidRDefault="00AF74C3" w:rsidP="00784C57">
      <w:pPr>
        <w:spacing w:after="0" w:line="240" w:lineRule="auto"/>
      </w:pPr>
      <w:r>
        <w:separator/>
      </w:r>
    </w:p>
  </w:footnote>
  <w:footnote w:type="continuationSeparator" w:id="0">
    <w:p w14:paraId="62AD80ED" w14:textId="77777777" w:rsidR="00AF74C3" w:rsidRDefault="00AF74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979F2C3" w14:textId="77777777" w:rsidR="007157EC" w:rsidRPr="007157EC" w:rsidRDefault="007157EC" w:rsidP="007157E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157E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666303A5" w14:textId="77777777" w:rsidR="007157EC" w:rsidRPr="007157EC" w:rsidRDefault="007157EC" w:rsidP="007157EC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</w:rPr>
          </w:pPr>
          <w:r w:rsidRPr="007157EC">
            <w:rPr>
              <w:rFonts w:ascii="Arial" w:eastAsia="SimHei" w:hAnsi="Arial" w:cs="Arial"/>
              <w:b/>
              <w:sz w:val="16"/>
              <w:szCs w:val="16"/>
            </w:rPr>
            <w:t>TPE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为药品提供最优质包装材料</w:t>
          </w:r>
        </w:p>
        <w:p w14:paraId="7F8FC4DA" w14:textId="2085EDC6" w:rsidR="007157EC" w:rsidRPr="007157EC" w:rsidRDefault="007157EC" w:rsidP="007157E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157E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34119B">
            <w:rPr>
              <w:rFonts w:ascii="SimHei" w:eastAsia="SimHei" w:hAnsi="SimHei" w:hint="eastAsia"/>
              <w:b/>
              <w:sz w:val="16"/>
              <w:szCs w:val="16"/>
            </w:rPr>
            <w:t>7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497FDF53" w:rsidR="00502615" w:rsidRPr="00073D11" w:rsidRDefault="007157EC" w:rsidP="007157E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157E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>页，共</w:t>
          </w:r>
          <w:r w:rsidRPr="007157E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157EC">
            <w:rPr>
              <w:rFonts w:ascii="SimHei" w:eastAsia="SimHei" w:hAnsi="SimHei" w:hint="eastAsia"/>
            </w:rPr>
            <w:t xml:space="preserve"> </w:t>
          </w:r>
          <w:r w:rsidRPr="007157E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7157EC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7157E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bookmarkEnd w:id="0"/>
        <w:p w14:paraId="29A9C71B" w14:textId="77777777" w:rsidR="009366B7" w:rsidRPr="007157EC" w:rsidRDefault="009366B7" w:rsidP="003C4170">
          <w:pPr>
            <w:spacing w:after="0" w:line="360" w:lineRule="auto"/>
            <w:ind w:left="-105"/>
            <w:jc w:val="both"/>
            <w:rPr>
              <w:rFonts w:ascii="SimHei" w:eastAsia="SimHei" w:hAnsi="SimHei"/>
              <w:b/>
              <w:sz w:val="16"/>
              <w:szCs w:val="16"/>
            </w:rPr>
          </w:pPr>
          <w:r w:rsidRPr="007157EC">
            <w:rPr>
              <w:rFonts w:ascii="Arial" w:eastAsia="SimHei" w:hAnsi="Arial" w:cs="Arial"/>
              <w:b/>
              <w:sz w:val="16"/>
              <w:szCs w:val="16"/>
            </w:rPr>
            <w:t>TPE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为药品提供最优质包装材料</w:t>
          </w:r>
        </w:p>
        <w:p w14:paraId="765F9503" w14:textId="21585D31" w:rsidR="003C4170" w:rsidRPr="007157EC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7157E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34119B">
            <w:rPr>
              <w:rFonts w:ascii="SimHei" w:eastAsia="SimHei" w:hAnsi="SimHei" w:hint="eastAsia"/>
              <w:b/>
              <w:sz w:val="16"/>
              <w:szCs w:val="16"/>
            </w:rPr>
            <w:t>7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41E4F"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157E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157EC">
            <w:rPr>
              <w:rFonts w:ascii="SimHei" w:eastAsia="SimHei" w:hAnsi="SimHei" w:hint="eastAsia"/>
              <w:b/>
              <w:sz w:val="16"/>
              <w:szCs w:val="16"/>
            </w:rPr>
            <w:t>页，共</w:t>
          </w:r>
          <w:r w:rsidRPr="007157EC">
            <w:rPr>
              <w:rFonts w:ascii="Arial" w:eastAsia="SimHei" w:hAnsi="Arial" w:cs="Arial"/>
              <w:b/>
              <w:sz w:val="16"/>
              <w:szCs w:val="16"/>
            </w:rPr>
            <w:t xml:space="preserve"> 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41E4F"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7157E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157EC">
            <w:rPr>
              <w:rFonts w:ascii="SimHei" w:eastAsia="SimHei" w:hAnsi="SimHei" w:hint="eastAsia"/>
            </w:rPr>
            <w:t xml:space="preserve"> </w:t>
          </w:r>
          <w:r w:rsidRPr="007157E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26F62"/>
    <w:rsid w:val="00031F35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1CB5"/>
    <w:rsid w:val="00120B15"/>
    <w:rsid w:val="00121D30"/>
    <w:rsid w:val="00122C56"/>
    <w:rsid w:val="001246FA"/>
    <w:rsid w:val="00133856"/>
    <w:rsid w:val="00137F49"/>
    <w:rsid w:val="00144072"/>
    <w:rsid w:val="00146E7E"/>
    <w:rsid w:val="001507B4"/>
    <w:rsid w:val="00156BDE"/>
    <w:rsid w:val="00163E63"/>
    <w:rsid w:val="001658E6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15BD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12AE"/>
    <w:rsid w:val="00324D73"/>
    <w:rsid w:val="00325394"/>
    <w:rsid w:val="00325EA7"/>
    <w:rsid w:val="00326FA2"/>
    <w:rsid w:val="0034119B"/>
    <w:rsid w:val="00364268"/>
    <w:rsid w:val="0036557B"/>
    <w:rsid w:val="0038768D"/>
    <w:rsid w:val="003955E2"/>
    <w:rsid w:val="00396F67"/>
    <w:rsid w:val="003A389E"/>
    <w:rsid w:val="003A4644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0405"/>
    <w:rsid w:val="0044562F"/>
    <w:rsid w:val="0045042F"/>
    <w:rsid w:val="004560BB"/>
    <w:rsid w:val="004562AC"/>
    <w:rsid w:val="00456843"/>
    <w:rsid w:val="00456A3B"/>
    <w:rsid w:val="00471A94"/>
    <w:rsid w:val="00481947"/>
    <w:rsid w:val="0048274A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5B8C"/>
    <w:rsid w:val="004C6BE6"/>
    <w:rsid w:val="004C6E24"/>
    <w:rsid w:val="004D5BAF"/>
    <w:rsid w:val="004F6395"/>
    <w:rsid w:val="004F758B"/>
    <w:rsid w:val="00502615"/>
    <w:rsid w:val="0050294E"/>
    <w:rsid w:val="0050419E"/>
    <w:rsid w:val="00505735"/>
    <w:rsid w:val="005146C9"/>
    <w:rsid w:val="00515101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A78F9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572C9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0C0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0006"/>
    <w:rsid w:val="007144EB"/>
    <w:rsid w:val="0071575E"/>
    <w:rsid w:val="007157EC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9778E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5D8"/>
    <w:rsid w:val="00801E68"/>
    <w:rsid w:val="00823B61"/>
    <w:rsid w:val="0082753C"/>
    <w:rsid w:val="00835B9C"/>
    <w:rsid w:val="00836937"/>
    <w:rsid w:val="00841E4F"/>
    <w:rsid w:val="00847F93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D4E"/>
    <w:rsid w:val="00901B23"/>
    <w:rsid w:val="00905FBF"/>
    <w:rsid w:val="00916950"/>
    <w:rsid w:val="00923D2E"/>
    <w:rsid w:val="009324CB"/>
    <w:rsid w:val="00935C50"/>
    <w:rsid w:val="009366B7"/>
    <w:rsid w:val="00937972"/>
    <w:rsid w:val="009416C1"/>
    <w:rsid w:val="00945459"/>
    <w:rsid w:val="00947D55"/>
    <w:rsid w:val="00964C40"/>
    <w:rsid w:val="00965ABF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5FF0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AF74C3"/>
    <w:rsid w:val="00B07312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D4B03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086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418C"/>
    <w:rsid w:val="00D80B90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23F"/>
    <w:rsid w:val="00DD6B70"/>
    <w:rsid w:val="00DE2E5C"/>
    <w:rsid w:val="00DE6719"/>
    <w:rsid w:val="00DF70A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86ECB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1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F1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val="de-D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F12C8"/>
    <w:rPr>
      <w:rFonts w:ascii="Courier New" w:eastAsia="SimSun" w:hAnsi="Courier New" w:cs="Courier New"/>
      <w:sz w:val="20"/>
      <w:szCs w:val="20"/>
      <w:lang w:val="de-DE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D4B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9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0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975CA-0EE4-4D0A-914F-13C5BBF5457C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b0aac98f-77e3-488e-b1d0-e526279ba76f"/>
    <ds:schemaRef ds:uri="http://purl.org/dc/terms/"/>
    <ds:schemaRef ds:uri="http://purl.org/dc/elements/1.1/"/>
    <ds:schemaRef ds:uri="http://schemas.microsoft.com/office/infopath/2007/PartnerControls"/>
    <ds:schemaRef ds:uri="8d3818be-6f21-4c29-ab13-78e30dc982d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041EF0-3660-470B-9D06-967C1097A6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48572A-1F8F-458B-B56D-9BC5B182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E597C4-AAF8-4268-8869-CC1C5F1F3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2020-07-09T05:27:00Z</dcterms:created>
  <dcterms:modified xsi:type="dcterms:W3CDTF">2020-07-09T05:27:00Z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